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3325" w14:textId="77777777" w:rsidR="006B6F7F" w:rsidRDefault="006B6F7F" w:rsidP="006B6F7F">
      <w:pPr>
        <w:spacing w:after="0" w:line="276" w:lineRule="auto"/>
        <w:jc w:val="center"/>
        <w:rPr>
          <w:rFonts w:ascii="Times New Roman" w:hAnsi="Times New Roman" w:cs="Times New Roman"/>
          <w:b/>
          <w:sz w:val="28"/>
          <w:szCs w:val="32"/>
          <w:lang w:val="en-US"/>
        </w:rPr>
      </w:pPr>
    </w:p>
    <w:p w14:paraId="50A9291A" w14:textId="77777777" w:rsidR="006B6F7F" w:rsidRDefault="006B6F7F" w:rsidP="006B6F7F">
      <w:pPr>
        <w:spacing w:after="0" w:line="276" w:lineRule="auto"/>
        <w:jc w:val="center"/>
        <w:rPr>
          <w:rFonts w:ascii="Times New Roman" w:hAnsi="Times New Roman" w:cs="Times New Roman"/>
          <w:b/>
          <w:sz w:val="28"/>
          <w:szCs w:val="32"/>
          <w:lang w:val="en-US"/>
        </w:rPr>
      </w:pPr>
    </w:p>
    <w:p w14:paraId="729F8668" w14:textId="32B7CFBC" w:rsidR="006B6F7F" w:rsidRPr="00CF42D5" w:rsidRDefault="006B6F7F" w:rsidP="006B6F7F">
      <w:pPr>
        <w:spacing w:after="0" w:line="276" w:lineRule="auto"/>
        <w:jc w:val="center"/>
        <w:rPr>
          <w:rFonts w:ascii="Times New Roman" w:hAnsi="Times New Roman" w:cs="Times New Roman"/>
          <w:b/>
          <w:sz w:val="28"/>
          <w:szCs w:val="32"/>
          <w:lang w:val="en-US"/>
        </w:rPr>
      </w:pPr>
      <w:r w:rsidRPr="0021465D">
        <w:rPr>
          <w:rFonts w:ascii="Times New Roman" w:hAnsi="Times New Roman" w:cs="Times New Roman"/>
          <w:b/>
          <w:sz w:val="28"/>
          <w:szCs w:val="32"/>
          <w:lang w:val="en-US"/>
        </w:rPr>
        <w:t xml:space="preserve">Analysis Of Islamic Education Policy </w:t>
      </w:r>
      <w:r>
        <w:rPr>
          <w:rFonts w:ascii="Times New Roman" w:hAnsi="Times New Roman" w:cs="Times New Roman"/>
          <w:b/>
          <w:sz w:val="28"/>
          <w:szCs w:val="32"/>
          <w:lang w:val="en-US"/>
        </w:rPr>
        <w:t>i</w:t>
      </w:r>
      <w:r w:rsidRPr="0021465D">
        <w:rPr>
          <w:rFonts w:ascii="Times New Roman" w:hAnsi="Times New Roman" w:cs="Times New Roman"/>
          <w:b/>
          <w:sz w:val="28"/>
          <w:szCs w:val="32"/>
          <w:lang w:val="en-US"/>
        </w:rPr>
        <w:t>n The National Education System Law No. 20 Year 2003</w:t>
      </w:r>
    </w:p>
    <w:p w14:paraId="6CF44435" w14:textId="77777777" w:rsidR="006B6F7F" w:rsidRPr="00CF42D5" w:rsidRDefault="006B6F7F" w:rsidP="006B6F7F">
      <w:pPr>
        <w:spacing w:after="0" w:line="360" w:lineRule="auto"/>
        <w:jc w:val="center"/>
        <w:rPr>
          <w:rFonts w:ascii="Times New Roman" w:hAnsi="Times New Roman" w:cs="Times New Roman"/>
          <w:sz w:val="32"/>
          <w:szCs w:val="32"/>
          <w:lang w:val="en-US"/>
        </w:rPr>
      </w:pPr>
    </w:p>
    <w:p w14:paraId="6885A642" w14:textId="77777777" w:rsidR="006B6F7F" w:rsidRPr="00CF42D5" w:rsidRDefault="006B6F7F" w:rsidP="006B6F7F">
      <w:pPr>
        <w:spacing w:after="0" w:line="36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John Eka Powa</w:t>
      </w:r>
      <w:r>
        <w:rPr>
          <w:rFonts w:ascii="Times New Roman" w:hAnsi="Times New Roman" w:cs="Times New Roman"/>
          <w:b/>
          <w:sz w:val="24"/>
          <w:szCs w:val="28"/>
          <w:vertAlign w:val="superscript"/>
          <w:lang w:val="en-US"/>
        </w:rPr>
        <w:t>1</w:t>
      </w:r>
    </w:p>
    <w:p w14:paraId="71E98BFA" w14:textId="19BD6593" w:rsidR="006B6F7F" w:rsidRDefault="00FC23F1" w:rsidP="006B6F7F">
      <w:pPr>
        <w:spacing w:after="0" w:line="360" w:lineRule="auto"/>
        <w:jc w:val="center"/>
        <w:rPr>
          <w:rFonts w:ascii="Times New Roman" w:hAnsi="Times New Roman" w:cs="Times New Roman"/>
          <w:b/>
          <w:sz w:val="24"/>
          <w:szCs w:val="28"/>
          <w:vertAlign w:val="superscript"/>
          <w:lang w:val="en-US"/>
        </w:rPr>
      </w:pPr>
      <w:r>
        <w:rPr>
          <w:rFonts w:ascii="Times New Roman" w:hAnsi="Times New Roman" w:cs="Times New Roman"/>
          <w:b/>
          <w:sz w:val="24"/>
          <w:szCs w:val="28"/>
          <w:lang w:val="en-US"/>
        </w:rPr>
        <w:t>Minnah El Widdah</w:t>
      </w:r>
      <w:r w:rsidR="006B6F7F">
        <w:rPr>
          <w:rFonts w:ascii="Times New Roman" w:hAnsi="Times New Roman" w:cs="Times New Roman"/>
          <w:b/>
          <w:sz w:val="24"/>
          <w:szCs w:val="28"/>
          <w:vertAlign w:val="superscript"/>
          <w:lang w:val="en-US"/>
        </w:rPr>
        <w:t>2</w:t>
      </w:r>
    </w:p>
    <w:p w14:paraId="6DDC95CD" w14:textId="437FECF6" w:rsidR="006B6F7F" w:rsidRPr="00CF42D5" w:rsidRDefault="006B6F7F" w:rsidP="006B6F7F">
      <w:pPr>
        <w:spacing w:after="0" w:line="36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Hamdi Zas Pendi</w:t>
      </w:r>
      <w:r>
        <w:rPr>
          <w:rFonts w:ascii="Times New Roman" w:hAnsi="Times New Roman" w:cs="Times New Roman"/>
          <w:b/>
          <w:sz w:val="24"/>
          <w:szCs w:val="28"/>
          <w:vertAlign w:val="superscript"/>
          <w:lang w:val="en-US"/>
        </w:rPr>
        <w:t>3</w:t>
      </w:r>
      <w:r w:rsidR="00FC23F1" w:rsidRPr="00397A4D">
        <w:rPr>
          <w:rFonts w:ascii="Times New Roman" w:hAnsi="Times New Roman" w:cs="Times New Roman"/>
          <w:sz w:val="18"/>
          <w:szCs w:val="18"/>
          <w:lang w:val="en-US"/>
        </w:rPr>
        <w:t>*</w:t>
      </w:r>
    </w:p>
    <w:p w14:paraId="27ABF739" w14:textId="1C505467" w:rsidR="006B6F7F" w:rsidRDefault="006B6F7F" w:rsidP="006B6F7F">
      <w:pPr>
        <w:spacing w:after="0" w:line="360" w:lineRule="auto"/>
        <w:jc w:val="center"/>
        <w:rPr>
          <w:rFonts w:ascii="Times New Roman" w:hAnsi="Times New Roman" w:cs="Times New Roman"/>
          <w:sz w:val="18"/>
          <w:lang w:val="en-US"/>
        </w:rPr>
      </w:pPr>
      <w:r w:rsidRPr="00397A4D">
        <w:rPr>
          <w:rFonts w:ascii="Times New Roman" w:hAnsi="Times New Roman" w:cs="Times New Roman"/>
          <w:sz w:val="18"/>
          <w:vertAlign w:val="superscript"/>
          <w:lang w:val="en-US"/>
        </w:rPr>
        <w:t>1</w:t>
      </w:r>
      <w:r>
        <w:rPr>
          <w:rFonts w:ascii="Times New Roman" w:hAnsi="Times New Roman" w:cs="Times New Roman"/>
          <w:sz w:val="18"/>
          <w:lang w:val="en-US"/>
        </w:rPr>
        <w:t>I</w:t>
      </w:r>
      <w:r w:rsidRPr="0021465D">
        <w:rPr>
          <w:rFonts w:ascii="Times New Roman" w:hAnsi="Times New Roman" w:cs="Times New Roman"/>
          <w:sz w:val="18"/>
        </w:rPr>
        <w:t>slamic Education Management Program: Graduate School Of Uin Sulthan Thaha Saifuddin Jambi</w:t>
      </w:r>
      <w:r w:rsidR="00FC23F1">
        <w:rPr>
          <w:rFonts w:ascii="Times New Roman" w:hAnsi="Times New Roman" w:cs="Times New Roman"/>
          <w:sz w:val="18"/>
          <w:lang w:val="en-US"/>
        </w:rPr>
        <w:t xml:space="preserve">, </w:t>
      </w:r>
      <w:hyperlink r:id="rId8" w:history="1">
        <w:r w:rsidR="00FC23F1" w:rsidRPr="00E60613">
          <w:rPr>
            <w:rStyle w:val="Hyperlink"/>
            <w:rFonts w:ascii="Times New Roman" w:hAnsi="Times New Roman" w:cs="Times New Roman"/>
            <w:sz w:val="18"/>
            <w:lang w:val="en-US"/>
          </w:rPr>
          <w:t>jepj1717@gmail.com</w:t>
        </w:r>
      </w:hyperlink>
      <w:r w:rsidR="00FC23F1">
        <w:rPr>
          <w:rFonts w:ascii="Times New Roman" w:hAnsi="Times New Roman" w:cs="Times New Roman"/>
          <w:sz w:val="18"/>
          <w:lang w:val="en-US"/>
        </w:rPr>
        <w:t xml:space="preserve"> </w:t>
      </w:r>
    </w:p>
    <w:p w14:paraId="20053A64" w14:textId="3DF831E3" w:rsidR="006B6F7F" w:rsidRDefault="006B6F7F" w:rsidP="006B6F7F">
      <w:pPr>
        <w:spacing w:after="0" w:line="360" w:lineRule="auto"/>
        <w:jc w:val="center"/>
        <w:rPr>
          <w:rFonts w:ascii="Times New Roman" w:hAnsi="Times New Roman" w:cs="Times New Roman"/>
          <w:sz w:val="18"/>
          <w:lang w:val="en-US"/>
        </w:rPr>
      </w:pPr>
      <w:r>
        <w:rPr>
          <w:rFonts w:ascii="Times New Roman" w:hAnsi="Times New Roman" w:cs="Times New Roman"/>
          <w:sz w:val="18"/>
          <w:vertAlign w:val="superscript"/>
          <w:lang w:val="en-US"/>
        </w:rPr>
        <w:t>2</w:t>
      </w:r>
      <w:r>
        <w:rPr>
          <w:rFonts w:ascii="Times New Roman" w:hAnsi="Times New Roman" w:cs="Times New Roman"/>
          <w:sz w:val="18"/>
          <w:lang w:val="en-US"/>
        </w:rPr>
        <w:t>I</w:t>
      </w:r>
      <w:r w:rsidRPr="0021465D">
        <w:rPr>
          <w:rFonts w:ascii="Times New Roman" w:hAnsi="Times New Roman" w:cs="Times New Roman"/>
          <w:sz w:val="18"/>
        </w:rPr>
        <w:t>slamic Education Management Program: Graduate School Of Uin Sulthan Thaha Saifuddin Jambi</w:t>
      </w:r>
      <w:r w:rsidR="00FC23F1">
        <w:rPr>
          <w:rFonts w:ascii="Times New Roman" w:hAnsi="Times New Roman" w:cs="Times New Roman"/>
          <w:sz w:val="18"/>
          <w:lang w:val="en-US"/>
        </w:rPr>
        <w:t xml:space="preserve">, </w:t>
      </w:r>
      <w:hyperlink r:id="rId9" w:history="1">
        <w:r w:rsidR="00FC23F1" w:rsidRPr="00E60613">
          <w:rPr>
            <w:rStyle w:val="Hyperlink"/>
            <w:rFonts w:ascii="Times New Roman" w:hAnsi="Times New Roman" w:cs="Times New Roman"/>
            <w:sz w:val="18"/>
            <w:lang w:val="en-US"/>
          </w:rPr>
          <w:t>minnahelwiddah@uinjambi.ac.id</w:t>
        </w:r>
      </w:hyperlink>
      <w:r w:rsidR="00FC23F1">
        <w:rPr>
          <w:rFonts w:ascii="Times New Roman" w:hAnsi="Times New Roman" w:cs="Times New Roman"/>
          <w:sz w:val="18"/>
          <w:lang w:val="en-US"/>
        </w:rPr>
        <w:t xml:space="preserve"> </w:t>
      </w:r>
    </w:p>
    <w:p w14:paraId="58A79069" w14:textId="1C6FDBD1" w:rsidR="006B6F7F" w:rsidRDefault="006B6F7F" w:rsidP="00FC23F1">
      <w:pPr>
        <w:spacing w:after="0" w:line="360" w:lineRule="auto"/>
        <w:jc w:val="center"/>
        <w:rPr>
          <w:rFonts w:ascii="Times New Roman" w:hAnsi="Times New Roman" w:cs="Times New Roman"/>
          <w:sz w:val="18"/>
          <w:lang w:val="en-US"/>
        </w:rPr>
      </w:pPr>
      <w:r>
        <w:rPr>
          <w:rFonts w:ascii="Times New Roman" w:hAnsi="Times New Roman" w:cs="Times New Roman"/>
          <w:sz w:val="18"/>
          <w:vertAlign w:val="superscript"/>
          <w:lang w:val="en-US"/>
        </w:rPr>
        <w:t>3</w:t>
      </w:r>
      <w:r w:rsidR="00FC23F1">
        <w:rPr>
          <w:rFonts w:ascii="Times New Roman" w:hAnsi="Times New Roman" w:cs="Times New Roman"/>
          <w:sz w:val="18"/>
          <w:lang w:val="en-US"/>
        </w:rPr>
        <w:t xml:space="preserve">Departemen of Islamic Education Management, </w:t>
      </w:r>
      <w:r w:rsidR="00FC23F1" w:rsidRPr="00397A4D">
        <w:rPr>
          <w:rFonts w:ascii="Times New Roman" w:hAnsi="Times New Roman" w:cs="Times New Roman"/>
          <w:sz w:val="18"/>
          <w:lang w:val="en-US"/>
        </w:rPr>
        <w:t>Faculty of Tarbiyah and Teacher Training, UIN Sulthan Thaha Saifuddin Jambi</w:t>
      </w:r>
      <w:r w:rsidR="00FC23F1">
        <w:rPr>
          <w:rFonts w:ascii="Times New Roman" w:hAnsi="Times New Roman" w:cs="Times New Roman"/>
          <w:sz w:val="18"/>
          <w:lang w:val="en-US"/>
        </w:rPr>
        <w:t xml:space="preserve">, </w:t>
      </w:r>
      <w:hyperlink r:id="rId10" w:history="1">
        <w:r w:rsidR="00FC23F1" w:rsidRPr="00E60613">
          <w:rPr>
            <w:rStyle w:val="Hyperlink"/>
            <w:rFonts w:ascii="Times New Roman" w:hAnsi="Times New Roman" w:cs="Times New Roman"/>
            <w:sz w:val="18"/>
            <w:lang w:val="en-US"/>
          </w:rPr>
          <w:t>hamdi@uinjambi.ac.id</w:t>
        </w:r>
      </w:hyperlink>
      <w:r w:rsidR="00FC23F1">
        <w:rPr>
          <w:rFonts w:ascii="Times New Roman" w:hAnsi="Times New Roman" w:cs="Times New Roman"/>
          <w:sz w:val="18"/>
          <w:lang w:val="en-US"/>
        </w:rPr>
        <w:t xml:space="preserve"> </w:t>
      </w:r>
    </w:p>
    <w:p w14:paraId="0B3813DC" w14:textId="4173A048" w:rsidR="006B6F7F" w:rsidRPr="00397A4D" w:rsidRDefault="006B6F7F" w:rsidP="006B6F7F">
      <w:pPr>
        <w:spacing w:after="0" w:line="360" w:lineRule="auto"/>
        <w:jc w:val="center"/>
        <w:rPr>
          <w:rFonts w:ascii="Times New Roman" w:hAnsi="Times New Roman" w:cs="Times New Roman"/>
          <w:sz w:val="18"/>
          <w:szCs w:val="18"/>
          <w:lang w:val="en-US"/>
        </w:rPr>
      </w:pPr>
      <w:r w:rsidRPr="00397A4D">
        <w:rPr>
          <w:rFonts w:ascii="Times New Roman" w:hAnsi="Times New Roman" w:cs="Times New Roman"/>
          <w:sz w:val="18"/>
          <w:szCs w:val="18"/>
          <w:lang w:val="en-US"/>
        </w:rPr>
        <w:t xml:space="preserve">*corresponding author: </w:t>
      </w:r>
      <w:hyperlink r:id="rId11" w:history="1">
        <w:r w:rsidR="00FC23F1" w:rsidRPr="00E60613">
          <w:rPr>
            <w:rStyle w:val="Hyperlink"/>
            <w:rFonts w:ascii="Times New Roman" w:hAnsi="Times New Roman" w:cs="Times New Roman"/>
            <w:sz w:val="18"/>
            <w:szCs w:val="18"/>
            <w:lang w:val="en-US"/>
          </w:rPr>
          <w:t>hamdi@uinjambi.ac.id</w:t>
        </w:r>
      </w:hyperlink>
      <w:r w:rsidR="00FC23F1">
        <w:rPr>
          <w:rFonts w:ascii="Times New Roman" w:hAnsi="Times New Roman" w:cs="Times New Roman"/>
          <w:sz w:val="18"/>
          <w:szCs w:val="18"/>
          <w:lang w:val="en-US"/>
        </w:rPr>
        <w:t xml:space="preserve"> </w:t>
      </w:r>
    </w:p>
    <w:p w14:paraId="015EA3B6" w14:textId="77777777" w:rsidR="006B6F7F" w:rsidRPr="00CF42D5" w:rsidRDefault="006B6F7F" w:rsidP="00FC23F1">
      <w:pPr>
        <w:spacing w:after="0" w:line="360" w:lineRule="auto"/>
        <w:rPr>
          <w:rFonts w:ascii="Times New Roman" w:hAnsi="Times New Roman" w:cs="Times New Roman"/>
          <w:sz w:val="28"/>
          <w:szCs w:val="28"/>
          <w:lang w:val="en-US"/>
        </w:rPr>
      </w:pPr>
    </w:p>
    <w:p w14:paraId="26BB26DB" w14:textId="3B21BBC1" w:rsidR="006B6F7F" w:rsidRPr="00CF42D5" w:rsidRDefault="006B6F7F" w:rsidP="006B6F7F">
      <w:pPr>
        <w:spacing w:after="0" w:line="360" w:lineRule="auto"/>
        <w:jc w:val="center"/>
        <w:rPr>
          <w:rFonts w:ascii="Times New Roman" w:hAnsi="Times New Roman" w:cs="Times New Roman"/>
          <w:b/>
          <w:sz w:val="24"/>
          <w:szCs w:val="28"/>
          <w:lang w:val="en-US"/>
        </w:rPr>
      </w:pPr>
      <w:r w:rsidRPr="00CF42D5">
        <w:rPr>
          <w:rFonts w:ascii="Times New Roman" w:hAnsi="Times New Roman" w:cs="Times New Roman"/>
          <w:b/>
          <w:sz w:val="24"/>
          <w:szCs w:val="28"/>
          <w:lang w:val="en-US"/>
        </w:rPr>
        <w:t xml:space="preserve">Abstract </w:t>
      </w:r>
    </w:p>
    <w:p w14:paraId="74CE59B4" w14:textId="77777777" w:rsidR="006B6F7F" w:rsidRDefault="006B6F7F" w:rsidP="002C47A4">
      <w:pPr>
        <w:pStyle w:val="BodyAbstract"/>
        <w:ind w:left="0" w:right="95"/>
        <w:rPr>
          <w:rFonts w:eastAsiaTheme="minorHAnsi"/>
          <w:i w:val="0"/>
          <w:sz w:val="22"/>
          <w:szCs w:val="22"/>
          <w:lang w:eastAsia="en-US"/>
        </w:rPr>
      </w:pPr>
      <w:r w:rsidRPr="00E56844">
        <w:rPr>
          <w:rFonts w:eastAsiaTheme="minorHAnsi"/>
          <w:i w:val="0"/>
          <w:sz w:val="22"/>
          <w:szCs w:val="22"/>
          <w:lang w:eastAsia="en-US"/>
        </w:rPr>
        <w:t>This study aims to analyze the Islamic education policy in the National Education System Law No. 20 of 2003. This law is a historical milestone for Islamic education in Indonesia as it provides clear legal recognition and legitimacy for Islamic religious education. The study discusses the content of the National Education System Law No. 20 of 2003 related to Islamic education, as well as the analysis of policies and strategies used to develop Islamic education in Indonesia. This research uses a literature review methodology, involving the search, selection, and evaluation of sources related to Islamic education policy in Indonesia, particularly in the National Education System Law No. 20 of 2003. In its analysis, the study shows that the National Education System Law No. 20 of 2003 provides sufficient space for the development of Islamic education, but greater and more integrated efforts are still needed between the government, society, and Islamic educational institutions to optimize the implementation of these policies. This research can serve as a reference for policy makers and Islamic education practitioners in developing Islamic education in Indonesia.</w:t>
      </w:r>
    </w:p>
    <w:p w14:paraId="2B5431EF" w14:textId="77777777" w:rsidR="006B6F7F" w:rsidRPr="00F66AED" w:rsidRDefault="006B6F7F" w:rsidP="006B6F7F">
      <w:pPr>
        <w:pStyle w:val="BodyAbstract"/>
        <w:ind w:left="0"/>
        <w:rPr>
          <w:i w:val="0"/>
          <w:iCs/>
          <w:sz w:val="22"/>
          <w:szCs w:val="22"/>
        </w:rPr>
      </w:pPr>
      <w:r w:rsidRPr="00F66AED">
        <w:rPr>
          <w:b/>
          <w:bCs/>
          <w:i w:val="0"/>
          <w:iCs/>
          <w:sz w:val="22"/>
          <w:szCs w:val="22"/>
          <w:lang w:val="id-ID"/>
        </w:rPr>
        <w:t>Keywords</w:t>
      </w:r>
      <w:r>
        <w:rPr>
          <w:b/>
          <w:bCs/>
          <w:i w:val="0"/>
          <w:iCs/>
          <w:sz w:val="22"/>
          <w:szCs w:val="22"/>
        </w:rPr>
        <w:t xml:space="preserve"> </w:t>
      </w:r>
      <w:r w:rsidRPr="00F66AED">
        <w:rPr>
          <w:b/>
          <w:bCs/>
          <w:iCs/>
          <w:sz w:val="22"/>
          <w:szCs w:val="22"/>
        </w:rPr>
        <w:t>:</w:t>
      </w:r>
      <w:r w:rsidRPr="00F66AED">
        <w:rPr>
          <w:sz w:val="22"/>
          <w:szCs w:val="22"/>
        </w:rPr>
        <w:t xml:space="preserve"> </w:t>
      </w:r>
      <w:r>
        <w:rPr>
          <w:i w:val="0"/>
          <w:iCs/>
          <w:sz w:val="22"/>
          <w:szCs w:val="22"/>
        </w:rPr>
        <w:t>Policy, Islamic Education, Sisdiknas Law No.20 Year 2003.</w:t>
      </w:r>
    </w:p>
    <w:p w14:paraId="580C7078" w14:textId="77777777" w:rsidR="006B6F7F" w:rsidRPr="00CF42D5" w:rsidRDefault="006B6F7F" w:rsidP="006B6F7F">
      <w:pPr>
        <w:spacing w:after="0" w:line="360" w:lineRule="auto"/>
        <w:ind w:left="284"/>
        <w:jc w:val="both"/>
        <w:rPr>
          <w:rFonts w:ascii="Times New Roman" w:hAnsi="Times New Roman" w:cs="Times New Roman"/>
          <w:lang w:val="en-US"/>
        </w:rPr>
      </w:pPr>
    </w:p>
    <w:p w14:paraId="704392D8" w14:textId="77777777" w:rsidR="006B6F7F" w:rsidRDefault="006B6F7F" w:rsidP="006B6F7F">
      <w:pPr>
        <w:spacing w:after="0" w:line="360" w:lineRule="auto"/>
        <w:jc w:val="both"/>
        <w:rPr>
          <w:rFonts w:ascii="Times New Roman" w:hAnsi="Times New Roman" w:cs="Times New Roman"/>
          <w:b/>
          <w:sz w:val="24"/>
          <w:szCs w:val="24"/>
          <w:lang w:val="en-US"/>
        </w:rPr>
        <w:sectPr w:rsidR="006B6F7F" w:rsidSect="008A78A3">
          <w:headerReference w:type="default" r:id="rId12"/>
          <w:footerReference w:type="default" r:id="rId13"/>
          <w:pgSz w:w="11906" w:h="16838" w:code="9"/>
          <w:pgMar w:top="1440" w:right="1440" w:bottom="1440" w:left="1440" w:header="709" w:footer="709" w:gutter="0"/>
          <w:pgNumType w:start="1"/>
          <w:cols w:space="708"/>
          <w:docGrid w:linePitch="360"/>
        </w:sectPr>
      </w:pPr>
    </w:p>
    <w:p w14:paraId="6B654DD8" w14:textId="77777777" w:rsidR="006B6F7F" w:rsidRPr="005270FA" w:rsidRDefault="006B6F7F" w:rsidP="006B6F7F">
      <w:pPr>
        <w:spacing w:after="0" w:line="276" w:lineRule="auto"/>
        <w:jc w:val="both"/>
        <w:rPr>
          <w:rFonts w:ascii="Times New Roman" w:hAnsi="Times New Roman" w:cs="Times New Roman"/>
          <w:b/>
          <w:sz w:val="24"/>
          <w:szCs w:val="24"/>
          <w:lang w:val="en-US"/>
        </w:rPr>
      </w:pPr>
      <w:r w:rsidRPr="005270FA">
        <w:rPr>
          <w:rFonts w:ascii="Times New Roman" w:hAnsi="Times New Roman" w:cs="Times New Roman"/>
          <w:b/>
          <w:sz w:val="24"/>
          <w:szCs w:val="24"/>
          <w:lang w:val="en-US"/>
        </w:rPr>
        <w:t xml:space="preserve">Introduction </w:t>
      </w:r>
    </w:p>
    <w:p w14:paraId="28684E88" w14:textId="77777777" w:rsidR="006B6F7F" w:rsidRDefault="006B6F7F" w:rsidP="006B6F7F">
      <w:pPr>
        <w:pStyle w:val="Body"/>
        <w:spacing w:line="276" w:lineRule="auto"/>
        <w:rPr>
          <w:sz w:val="24"/>
          <w:szCs w:val="24"/>
          <w:lang w:eastAsia="id-ID"/>
        </w:rPr>
      </w:pPr>
      <w:r w:rsidRPr="00DA6AB0">
        <w:rPr>
          <w:sz w:val="24"/>
          <w:szCs w:val="24"/>
          <w:lang w:eastAsia="id-ID"/>
        </w:rPr>
        <w:t>In the study of Islamic education, especially in Indonesia, the term Islamic education is generally understood only as a characteristic of education that is based on religious background. Similarly, the limitations set forth in Law No. 20 of 2003 concerning the National Education System and operational government regulations that regulate the implementation of the law.</w:t>
      </w:r>
    </w:p>
    <w:p w14:paraId="44998302" w14:textId="77777777" w:rsidR="006B6F7F" w:rsidRDefault="006B6F7F" w:rsidP="006B6F7F">
      <w:pPr>
        <w:pStyle w:val="Body"/>
        <w:spacing w:line="276" w:lineRule="auto"/>
        <w:rPr>
          <w:sz w:val="24"/>
          <w:szCs w:val="24"/>
          <w:lang w:eastAsia="id-ID"/>
        </w:rPr>
      </w:pPr>
      <w:r w:rsidRPr="00DA6AB0">
        <w:rPr>
          <w:sz w:val="24"/>
          <w:szCs w:val="24"/>
          <w:lang w:eastAsia="id-ID"/>
        </w:rPr>
        <w:t xml:space="preserve">For individuals, education is a primary need that cannot be postponed or relegated to second place. Education must </w:t>
      </w:r>
      <w:r w:rsidRPr="00DA6AB0">
        <w:rPr>
          <w:sz w:val="24"/>
          <w:szCs w:val="24"/>
          <w:lang w:eastAsia="id-ID"/>
        </w:rPr>
        <w:t>be a priority for every individual so that they are able to perform their functions well."</w:t>
      </w:r>
    </w:p>
    <w:p w14:paraId="5043C821" w14:textId="77777777" w:rsidR="006B6F7F" w:rsidRDefault="006B6F7F" w:rsidP="006B6F7F">
      <w:pPr>
        <w:pStyle w:val="Body"/>
        <w:spacing w:line="276" w:lineRule="auto"/>
        <w:rPr>
          <w:sz w:val="24"/>
          <w:szCs w:val="24"/>
          <w:lang w:eastAsia="id-ID"/>
        </w:rPr>
      </w:pPr>
      <w:r w:rsidRPr="00DA6AB0">
        <w:rPr>
          <w:sz w:val="24"/>
          <w:szCs w:val="24"/>
          <w:lang w:eastAsia="id-ID"/>
        </w:rPr>
        <w:t>Education is a means of driving social change. According to Vebrianto</w:t>
      </w:r>
      <w:r>
        <w:rPr>
          <w:sz w:val="24"/>
          <w:szCs w:val="24"/>
          <w:lang w:eastAsia="id-ID"/>
        </w:rPr>
        <w:t xml:space="preserve"> (1990)</w:t>
      </w:r>
      <w:r w:rsidRPr="00DA6AB0">
        <w:rPr>
          <w:sz w:val="24"/>
          <w:szCs w:val="24"/>
          <w:lang w:eastAsia="id-ID"/>
        </w:rPr>
        <w:t xml:space="preserve">, education serves as a social medium for transmitting knowledge, skills, and cultural values from society to students. The transmission process is oriented towards two things. First, the transmission of knowledge and skills. Second, the transmission of attitudes, values, norms, and beliefs (ideology). The aspiration of a </w:t>
      </w:r>
      <w:r w:rsidRPr="00DA6AB0">
        <w:rPr>
          <w:sz w:val="24"/>
          <w:szCs w:val="24"/>
          <w:lang w:eastAsia="id-ID"/>
        </w:rPr>
        <w:lastRenderedPageBreak/>
        <w:t>civilized society is the balance between public policy and educational policy, in other words, educational policy is public policy</w:t>
      </w:r>
      <w:r>
        <w:rPr>
          <w:sz w:val="24"/>
          <w:szCs w:val="24"/>
          <w:lang w:eastAsia="id-ID"/>
        </w:rPr>
        <w:t xml:space="preserve"> (Riant Nugroho &amp; Har Tilaar, 2012).</w:t>
      </w:r>
    </w:p>
    <w:p w14:paraId="5361831D" w14:textId="77777777" w:rsidR="006B6F7F" w:rsidRDefault="006B6F7F" w:rsidP="006B6F7F">
      <w:pPr>
        <w:pStyle w:val="Body"/>
        <w:spacing w:line="276" w:lineRule="auto"/>
        <w:rPr>
          <w:sz w:val="24"/>
          <w:szCs w:val="24"/>
          <w:lang w:eastAsia="id-ID"/>
        </w:rPr>
      </w:pPr>
      <w:r w:rsidRPr="00DA6AB0">
        <w:rPr>
          <w:sz w:val="24"/>
          <w:szCs w:val="24"/>
          <w:lang w:eastAsia="id-ID"/>
        </w:rPr>
        <w:t>The progress of a nation will never be separated from the quality of education managed in that country. Education is not just an individual need but it plays a vital role in the progress of a nation, including progress in governance, culture, economy, and so on.</w:t>
      </w:r>
    </w:p>
    <w:p w14:paraId="5EEFC34E" w14:textId="77777777" w:rsidR="006B6F7F" w:rsidRPr="007D5AAD" w:rsidRDefault="006B6F7F" w:rsidP="006B6F7F">
      <w:pPr>
        <w:pStyle w:val="Body"/>
        <w:spacing w:line="276" w:lineRule="auto"/>
        <w:rPr>
          <w:sz w:val="24"/>
          <w:szCs w:val="24"/>
          <w:lang w:eastAsia="id-ID"/>
        </w:rPr>
      </w:pPr>
      <w:r w:rsidRPr="007D5AAD">
        <w:rPr>
          <w:sz w:val="24"/>
          <w:szCs w:val="24"/>
          <w:lang w:eastAsia="id-ID"/>
        </w:rPr>
        <w:t>The issue that arose in the era of 1998 was the demand for change of Indonesian society towards the formation of a civil society, also known as the "new Indonesia," which embodies democracy. In this context, society wanted the realization of a new society, namely a civil society, hoping for progress, prosperity, happiness, openness, justice, mutual respect, law enforcement with fairness, respect for human rights, modernity, and a departure from old ways of life</w:t>
      </w:r>
      <w:r>
        <w:rPr>
          <w:sz w:val="24"/>
          <w:szCs w:val="24"/>
          <w:lang w:eastAsia="id-ID"/>
        </w:rPr>
        <w:t xml:space="preserve"> (Diding Nurdin, 2017).</w:t>
      </w:r>
    </w:p>
    <w:p w14:paraId="2F246406" w14:textId="77777777" w:rsidR="006B6F7F" w:rsidRDefault="006B6F7F" w:rsidP="006B6F7F">
      <w:pPr>
        <w:pStyle w:val="Body"/>
        <w:spacing w:line="276" w:lineRule="auto"/>
        <w:rPr>
          <w:sz w:val="24"/>
          <w:szCs w:val="24"/>
          <w:lang w:eastAsia="id-ID"/>
        </w:rPr>
      </w:pPr>
      <w:r w:rsidRPr="007D5AAD">
        <w:rPr>
          <w:sz w:val="24"/>
          <w:szCs w:val="24"/>
          <w:lang w:eastAsia="id-ID"/>
        </w:rPr>
        <w:t>This dynamic has colored all sectors of society, including the education sector. In the New Order era, the development and changes in education were influenced by the modernization movement as a starting point and a basic framework for development. This policy was embodied in the birth of Law No. 2 of 1989 concerning the national education system (Sisdiknas).</w:t>
      </w:r>
    </w:p>
    <w:p w14:paraId="221E081B" w14:textId="77777777" w:rsidR="006B6F7F" w:rsidRDefault="006B6F7F" w:rsidP="006B6F7F">
      <w:pPr>
        <w:pStyle w:val="Body"/>
        <w:spacing w:line="276" w:lineRule="auto"/>
        <w:rPr>
          <w:sz w:val="24"/>
          <w:szCs w:val="24"/>
          <w:lang w:eastAsia="id-ID"/>
        </w:rPr>
      </w:pPr>
      <w:r w:rsidRPr="007D5AAD">
        <w:rPr>
          <w:sz w:val="24"/>
          <w:szCs w:val="24"/>
          <w:lang w:eastAsia="id-ID"/>
        </w:rPr>
        <w:t xml:space="preserve">In this law, the government showed its authority by not accommodating the aspirations of Muslims, who are the majority of society in Indonesia, and not providing a significant portion of Islamic education in the context of national education. As critically expressed by Mochtar Mas'ud, "New Order government policies focused more on political modernization as an important policy believed to support the success of economic </w:t>
      </w:r>
      <w:r w:rsidRPr="007D5AAD">
        <w:rPr>
          <w:sz w:val="24"/>
          <w:szCs w:val="24"/>
          <w:lang w:eastAsia="id-ID"/>
        </w:rPr>
        <w:t>development in realizing social welfare that had been neglected during the Old Order</w:t>
      </w:r>
      <w:r>
        <w:rPr>
          <w:sz w:val="24"/>
          <w:szCs w:val="24"/>
          <w:lang w:eastAsia="id-ID"/>
        </w:rPr>
        <w:t xml:space="preserve"> (Mochtar Mas’oed, 1996).</w:t>
      </w:r>
    </w:p>
    <w:p w14:paraId="7529CA0C" w14:textId="77777777" w:rsidR="006B6F7F" w:rsidRPr="007D5AAD" w:rsidRDefault="006B6F7F" w:rsidP="006B6F7F">
      <w:pPr>
        <w:pStyle w:val="Body"/>
        <w:spacing w:line="276" w:lineRule="auto"/>
        <w:rPr>
          <w:sz w:val="24"/>
          <w:szCs w:val="24"/>
          <w:lang w:eastAsia="id-ID"/>
        </w:rPr>
      </w:pPr>
      <w:r w:rsidRPr="007D5AAD">
        <w:rPr>
          <w:sz w:val="24"/>
          <w:szCs w:val="24"/>
          <w:lang w:eastAsia="id-ID"/>
        </w:rPr>
        <w:t>The lack of legal certainty from the government of the New Order regarding Islamic religious education was a significant issue. In this context, the New Order government did not provide legal protection for Islamic religious education, including regulations, systems, or standardizations for Islamic religious education (Diniyah). This resulted in low support and participation from the Muslim community in education. Meanwhile, Law No. 2 of 1989 only regulated the mandatory inclusion of Pancasila, religious education, and civic education in every level and unit of education. Religious subjects only received 2 hours per week.</w:t>
      </w:r>
    </w:p>
    <w:p w14:paraId="5F39312F" w14:textId="77777777" w:rsidR="006B6F7F" w:rsidRDefault="006B6F7F" w:rsidP="006B6F7F">
      <w:pPr>
        <w:pStyle w:val="Body"/>
        <w:spacing w:line="276" w:lineRule="auto"/>
        <w:rPr>
          <w:sz w:val="24"/>
          <w:szCs w:val="24"/>
          <w:lang w:eastAsia="id-ID"/>
        </w:rPr>
      </w:pPr>
      <w:r w:rsidRPr="007D5AAD">
        <w:rPr>
          <w:sz w:val="24"/>
          <w:szCs w:val="24"/>
          <w:lang w:eastAsia="id-ID"/>
        </w:rPr>
        <w:t>However, Law No. 20 of 2003 is the beginning of educational reform, especially in Islamic education in Indonesia. In Chapter I of the National Education System Law No. 20 of 2003 on general provisions, education is defined as a conscious and planned element to create a learning environment and learning process that actively develops the potential of learners to have spiritual and religious strength, self-control, personality, intelligence, noble character, as well as skills needed by themselves, society, nation, and state.</w:t>
      </w:r>
    </w:p>
    <w:p w14:paraId="3020B79C" w14:textId="77777777" w:rsidR="006B6F7F" w:rsidRPr="007D5AAD" w:rsidRDefault="006B6F7F" w:rsidP="006B6F7F">
      <w:pPr>
        <w:pStyle w:val="Body"/>
        <w:spacing w:line="276" w:lineRule="auto"/>
        <w:rPr>
          <w:sz w:val="24"/>
          <w:szCs w:val="24"/>
          <w:lang w:eastAsia="id-ID"/>
        </w:rPr>
      </w:pPr>
      <w:r w:rsidRPr="007D5AAD">
        <w:rPr>
          <w:sz w:val="24"/>
          <w:szCs w:val="24"/>
          <w:lang w:eastAsia="id-ID"/>
        </w:rPr>
        <w:t>Meanwhile, national education in the law is based on Pancasila and the 1945 Constitution rooted in religious values, national Indonesian culture, and responsive to changes in time. National education is a set of interconnected components of education that aims to achieve national education goals.</w:t>
      </w:r>
    </w:p>
    <w:p w14:paraId="7230A5D9" w14:textId="77777777" w:rsidR="006B6F7F" w:rsidRDefault="006B6F7F" w:rsidP="006B6F7F">
      <w:pPr>
        <w:pStyle w:val="Body"/>
        <w:spacing w:line="276" w:lineRule="auto"/>
        <w:rPr>
          <w:sz w:val="24"/>
          <w:szCs w:val="24"/>
          <w:lang w:eastAsia="id-ID"/>
        </w:rPr>
      </w:pPr>
      <w:r w:rsidRPr="007D5AAD">
        <w:rPr>
          <w:sz w:val="24"/>
          <w:szCs w:val="24"/>
          <w:lang w:eastAsia="id-ID"/>
        </w:rPr>
        <w:t xml:space="preserve">Islamic education in Indonesia must be able to position itself as a supplement and complement to national education so </w:t>
      </w:r>
      <w:r w:rsidRPr="007D5AAD">
        <w:rPr>
          <w:sz w:val="24"/>
          <w:szCs w:val="24"/>
          <w:lang w:eastAsia="id-ID"/>
        </w:rPr>
        <w:lastRenderedPageBreak/>
        <w:t>that the national education system can bring the national aspirations of a modern Indonesia while still maintaining its religious and pious face</w:t>
      </w:r>
      <w:r>
        <w:rPr>
          <w:sz w:val="24"/>
          <w:szCs w:val="24"/>
          <w:lang w:eastAsia="id-ID"/>
        </w:rPr>
        <w:t xml:space="preserve"> (Abuddin Nata, 2004).</w:t>
      </w:r>
    </w:p>
    <w:p w14:paraId="4F576F4A" w14:textId="77777777" w:rsidR="006B6F7F" w:rsidRDefault="006B6F7F" w:rsidP="006B6F7F">
      <w:pPr>
        <w:pStyle w:val="Body"/>
        <w:spacing w:line="276" w:lineRule="auto"/>
        <w:rPr>
          <w:sz w:val="24"/>
          <w:szCs w:val="24"/>
          <w:lang w:eastAsia="id-ID"/>
        </w:rPr>
      </w:pPr>
      <w:r w:rsidRPr="007D5AAD">
        <w:rPr>
          <w:sz w:val="24"/>
          <w:szCs w:val="24"/>
          <w:lang w:eastAsia="id-ID"/>
        </w:rPr>
        <w:t>The idea of reform in the field of education is not only carried out by developing countries, but also by developed countries, because reform is essentially a reflection of thought in making various comprehensive changes as a response to the changing world</w:t>
      </w:r>
      <w:r>
        <w:rPr>
          <w:sz w:val="24"/>
          <w:szCs w:val="24"/>
          <w:lang w:eastAsia="id-ID"/>
        </w:rPr>
        <w:t xml:space="preserve"> (Dede Rosyada, 2004).</w:t>
      </w:r>
    </w:p>
    <w:p w14:paraId="685554A7" w14:textId="77777777" w:rsidR="006B6F7F" w:rsidRDefault="006B6F7F" w:rsidP="006B6F7F">
      <w:pPr>
        <w:pStyle w:val="Body"/>
        <w:spacing w:line="276" w:lineRule="auto"/>
        <w:rPr>
          <w:sz w:val="24"/>
          <w:szCs w:val="24"/>
          <w:lang w:eastAsia="id-ID"/>
        </w:rPr>
      </w:pPr>
      <w:r w:rsidRPr="007D5AAD">
        <w:rPr>
          <w:sz w:val="24"/>
          <w:szCs w:val="24"/>
          <w:lang w:eastAsia="id-ID"/>
        </w:rPr>
        <w:t>Therefore, studying Islamic education in Indonesia, especially after the enactment of Law No. 20 of 2003 concerning the National Education System, is important in the world of education. This is because understanding educational policies, especially Islamic education policies, is important so that the concept of Islamic education can grow and develop in accordance with the teachings of Islam as stated in the Qur'an and Hadith, while also acknowledging the guidance of the ever-evolving technology.</w:t>
      </w:r>
    </w:p>
    <w:p w14:paraId="2C9D84A7" w14:textId="77777777" w:rsidR="006B6F7F" w:rsidRPr="00CF42D5" w:rsidRDefault="006B6F7F" w:rsidP="006B6F7F">
      <w:pPr>
        <w:spacing w:after="0" w:line="276" w:lineRule="auto"/>
        <w:jc w:val="both"/>
        <w:rPr>
          <w:rFonts w:ascii="Times New Roman" w:hAnsi="Times New Roman" w:cs="Times New Roman"/>
        </w:rPr>
      </w:pPr>
    </w:p>
    <w:p w14:paraId="31F6C96B" w14:textId="77777777" w:rsidR="006B6F7F" w:rsidRPr="00F66AED" w:rsidRDefault="006B6F7F" w:rsidP="006B6F7F">
      <w:pPr>
        <w:spacing w:after="0" w:line="276" w:lineRule="auto"/>
        <w:jc w:val="both"/>
        <w:rPr>
          <w:rFonts w:ascii="Times New Roman" w:eastAsia="Times New Roman" w:hAnsi="Times New Roman" w:cs="Times New Roman"/>
          <w:b/>
          <w:sz w:val="24"/>
          <w:szCs w:val="24"/>
          <w:lang w:val="en-US" w:eastAsia="id-ID"/>
        </w:rPr>
      </w:pPr>
      <w:r w:rsidRPr="00F66AED">
        <w:rPr>
          <w:rFonts w:ascii="Times New Roman" w:eastAsia="Times New Roman" w:hAnsi="Times New Roman" w:cs="Times New Roman"/>
          <w:b/>
          <w:sz w:val="24"/>
          <w:szCs w:val="24"/>
          <w:lang w:val="en-US" w:eastAsia="id-ID"/>
        </w:rPr>
        <w:t xml:space="preserve">Methods </w:t>
      </w:r>
    </w:p>
    <w:p w14:paraId="6399E409" w14:textId="77777777" w:rsidR="006B6F7F" w:rsidRDefault="006B6F7F" w:rsidP="006B6F7F">
      <w:pPr>
        <w:spacing w:after="0" w:line="276" w:lineRule="auto"/>
        <w:ind w:firstLine="567"/>
        <w:jc w:val="both"/>
        <w:rPr>
          <w:rFonts w:ascii="Times New Roman" w:eastAsia="Times New Roman" w:hAnsi="Times New Roman" w:cs="Times New Roman"/>
          <w:sz w:val="24"/>
          <w:szCs w:val="24"/>
          <w:lang w:val="en-US" w:eastAsia="id-ID"/>
        </w:rPr>
      </w:pPr>
      <w:r w:rsidRPr="00E56844">
        <w:rPr>
          <w:rFonts w:ascii="Times New Roman" w:eastAsia="Times New Roman" w:hAnsi="Times New Roman" w:cs="Times New Roman"/>
          <w:sz w:val="24"/>
          <w:szCs w:val="24"/>
          <w:lang w:val="en-US" w:eastAsia="id-ID"/>
        </w:rPr>
        <w:t>The methodology of literature review on "Analysis of Islamic education policy in the National Education System Act No. 20 of 2003" involves searching, selecting, and evaluating sources related to Islamic education policy in Indonesia, specifically in the National Education System Act No. 20 of 2003. The steps in this methodology include searching sources, selecting sources, analyzing sources, and evaluating sources.</w:t>
      </w:r>
    </w:p>
    <w:p w14:paraId="21CE2921" w14:textId="77777777" w:rsidR="006B6F7F" w:rsidRDefault="006B6F7F" w:rsidP="006B6F7F">
      <w:pPr>
        <w:spacing w:after="0" w:line="276" w:lineRule="auto"/>
        <w:ind w:firstLine="567"/>
        <w:jc w:val="both"/>
        <w:rPr>
          <w:rFonts w:ascii="Times New Roman" w:eastAsia="Times New Roman" w:hAnsi="Times New Roman" w:cs="Times New Roman"/>
          <w:sz w:val="24"/>
          <w:szCs w:val="24"/>
          <w:lang w:val="en-US" w:eastAsia="id-ID"/>
        </w:rPr>
      </w:pPr>
      <w:r w:rsidRPr="00E56844">
        <w:rPr>
          <w:rFonts w:ascii="Times New Roman" w:eastAsia="Times New Roman" w:hAnsi="Times New Roman" w:cs="Times New Roman"/>
          <w:sz w:val="24"/>
          <w:szCs w:val="24"/>
          <w:lang w:val="en-US" w:eastAsia="id-ID"/>
        </w:rPr>
        <w:t xml:space="preserve">The researcher conducts a search for sources related to Islamic education policy in Indonesia, with a focus on the National Education System Act No. 20 of 2003. The sources used can be scientific journals, </w:t>
      </w:r>
      <w:r w:rsidRPr="00E56844">
        <w:rPr>
          <w:rFonts w:ascii="Times New Roman" w:eastAsia="Times New Roman" w:hAnsi="Times New Roman" w:cs="Times New Roman"/>
          <w:sz w:val="24"/>
          <w:szCs w:val="24"/>
          <w:lang w:val="en-US" w:eastAsia="id-ID"/>
        </w:rPr>
        <w:t>books, official documents, and government websites.</w:t>
      </w:r>
    </w:p>
    <w:p w14:paraId="7D0C9420" w14:textId="77777777" w:rsidR="006B6F7F" w:rsidRDefault="006B6F7F" w:rsidP="006B6F7F">
      <w:pPr>
        <w:spacing w:after="0" w:line="276" w:lineRule="auto"/>
        <w:ind w:firstLine="567"/>
        <w:jc w:val="both"/>
        <w:rPr>
          <w:rFonts w:ascii="Times New Roman" w:eastAsia="Times New Roman" w:hAnsi="Times New Roman" w:cs="Times New Roman"/>
          <w:sz w:val="24"/>
          <w:szCs w:val="24"/>
          <w:lang w:val="en-US" w:eastAsia="id-ID"/>
        </w:rPr>
      </w:pPr>
      <w:r w:rsidRPr="00E56844">
        <w:rPr>
          <w:rFonts w:ascii="Times New Roman" w:eastAsia="Times New Roman" w:hAnsi="Times New Roman" w:cs="Times New Roman"/>
          <w:sz w:val="24"/>
          <w:szCs w:val="24"/>
          <w:lang w:val="en-US" w:eastAsia="id-ID"/>
        </w:rPr>
        <w:t>Next, the researcher selects the sources found, based on quality, relevance, and accuracy of information. Sources that are not suitable or relevant are filtered and eliminated.</w:t>
      </w:r>
    </w:p>
    <w:p w14:paraId="669B9838" w14:textId="77777777" w:rsidR="006B6F7F" w:rsidRDefault="006B6F7F" w:rsidP="006B6F7F">
      <w:pPr>
        <w:spacing w:after="0" w:line="276" w:lineRule="auto"/>
        <w:ind w:firstLine="567"/>
        <w:jc w:val="both"/>
        <w:rPr>
          <w:rFonts w:ascii="Times New Roman" w:eastAsia="Times New Roman" w:hAnsi="Times New Roman" w:cs="Times New Roman"/>
          <w:sz w:val="24"/>
          <w:szCs w:val="24"/>
          <w:lang w:val="en-US" w:eastAsia="id-ID"/>
        </w:rPr>
      </w:pPr>
      <w:r w:rsidRPr="00E56844">
        <w:rPr>
          <w:rFonts w:ascii="Times New Roman" w:eastAsia="Times New Roman" w:hAnsi="Times New Roman" w:cs="Times New Roman"/>
          <w:sz w:val="24"/>
          <w:szCs w:val="24"/>
          <w:lang w:val="en-US" w:eastAsia="id-ID"/>
        </w:rPr>
        <w:t>The researcher analyzes the selected sources, both qualitatively and quantitatively. The data and information found are then categorized and analyzed to find patterns, themes, and conclusions related to Islamic education policy in the National Education System Act No. 20 of 2003.</w:t>
      </w:r>
    </w:p>
    <w:p w14:paraId="7A2B7B46" w14:textId="77777777" w:rsidR="006B6F7F" w:rsidRDefault="006B6F7F" w:rsidP="006B6F7F">
      <w:pPr>
        <w:spacing w:after="0" w:line="276" w:lineRule="auto"/>
        <w:ind w:firstLine="567"/>
        <w:jc w:val="both"/>
        <w:rPr>
          <w:rFonts w:ascii="Times New Roman" w:eastAsia="Times New Roman" w:hAnsi="Times New Roman" w:cs="Times New Roman"/>
          <w:sz w:val="24"/>
          <w:szCs w:val="24"/>
          <w:lang w:val="en-US" w:eastAsia="id-ID"/>
        </w:rPr>
      </w:pPr>
      <w:r w:rsidRPr="00E56844">
        <w:rPr>
          <w:rFonts w:ascii="Times New Roman" w:eastAsia="Times New Roman" w:hAnsi="Times New Roman" w:cs="Times New Roman"/>
          <w:sz w:val="24"/>
          <w:szCs w:val="24"/>
          <w:lang w:val="en-US" w:eastAsia="id-ID"/>
        </w:rPr>
        <w:t>After analysis, the researcher evaluates the sources used. Evaluation is done to check the validity and accuracy of data and the objectivity of the sources used</w:t>
      </w:r>
      <w:r>
        <w:rPr>
          <w:rFonts w:ascii="Times New Roman" w:eastAsia="Times New Roman" w:hAnsi="Times New Roman" w:cs="Times New Roman"/>
          <w:sz w:val="24"/>
          <w:szCs w:val="24"/>
          <w:lang w:val="en-US" w:eastAsia="id-ID"/>
        </w:rPr>
        <w:t>.</w:t>
      </w:r>
    </w:p>
    <w:p w14:paraId="712531F3" w14:textId="77777777" w:rsidR="006B6F7F" w:rsidRPr="00E56844" w:rsidRDefault="006B6F7F" w:rsidP="006B6F7F">
      <w:pPr>
        <w:spacing w:after="0" w:line="276" w:lineRule="auto"/>
        <w:ind w:firstLine="567"/>
        <w:jc w:val="both"/>
        <w:rPr>
          <w:rFonts w:ascii="Times New Roman" w:eastAsia="Times New Roman" w:hAnsi="Times New Roman" w:cs="Times New Roman"/>
          <w:sz w:val="24"/>
          <w:szCs w:val="24"/>
          <w:lang w:val="en-US" w:eastAsia="id-ID"/>
        </w:rPr>
      </w:pPr>
      <w:r w:rsidRPr="00E56844">
        <w:rPr>
          <w:rFonts w:ascii="Times New Roman" w:eastAsia="Times New Roman" w:hAnsi="Times New Roman" w:cs="Times New Roman"/>
          <w:sz w:val="24"/>
          <w:szCs w:val="24"/>
          <w:lang w:val="en-US" w:eastAsia="id-ID"/>
        </w:rPr>
        <w:t>Thus, through this literature review methodology, the researcher can collect, evaluate, and analyze sources related to Islamic education policy in the National Education System Act No. 20 of 2003, providing a clear and accurate overview of the policy.</w:t>
      </w:r>
    </w:p>
    <w:p w14:paraId="3AFA2B7E" w14:textId="77777777" w:rsidR="006B6F7F" w:rsidRPr="00F66AED" w:rsidRDefault="006B6F7F" w:rsidP="006B6F7F">
      <w:pPr>
        <w:spacing w:after="0" w:line="276" w:lineRule="auto"/>
        <w:jc w:val="both"/>
        <w:rPr>
          <w:rFonts w:ascii="Times New Roman" w:hAnsi="Times New Roman" w:cs="Times New Roman"/>
          <w:sz w:val="24"/>
          <w:szCs w:val="24"/>
          <w:lang w:val="en-US" w:eastAsia="id-ID"/>
        </w:rPr>
      </w:pPr>
    </w:p>
    <w:p w14:paraId="2A635020" w14:textId="77777777" w:rsidR="006B6F7F" w:rsidRPr="00F66AED" w:rsidRDefault="006B6F7F" w:rsidP="006B6F7F">
      <w:pPr>
        <w:spacing w:after="0" w:line="276" w:lineRule="auto"/>
        <w:rPr>
          <w:rFonts w:ascii="Times New Roman" w:hAnsi="Times New Roman" w:cs="Times New Roman"/>
          <w:b/>
          <w:color w:val="000000"/>
          <w:sz w:val="24"/>
          <w:szCs w:val="24"/>
          <w:lang w:val="en-US"/>
        </w:rPr>
      </w:pPr>
      <w:r w:rsidRPr="00F66AED">
        <w:rPr>
          <w:rFonts w:ascii="Times New Roman" w:hAnsi="Times New Roman" w:cs="Times New Roman"/>
          <w:b/>
          <w:color w:val="000000"/>
          <w:sz w:val="24"/>
          <w:szCs w:val="24"/>
        </w:rPr>
        <w:t>Results</w:t>
      </w:r>
      <w:r w:rsidRPr="00F66AED">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lang w:val="en-US"/>
        </w:rPr>
        <w:t xml:space="preserve">and Discussion </w:t>
      </w:r>
    </w:p>
    <w:p w14:paraId="12032AB6" w14:textId="77777777" w:rsidR="008B5E1E" w:rsidRDefault="008B5E1E" w:rsidP="006B6F7F">
      <w:pPr>
        <w:pStyle w:val="Body"/>
        <w:spacing w:line="276" w:lineRule="auto"/>
        <w:ind w:firstLine="0"/>
        <w:rPr>
          <w:b/>
          <w:sz w:val="24"/>
          <w:szCs w:val="24"/>
          <w:lang w:val="en"/>
        </w:rPr>
      </w:pPr>
      <w:r w:rsidRPr="008B5E1E">
        <w:rPr>
          <w:b/>
          <w:sz w:val="24"/>
          <w:szCs w:val="24"/>
          <w:lang w:val="en"/>
        </w:rPr>
        <w:t>The background of the emergence of the National Education System Law No. 20 of 2003</w:t>
      </w:r>
    </w:p>
    <w:p w14:paraId="4CBBAC1B" w14:textId="77777777" w:rsidR="008B5E1E" w:rsidRPr="008B5E1E" w:rsidRDefault="008B5E1E" w:rsidP="008B5E1E">
      <w:pPr>
        <w:pStyle w:val="Body"/>
        <w:spacing w:line="276" w:lineRule="auto"/>
        <w:rPr>
          <w:bCs/>
          <w:sz w:val="24"/>
          <w:szCs w:val="24"/>
          <w:lang w:val="en"/>
        </w:rPr>
      </w:pPr>
      <w:r w:rsidRPr="008B5E1E">
        <w:rPr>
          <w:bCs/>
          <w:sz w:val="24"/>
          <w:szCs w:val="24"/>
          <w:lang w:val="en"/>
        </w:rPr>
        <w:t>The reform movement in Indonesia generally demands the application of democratic principles, decentralization, justice, and upholding human rights in national life. In relation to education, these principles will have a fundamental impact on the content, process, and management of the education system.</w:t>
      </w:r>
    </w:p>
    <w:p w14:paraId="291E1337" w14:textId="245F06F8" w:rsidR="008B5E1E" w:rsidRPr="008B5E1E" w:rsidRDefault="00631802" w:rsidP="00631802">
      <w:pPr>
        <w:pStyle w:val="Body"/>
        <w:spacing w:line="276" w:lineRule="auto"/>
        <w:ind w:firstLine="0"/>
        <w:rPr>
          <w:bCs/>
          <w:sz w:val="24"/>
          <w:szCs w:val="24"/>
          <w:lang w:val="en"/>
        </w:rPr>
      </w:pPr>
      <w:r>
        <w:rPr>
          <w:bCs/>
          <w:sz w:val="24"/>
          <w:szCs w:val="24"/>
          <w:lang w:val="en"/>
        </w:rPr>
        <w:t xml:space="preserve">1) </w:t>
      </w:r>
      <w:r w:rsidR="008B5E1E" w:rsidRPr="008B5E1E">
        <w:rPr>
          <w:bCs/>
          <w:sz w:val="24"/>
          <w:szCs w:val="24"/>
          <w:lang w:val="en"/>
        </w:rPr>
        <w:t>Factors Influencing the Birth of the National Education System Law No. 20 of 2003</w:t>
      </w:r>
      <w:r w:rsidR="008B5E1E">
        <w:rPr>
          <w:bCs/>
          <w:sz w:val="24"/>
          <w:szCs w:val="24"/>
          <w:lang w:val="en"/>
        </w:rPr>
        <w:t xml:space="preserve"> : </w:t>
      </w:r>
    </w:p>
    <w:p w14:paraId="01D3EFB0" w14:textId="77777777" w:rsidR="008B5E1E" w:rsidRPr="008B5E1E" w:rsidRDefault="008B5E1E" w:rsidP="008B5E1E">
      <w:pPr>
        <w:pStyle w:val="Body"/>
        <w:spacing w:line="276" w:lineRule="auto"/>
        <w:ind w:firstLine="0"/>
        <w:rPr>
          <w:b/>
          <w:sz w:val="24"/>
          <w:szCs w:val="24"/>
          <w:lang w:val="en"/>
        </w:rPr>
      </w:pPr>
      <w:r w:rsidRPr="008B5E1E">
        <w:rPr>
          <w:b/>
          <w:sz w:val="24"/>
          <w:szCs w:val="24"/>
          <w:lang w:val="en"/>
        </w:rPr>
        <w:t>a. Religious factors</w:t>
      </w:r>
    </w:p>
    <w:p w14:paraId="3A9EEA16" w14:textId="77777777" w:rsidR="008B5E1E" w:rsidRPr="008B5E1E" w:rsidRDefault="008B5E1E" w:rsidP="008B5E1E">
      <w:pPr>
        <w:pStyle w:val="Body"/>
        <w:spacing w:line="276" w:lineRule="auto"/>
        <w:rPr>
          <w:bCs/>
          <w:sz w:val="24"/>
          <w:szCs w:val="24"/>
          <w:lang w:val="en"/>
        </w:rPr>
      </w:pPr>
      <w:r w:rsidRPr="008B5E1E">
        <w:rPr>
          <w:bCs/>
          <w:sz w:val="24"/>
          <w:szCs w:val="24"/>
          <w:lang w:val="en"/>
        </w:rPr>
        <w:lastRenderedPageBreak/>
        <w:t>Throughout history, educational activities have been determined by the vision, mission, and nature that underlie them. In various literature, a formula for the explicit vision and mission of Islamic education has not yet been found, but Abudin Nata explains that the vision and mission of Islamic education are inherent in the vision and mission of Islamic teachings themselves, which are related to the prophetic vision from the Prophethood of Adam to the Prophethood of Muhammad, which is to build a human life that is obedient and submissive to Allah SWT and brings blessings to all creatures.</w:t>
      </w:r>
    </w:p>
    <w:p w14:paraId="553180B6" w14:textId="77777777" w:rsidR="008B5E1E" w:rsidRDefault="008B5E1E" w:rsidP="008B5E1E">
      <w:pPr>
        <w:pStyle w:val="Body"/>
        <w:spacing w:line="276" w:lineRule="auto"/>
        <w:rPr>
          <w:bCs/>
          <w:sz w:val="24"/>
          <w:szCs w:val="24"/>
          <w:lang w:val="en"/>
        </w:rPr>
      </w:pPr>
      <w:r w:rsidRPr="008B5E1E">
        <w:rPr>
          <w:bCs/>
          <w:sz w:val="24"/>
          <w:szCs w:val="24"/>
          <w:lang w:val="en"/>
        </w:rPr>
        <w:t xml:space="preserve">The Islamic education vision that focuses on realizing blessings for all creatures shows that Islamic education has a very heavy, complex, multidimensional, and long-term responsibility. The Islamic education vision is closely related to efforts to realize a harmonious, peaceful, prosperous, and spiritual life. Meanwhile, the mission of Islamic teachings that honor human beings becomes the mission of Islamic education. </w:t>
      </w:r>
    </w:p>
    <w:p w14:paraId="5F264FDE" w14:textId="77777777" w:rsidR="008B5E1E" w:rsidRDefault="008B5E1E" w:rsidP="008B5E1E">
      <w:pPr>
        <w:pStyle w:val="Body"/>
        <w:spacing w:line="276" w:lineRule="auto"/>
        <w:rPr>
          <w:bCs/>
          <w:sz w:val="24"/>
          <w:szCs w:val="24"/>
          <w:lang w:val="en"/>
        </w:rPr>
      </w:pPr>
      <w:r w:rsidRPr="008B5E1E">
        <w:rPr>
          <w:bCs/>
          <w:sz w:val="24"/>
          <w:szCs w:val="24"/>
          <w:lang w:val="en"/>
        </w:rPr>
        <w:t xml:space="preserve">The realization of healthy physical, spiritual, and intellectual human beings, as well as having knowledge, skills, noble morals, life skills that enable them to utilize various opportunities given by Allah, including managing the natural wealth that exists on land, in the sea, and even in outer space, is the mission of Islamic education. </w:t>
      </w:r>
    </w:p>
    <w:p w14:paraId="4C5BB80A" w14:textId="6723B010" w:rsidR="008B5E1E" w:rsidRDefault="008B5E1E" w:rsidP="008B5E1E">
      <w:pPr>
        <w:pStyle w:val="Body"/>
        <w:spacing w:line="276" w:lineRule="auto"/>
        <w:rPr>
          <w:bCs/>
          <w:sz w:val="24"/>
          <w:szCs w:val="24"/>
          <w:lang w:val="en"/>
        </w:rPr>
      </w:pPr>
      <w:r w:rsidRPr="008B5E1E">
        <w:rPr>
          <w:bCs/>
          <w:sz w:val="24"/>
          <w:szCs w:val="24"/>
          <w:lang w:val="en"/>
        </w:rPr>
        <w:t xml:space="preserve">Above this humanitarian mission, Islamic education is grounded to create an ideal condition for the formation of Muslim individuals and subsequently to form a dynamic social order. When facing the challenges of modernization and ideological polarization in the world, especially driven by the advances in modern science and technology, Islamic </w:t>
      </w:r>
      <w:r w:rsidRPr="008B5E1E">
        <w:rPr>
          <w:bCs/>
          <w:sz w:val="24"/>
          <w:szCs w:val="24"/>
          <w:lang w:val="en"/>
        </w:rPr>
        <w:t>education cannot be separated from the challenges that demand immediate answers. In general, these challenges include the following</w:t>
      </w:r>
      <w:r>
        <w:rPr>
          <w:bCs/>
          <w:sz w:val="24"/>
          <w:szCs w:val="24"/>
          <w:lang w:val="en"/>
        </w:rPr>
        <w:t>:</w:t>
      </w:r>
    </w:p>
    <w:p w14:paraId="4AA803A2" w14:textId="2FD3603E" w:rsidR="008B5E1E" w:rsidRPr="008B5E1E" w:rsidRDefault="008B5E1E" w:rsidP="008B5E1E">
      <w:pPr>
        <w:pStyle w:val="Body"/>
        <w:numPr>
          <w:ilvl w:val="0"/>
          <w:numId w:val="6"/>
        </w:numPr>
        <w:spacing w:line="276" w:lineRule="auto"/>
        <w:ind w:left="284" w:hanging="284"/>
        <w:rPr>
          <w:bCs/>
          <w:sz w:val="24"/>
          <w:szCs w:val="24"/>
          <w:lang w:val="en"/>
        </w:rPr>
      </w:pPr>
      <w:r w:rsidRPr="008B5E1E">
        <w:rPr>
          <w:bCs/>
          <w:sz w:val="24"/>
          <w:szCs w:val="24"/>
          <w:lang w:val="en"/>
        </w:rPr>
        <w:t>There is a tendency to change the value system to abandon the existing value system (religion). Standards of life are carried out by forces that rely on materialism and secularism. And this is the central point of the problem of modernization which is the root of problems in all aspects of human life, both social, economic, cultural, and political.</w:t>
      </w:r>
    </w:p>
    <w:p w14:paraId="3F586C3A" w14:textId="7C2B4F13" w:rsidR="008B5E1E" w:rsidRDefault="008B5E1E" w:rsidP="008B5E1E">
      <w:pPr>
        <w:pStyle w:val="Body"/>
        <w:numPr>
          <w:ilvl w:val="0"/>
          <w:numId w:val="6"/>
        </w:numPr>
        <w:spacing w:line="276" w:lineRule="auto"/>
        <w:ind w:left="284" w:hanging="284"/>
        <w:rPr>
          <w:bCs/>
          <w:sz w:val="24"/>
          <w:szCs w:val="24"/>
          <w:lang w:val="en"/>
        </w:rPr>
      </w:pPr>
      <w:r w:rsidRPr="008B5E1E">
        <w:rPr>
          <w:bCs/>
          <w:sz w:val="24"/>
          <w:szCs w:val="24"/>
          <w:lang w:val="en"/>
        </w:rPr>
        <w:t>There is a large dimension of modern society's life in the form of a concentration of theoretical knowledge. This means an increase in human dependence on science and information as a strategic source of renewal. Failure to meet this need will result in depersonalization and alienation in the modern world.</w:t>
      </w:r>
    </w:p>
    <w:p w14:paraId="0B0A81A1" w14:textId="0A29D629" w:rsidR="008B5E1E" w:rsidRPr="008B5E1E" w:rsidRDefault="008B5E1E" w:rsidP="008B5E1E">
      <w:pPr>
        <w:pStyle w:val="Body"/>
        <w:spacing w:line="276" w:lineRule="auto"/>
        <w:rPr>
          <w:bCs/>
          <w:sz w:val="24"/>
          <w:szCs w:val="24"/>
          <w:lang w:val="en"/>
        </w:rPr>
      </w:pPr>
      <w:r w:rsidRPr="008B5E1E">
        <w:rPr>
          <w:bCs/>
          <w:sz w:val="24"/>
          <w:szCs w:val="24"/>
          <w:lang w:val="en"/>
        </w:rPr>
        <w:t>In facing the above challenges, Islamic education must certainly take into account the current trends surrounding it, such as the Western secular system which has entered all aspects of human life. Modernization should be understood as a natural process in the evolution of human life. This understanding requires sensitivity to the upheavals of change with all its implications and new abilities to translate each change into the education process.</w:t>
      </w:r>
    </w:p>
    <w:p w14:paraId="61907149" w14:textId="77777777" w:rsidR="008B5E1E" w:rsidRPr="008B5E1E" w:rsidRDefault="008B5E1E" w:rsidP="008B5E1E">
      <w:pPr>
        <w:pStyle w:val="Body"/>
        <w:spacing w:line="276" w:lineRule="auto"/>
        <w:ind w:firstLine="0"/>
        <w:rPr>
          <w:b/>
          <w:sz w:val="24"/>
          <w:szCs w:val="24"/>
          <w:lang w:val="en"/>
        </w:rPr>
      </w:pPr>
      <w:r w:rsidRPr="008B5E1E">
        <w:rPr>
          <w:b/>
          <w:sz w:val="24"/>
          <w:szCs w:val="24"/>
          <w:lang w:val="en"/>
        </w:rPr>
        <w:t>b. The Factor of State Ideology.</w:t>
      </w:r>
    </w:p>
    <w:p w14:paraId="206304DA" w14:textId="5BD2F3BA" w:rsidR="008B5E1E" w:rsidRPr="008B5E1E" w:rsidRDefault="008B5E1E" w:rsidP="008B5E1E">
      <w:pPr>
        <w:pStyle w:val="Body"/>
        <w:spacing w:line="276" w:lineRule="auto"/>
        <w:rPr>
          <w:bCs/>
          <w:sz w:val="24"/>
          <w:szCs w:val="24"/>
          <w:lang w:val="en"/>
        </w:rPr>
      </w:pPr>
      <w:r w:rsidRPr="008B5E1E">
        <w:rPr>
          <w:bCs/>
          <w:sz w:val="24"/>
          <w:szCs w:val="24"/>
          <w:lang w:val="en"/>
        </w:rPr>
        <w:t>Islamic education and Indonesian national education cannot be separated from each other. This can be traced from two aspects:</w:t>
      </w:r>
    </w:p>
    <w:p w14:paraId="7C24C8C8" w14:textId="77777777" w:rsidR="008B5E1E" w:rsidRDefault="008B5E1E" w:rsidP="008B5E1E">
      <w:pPr>
        <w:pStyle w:val="Body"/>
        <w:numPr>
          <w:ilvl w:val="0"/>
          <w:numId w:val="7"/>
        </w:numPr>
        <w:spacing w:line="276" w:lineRule="auto"/>
        <w:ind w:left="284" w:hanging="284"/>
        <w:rPr>
          <w:bCs/>
          <w:sz w:val="24"/>
          <w:szCs w:val="24"/>
          <w:lang w:val="en"/>
        </w:rPr>
      </w:pPr>
      <w:r w:rsidRPr="008B5E1E">
        <w:rPr>
          <w:bCs/>
          <w:sz w:val="24"/>
          <w:szCs w:val="24"/>
          <w:lang w:val="en"/>
        </w:rPr>
        <w:t>The concept of the formation of the Indonesian national education system itself.</w:t>
      </w:r>
    </w:p>
    <w:p w14:paraId="2FCA773F" w14:textId="05A73EE7" w:rsidR="008B5E1E" w:rsidRPr="008B5E1E" w:rsidRDefault="008B5E1E" w:rsidP="008B5E1E">
      <w:pPr>
        <w:pStyle w:val="Body"/>
        <w:numPr>
          <w:ilvl w:val="0"/>
          <w:numId w:val="7"/>
        </w:numPr>
        <w:spacing w:line="276" w:lineRule="auto"/>
        <w:ind w:left="284" w:hanging="284"/>
        <w:rPr>
          <w:bCs/>
          <w:sz w:val="24"/>
          <w:szCs w:val="24"/>
          <w:lang w:val="en"/>
        </w:rPr>
      </w:pPr>
      <w:r w:rsidRPr="008B5E1E">
        <w:rPr>
          <w:bCs/>
          <w:sz w:val="24"/>
          <w:szCs w:val="24"/>
          <w:lang w:val="en"/>
        </w:rPr>
        <w:lastRenderedPageBreak/>
        <w:t>The nature of Islamic education in the religious life of Muslims in Indonesia.</w:t>
      </w:r>
    </w:p>
    <w:p w14:paraId="2635F56F" w14:textId="3DACE627" w:rsidR="00631802" w:rsidRPr="00631802" w:rsidRDefault="00631802" w:rsidP="00631802">
      <w:pPr>
        <w:pStyle w:val="Body"/>
        <w:spacing w:line="276" w:lineRule="auto"/>
        <w:rPr>
          <w:bCs/>
          <w:sz w:val="24"/>
          <w:szCs w:val="24"/>
          <w:lang w:val="en"/>
        </w:rPr>
      </w:pPr>
      <w:r w:rsidRPr="00631802">
        <w:rPr>
          <w:bCs/>
          <w:sz w:val="24"/>
          <w:szCs w:val="24"/>
          <w:lang w:val="en"/>
        </w:rPr>
        <w:t>The formulation of a national education system must prioritize issues of human existence in general and the existence of the Indonesian nation in particular, both in relation to the past, present, and possible future developments.</w:t>
      </w:r>
    </w:p>
    <w:p w14:paraId="74A39A9E" w14:textId="2D064794" w:rsidR="00631802" w:rsidRPr="00631802" w:rsidRDefault="00631802" w:rsidP="00631802">
      <w:pPr>
        <w:pStyle w:val="Body"/>
        <w:spacing w:line="276" w:lineRule="auto"/>
        <w:rPr>
          <w:bCs/>
          <w:sz w:val="24"/>
          <w:szCs w:val="24"/>
          <w:lang w:val="en"/>
        </w:rPr>
      </w:pPr>
      <w:r w:rsidRPr="00631802">
        <w:rPr>
          <w:bCs/>
          <w:sz w:val="24"/>
          <w:szCs w:val="24"/>
          <w:lang w:val="en"/>
        </w:rPr>
        <w:t>The existence of the Indonesian nation was realized with the proclamation of independence on August 17, 1945, which showed that Indonesia is an independent, united, and fully sovereign country. "The Indonesian nation is determined to build and develop the nation with Pancasila as the ideological foundation and the 1945 Constitution as its constitutional foundation."</w:t>
      </w:r>
    </w:p>
    <w:p w14:paraId="436FA67F" w14:textId="77777777" w:rsidR="00631802" w:rsidRPr="00631802" w:rsidRDefault="00631802" w:rsidP="00631802">
      <w:pPr>
        <w:pStyle w:val="Body"/>
        <w:spacing w:line="276" w:lineRule="auto"/>
        <w:rPr>
          <w:bCs/>
          <w:sz w:val="24"/>
          <w:szCs w:val="24"/>
          <w:lang w:val="en"/>
        </w:rPr>
      </w:pPr>
      <w:r w:rsidRPr="00631802">
        <w:rPr>
          <w:bCs/>
          <w:sz w:val="24"/>
          <w:szCs w:val="24"/>
          <w:lang w:val="en"/>
        </w:rPr>
        <w:t>Since the beginning of Indonesian independence, the government has placed religion as the foundation for building the nation and the state. This can be seen in the 1945 Constitution. "In the preamble of the 1945 Constitution, the third paragraph states that Indonesia's independence is solely due to the grace of God Almighty and in the fourth paragraph, it is stated that Pancasila is the basis of the state." This statement provides clarity that one of the factors that influences the government's policy towards the development of Islamic education is the factor of State Ideology.</w:t>
      </w:r>
    </w:p>
    <w:p w14:paraId="5AB63A5E" w14:textId="77777777" w:rsidR="00631802" w:rsidRPr="00631802" w:rsidRDefault="00631802" w:rsidP="00631802">
      <w:pPr>
        <w:pStyle w:val="Body"/>
        <w:spacing w:line="276" w:lineRule="auto"/>
        <w:ind w:firstLine="0"/>
        <w:rPr>
          <w:b/>
          <w:sz w:val="24"/>
          <w:szCs w:val="24"/>
          <w:lang w:val="en"/>
        </w:rPr>
      </w:pPr>
      <w:r w:rsidRPr="00631802">
        <w:rPr>
          <w:b/>
          <w:sz w:val="24"/>
          <w:szCs w:val="24"/>
          <w:lang w:val="en"/>
        </w:rPr>
        <w:t>c. Factors of Societal Development.</w:t>
      </w:r>
    </w:p>
    <w:p w14:paraId="19791931" w14:textId="27064423" w:rsidR="00631802" w:rsidRPr="00631802" w:rsidRDefault="00631802" w:rsidP="00631802">
      <w:pPr>
        <w:pStyle w:val="Body"/>
        <w:spacing w:line="276" w:lineRule="auto"/>
        <w:rPr>
          <w:bCs/>
          <w:sz w:val="24"/>
          <w:szCs w:val="24"/>
          <w:lang w:val="en"/>
        </w:rPr>
      </w:pPr>
      <w:r w:rsidRPr="00631802">
        <w:rPr>
          <w:bCs/>
          <w:sz w:val="24"/>
          <w:szCs w:val="24"/>
          <w:lang w:val="en"/>
        </w:rPr>
        <w:t xml:space="preserve">The development of societies in general, and Indonesia in particular, is heading towards an informatical society as a continuation of modern society. If modern society is characterized as rational, forward-looking, open, time-conscious, creative, independent, and innovative, then an informatical society needs more than those characteristics. Apart from those characteristics, there is a need to master and </w:t>
      </w:r>
      <w:r w:rsidRPr="00631802">
        <w:rPr>
          <w:bCs/>
          <w:sz w:val="24"/>
          <w:szCs w:val="24"/>
          <w:lang w:val="en"/>
        </w:rPr>
        <w:t>utilize information flow, compete, turn challenges into opportunities, and master various strategies in solving various problems. Progress in the field of information affects the psyche and personality of society. Only societies that are future-oriented, capable of turning knowledge into policies, can survive in this era. This is the future that humanity will face. Such a future will affect education, such as institutions, curricula, educators, facilities, and infrastructure, among others. This is a challenge that education, especially Islamic education, must answer.</w:t>
      </w:r>
    </w:p>
    <w:p w14:paraId="55C82479" w14:textId="77777777" w:rsidR="00631802" w:rsidRPr="00631802" w:rsidRDefault="00631802" w:rsidP="00631802">
      <w:pPr>
        <w:pStyle w:val="Body"/>
        <w:spacing w:line="276" w:lineRule="auto"/>
        <w:ind w:firstLine="0"/>
        <w:rPr>
          <w:b/>
          <w:sz w:val="24"/>
          <w:szCs w:val="24"/>
          <w:lang w:val="en"/>
        </w:rPr>
      </w:pPr>
      <w:r w:rsidRPr="00631802">
        <w:rPr>
          <w:b/>
          <w:sz w:val="24"/>
          <w:szCs w:val="24"/>
          <w:lang w:val="en"/>
        </w:rPr>
        <w:t>d. Factors of Scientific and Technological Development.</w:t>
      </w:r>
    </w:p>
    <w:p w14:paraId="072A7980" w14:textId="3FAB3B14" w:rsidR="00631802" w:rsidRPr="00631802" w:rsidRDefault="00631802" w:rsidP="00631802">
      <w:pPr>
        <w:pStyle w:val="Body"/>
        <w:spacing w:line="276" w:lineRule="auto"/>
        <w:rPr>
          <w:bCs/>
          <w:sz w:val="24"/>
          <w:szCs w:val="24"/>
          <w:lang w:val="en"/>
        </w:rPr>
      </w:pPr>
      <w:r w:rsidRPr="00631802">
        <w:rPr>
          <w:bCs/>
          <w:sz w:val="24"/>
          <w:szCs w:val="24"/>
          <w:lang w:val="en"/>
        </w:rPr>
        <w:t>The progress of science and technology in the past three decades has shown its influence on the lives of individuals, society, and the country. The presence of science and technology now raises the question of how the existence of Islamic education faces the rapid development of science and technology. Islamic education, especially its institutions, is demanded to master science and technology. Hasbullah's strategy for Islamic education in facing the progress of science and technology is as follows:</w:t>
      </w:r>
    </w:p>
    <w:p w14:paraId="1827E370" w14:textId="77777777" w:rsidR="00631802" w:rsidRDefault="00631802" w:rsidP="00631802">
      <w:pPr>
        <w:pStyle w:val="Body"/>
        <w:numPr>
          <w:ilvl w:val="0"/>
          <w:numId w:val="8"/>
        </w:numPr>
        <w:spacing w:line="276" w:lineRule="auto"/>
        <w:ind w:left="284" w:hanging="284"/>
        <w:rPr>
          <w:bCs/>
          <w:sz w:val="24"/>
          <w:szCs w:val="24"/>
          <w:lang w:val="en"/>
        </w:rPr>
      </w:pPr>
      <w:r w:rsidRPr="00631802">
        <w:rPr>
          <w:bCs/>
          <w:sz w:val="24"/>
          <w:szCs w:val="24"/>
          <w:lang w:val="en"/>
        </w:rPr>
        <w:t>Motivating students' creativity towards the development of science and technology with Islamic values as a reference.</w:t>
      </w:r>
    </w:p>
    <w:p w14:paraId="514DA658" w14:textId="77777777" w:rsidR="00631802" w:rsidRDefault="00631802" w:rsidP="00631802">
      <w:pPr>
        <w:pStyle w:val="Body"/>
        <w:numPr>
          <w:ilvl w:val="0"/>
          <w:numId w:val="8"/>
        </w:numPr>
        <w:spacing w:line="276" w:lineRule="auto"/>
        <w:ind w:left="284" w:hanging="284"/>
        <w:rPr>
          <w:bCs/>
          <w:sz w:val="24"/>
          <w:szCs w:val="24"/>
          <w:lang w:val="en"/>
        </w:rPr>
      </w:pPr>
      <w:r w:rsidRPr="00631802">
        <w:rPr>
          <w:bCs/>
          <w:sz w:val="24"/>
          <w:szCs w:val="24"/>
          <w:lang w:val="en"/>
        </w:rPr>
        <w:t>Educating skills and utilizing science and technology products for the welfare of humanity in general and Muslims in particular.</w:t>
      </w:r>
    </w:p>
    <w:p w14:paraId="3294D12A" w14:textId="77777777" w:rsidR="00631802" w:rsidRDefault="00631802" w:rsidP="00631802">
      <w:pPr>
        <w:pStyle w:val="Body"/>
        <w:numPr>
          <w:ilvl w:val="0"/>
          <w:numId w:val="8"/>
        </w:numPr>
        <w:spacing w:line="276" w:lineRule="auto"/>
        <w:ind w:left="284" w:hanging="284"/>
        <w:rPr>
          <w:bCs/>
          <w:sz w:val="24"/>
          <w:szCs w:val="24"/>
          <w:lang w:val="en"/>
        </w:rPr>
      </w:pPr>
      <w:r w:rsidRPr="00631802">
        <w:rPr>
          <w:bCs/>
          <w:sz w:val="24"/>
          <w:szCs w:val="24"/>
          <w:lang w:val="en"/>
        </w:rPr>
        <w:t>Creating a strong connection between religious teachings and science and technology.</w:t>
      </w:r>
    </w:p>
    <w:p w14:paraId="6F51381B" w14:textId="5A0FFE1F" w:rsidR="00631802" w:rsidRPr="00631802" w:rsidRDefault="00631802" w:rsidP="00631802">
      <w:pPr>
        <w:pStyle w:val="Body"/>
        <w:numPr>
          <w:ilvl w:val="0"/>
          <w:numId w:val="8"/>
        </w:numPr>
        <w:spacing w:line="276" w:lineRule="auto"/>
        <w:ind w:left="284" w:hanging="284"/>
        <w:rPr>
          <w:bCs/>
          <w:sz w:val="24"/>
          <w:szCs w:val="24"/>
          <w:lang w:val="en"/>
        </w:rPr>
      </w:pPr>
      <w:r w:rsidRPr="00631802">
        <w:rPr>
          <w:bCs/>
          <w:sz w:val="24"/>
          <w:szCs w:val="24"/>
          <w:lang w:val="en"/>
        </w:rPr>
        <w:t xml:space="preserve">Instilling a broad perspective and insight into future human life through the ability </w:t>
      </w:r>
      <w:r w:rsidRPr="00631802">
        <w:rPr>
          <w:bCs/>
          <w:sz w:val="24"/>
          <w:szCs w:val="24"/>
          <w:lang w:val="en"/>
        </w:rPr>
        <w:lastRenderedPageBreak/>
        <w:t>to interpret religious teachings from their pure and contextual sources.</w:t>
      </w:r>
    </w:p>
    <w:p w14:paraId="19E2473E" w14:textId="77777777" w:rsidR="00631802" w:rsidRPr="00631802" w:rsidRDefault="00631802" w:rsidP="00631802">
      <w:pPr>
        <w:pStyle w:val="Body"/>
        <w:spacing w:line="276" w:lineRule="auto"/>
        <w:rPr>
          <w:bCs/>
          <w:sz w:val="24"/>
          <w:szCs w:val="24"/>
          <w:lang w:val="en"/>
        </w:rPr>
      </w:pPr>
      <w:r w:rsidRPr="00631802">
        <w:rPr>
          <w:bCs/>
          <w:sz w:val="24"/>
          <w:szCs w:val="24"/>
          <w:lang w:val="en"/>
        </w:rPr>
        <w:t>The main idea presented implies that Islamic education must be directed towards avoiding being drowned out by the progress of science and technology. This strategy is a solution for Islamic education to act, but Islamic education must not be separated from the Quran and Sunnah.</w:t>
      </w:r>
    </w:p>
    <w:p w14:paraId="100C5417" w14:textId="16039DE7" w:rsidR="00631802" w:rsidRPr="00631802" w:rsidRDefault="00631802" w:rsidP="00631802">
      <w:pPr>
        <w:pStyle w:val="Body"/>
        <w:numPr>
          <w:ilvl w:val="0"/>
          <w:numId w:val="9"/>
        </w:numPr>
        <w:spacing w:line="276" w:lineRule="auto"/>
        <w:ind w:left="284" w:hanging="284"/>
        <w:rPr>
          <w:bCs/>
          <w:sz w:val="24"/>
          <w:szCs w:val="24"/>
          <w:lang w:val="en"/>
        </w:rPr>
      </w:pPr>
      <w:r w:rsidRPr="00631802">
        <w:rPr>
          <w:bCs/>
          <w:sz w:val="24"/>
          <w:szCs w:val="24"/>
          <w:lang w:val="en"/>
        </w:rPr>
        <w:t>Pros and Cons of the National Education System Law No. 20 of 2003.</w:t>
      </w:r>
    </w:p>
    <w:p w14:paraId="4402A3B0" w14:textId="77777777" w:rsidR="00631802" w:rsidRPr="00631802" w:rsidRDefault="00631802" w:rsidP="00631802">
      <w:pPr>
        <w:pStyle w:val="Body"/>
        <w:spacing w:line="276" w:lineRule="auto"/>
        <w:rPr>
          <w:bCs/>
          <w:sz w:val="24"/>
          <w:szCs w:val="24"/>
          <w:lang w:val="en"/>
        </w:rPr>
      </w:pPr>
      <w:r w:rsidRPr="00631802">
        <w:rPr>
          <w:bCs/>
          <w:sz w:val="24"/>
          <w:szCs w:val="24"/>
          <w:lang w:val="en"/>
        </w:rPr>
        <w:t>Law No. 20 of 2003 on the National Education System was passed by the Indonesian House of Representatives on June 11, 2003, and was promulgated on July 8, 2003. Apart from the discourse on Islamic education and the previous law, the substance of the debate in Law No. 20 of 2003 concerns the terms that reflect it, namely, the substance of faith, piety, and noble character in the formulation of educational goals, religious education, informal, formal, and non-formal religious education, recognition of the equality of Diniyah and Pesantren education with formal education, and so on.</w:t>
      </w:r>
    </w:p>
    <w:p w14:paraId="2D531CCC" w14:textId="344E6CA8" w:rsidR="00631802" w:rsidRPr="00631802" w:rsidRDefault="00631802" w:rsidP="00631802">
      <w:pPr>
        <w:pStyle w:val="Body"/>
        <w:spacing w:line="276" w:lineRule="auto"/>
        <w:rPr>
          <w:bCs/>
          <w:sz w:val="24"/>
          <w:szCs w:val="24"/>
          <w:lang w:val="en"/>
        </w:rPr>
      </w:pPr>
      <w:r w:rsidRPr="00631802">
        <w:rPr>
          <w:bCs/>
          <w:sz w:val="24"/>
          <w:szCs w:val="24"/>
          <w:lang w:val="en"/>
        </w:rPr>
        <w:t>As an actual discourse at that time, debates about this law always arise in those realms. Chapter II of Law No. 20 of 2003 is formulated about the foundation, function, and purpose. Article 3 states:</w:t>
      </w:r>
    </w:p>
    <w:p w14:paraId="5F63304D" w14:textId="3DFA2581" w:rsidR="00631802" w:rsidRPr="00631802" w:rsidRDefault="00631802" w:rsidP="00631802">
      <w:pPr>
        <w:pStyle w:val="Body"/>
        <w:spacing w:line="276" w:lineRule="auto"/>
        <w:rPr>
          <w:bCs/>
          <w:sz w:val="24"/>
          <w:szCs w:val="24"/>
          <w:lang w:val="en"/>
        </w:rPr>
      </w:pPr>
      <w:r w:rsidRPr="00631802">
        <w:rPr>
          <w:bCs/>
          <w:sz w:val="24"/>
          <w:szCs w:val="24"/>
          <w:lang w:val="en"/>
        </w:rPr>
        <w:t>The national education system serves to develop the capabilities and shape the character and civilization of the nation in order to enhance the intelligence of the nation, with the aim of unleashing the potential of students so that they become individuals who have faith and piety towards the One and Only God, possess noble character, are healthy, knowledgeable, skilled, creative, independent, and become responsible citizens in a democratic society.</w:t>
      </w:r>
    </w:p>
    <w:p w14:paraId="7B40E5A4" w14:textId="77777777" w:rsidR="00631802" w:rsidRPr="00631802" w:rsidRDefault="00631802" w:rsidP="00631802">
      <w:pPr>
        <w:pStyle w:val="Body"/>
        <w:spacing w:line="276" w:lineRule="auto"/>
        <w:rPr>
          <w:bCs/>
          <w:sz w:val="24"/>
          <w:szCs w:val="24"/>
          <w:lang w:val="en"/>
        </w:rPr>
      </w:pPr>
      <w:r w:rsidRPr="00631802">
        <w:rPr>
          <w:bCs/>
          <w:sz w:val="24"/>
          <w:szCs w:val="24"/>
          <w:lang w:val="en"/>
        </w:rPr>
        <w:t>Regarding religious education, Article 30 of the National Education System Law No. 20 of 2003 states:</w:t>
      </w:r>
    </w:p>
    <w:p w14:paraId="03B6C575" w14:textId="77777777" w:rsidR="00631802" w:rsidRPr="00631802" w:rsidRDefault="00631802" w:rsidP="00631802">
      <w:pPr>
        <w:pStyle w:val="Body"/>
        <w:spacing w:line="276" w:lineRule="auto"/>
        <w:rPr>
          <w:bCs/>
          <w:sz w:val="24"/>
          <w:szCs w:val="24"/>
          <w:lang w:val="en"/>
        </w:rPr>
      </w:pPr>
      <w:r w:rsidRPr="00631802">
        <w:rPr>
          <w:bCs/>
          <w:sz w:val="24"/>
          <w:szCs w:val="24"/>
          <w:lang w:val="en"/>
        </w:rPr>
        <w:t>(1) Religious education is organized by the government and/or groups of people who follow a particular religion, in accordance with the regulations and laws, (2) religious education functions to prepare students to become members of society who understand and practice the values ​​of their religion and/or become experts in religious studies, (3) religious education can be organized in formal, non-formal, and informal education pathways, (4) religious education takes the form of madrasah, pesantren, pasraman, pabhaya samanera, and other similar forms.</w:t>
      </w:r>
    </w:p>
    <w:p w14:paraId="15C1DD2B" w14:textId="77777777" w:rsidR="00631802" w:rsidRPr="00631802" w:rsidRDefault="00631802" w:rsidP="00631802">
      <w:pPr>
        <w:pStyle w:val="Body"/>
        <w:spacing w:line="276" w:lineRule="auto"/>
        <w:rPr>
          <w:bCs/>
          <w:sz w:val="24"/>
          <w:szCs w:val="24"/>
          <w:lang w:val="en"/>
        </w:rPr>
      </w:pPr>
    </w:p>
    <w:p w14:paraId="494E6EEC" w14:textId="77777777" w:rsidR="00631802" w:rsidRPr="00631802" w:rsidRDefault="00631802" w:rsidP="00631802">
      <w:pPr>
        <w:pStyle w:val="Body"/>
        <w:spacing w:line="276" w:lineRule="auto"/>
        <w:rPr>
          <w:bCs/>
          <w:sz w:val="24"/>
          <w:szCs w:val="24"/>
          <w:lang w:val="en"/>
        </w:rPr>
      </w:pPr>
      <w:r w:rsidRPr="00631802">
        <w:rPr>
          <w:bCs/>
          <w:sz w:val="24"/>
          <w:szCs w:val="24"/>
          <w:lang w:val="en"/>
        </w:rPr>
        <w:t>Controversy arose when the National Education System Bill was socialized, causing the bill that was originally supposed to be approved as a gift on National Education Day to be postponed. The postponement was initially set for May 20, 2003, then rescheduled for June 10, and finally approved on June 11, 2003, particularly with regard to Article 12, which was considered the most sharply criticized point by various parties as it relates to an individual's beliefs. The core of the controversial article is as follows:</w:t>
      </w:r>
    </w:p>
    <w:p w14:paraId="61022554" w14:textId="77777777" w:rsidR="00631802" w:rsidRPr="00631802" w:rsidRDefault="00631802" w:rsidP="00631802">
      <w:pPr>
        <w:pStyle w:val="Body"/>
        <w:spacing w:line="276" w:lineRule="auto"/>
        <w:rPr>
          <w:bCs/>
          <w:sz w:val="24"/>
          <w:szCs w:val="24"/>
          <w:lang w:val="en"/>
        </w:rPr>
      </w:pPr>
      <w:r w:rsidRPr="00631802">
        <w:rPr>
          <w:bCs/>
          <w:sz w:val="24"/>
          <w:szCs w:val="24"/>
          <w:lang w:val="en"/>
        </w:rPr>
        <w:t>Every student in every educational unit has the right to: a. receive religious education in accordance with their religion, taught by a teacher who practices the same religion. In the explanation of paragraph a, it is stated that the government and regional government facilitate and provide religious educators and/or teachers who practice the same religion as the students in accordance with the needs of the educational unit.</w:t>
      </w:r>
    </w:p>
    <w:p w14:paraId="2A5F004D" w14:textId="77777777" w:rsidR="00631802" w:rsidRPr="00631802" w:rsidRDefault="00631802" w:rsidP="00631802">
      <w:pPr>
        <w:pStyle w:val="Body"/>
        <w:spacing w:line="276" w:lineRule="auto"/>
        <w:rPr>
          <w:bCs/>
          <w:sz w:val="24"/>
          <w:szCs w:val="24"/>
          <w:lang w:val="en"/>
        </w:rPr>
      </w:pPr>
    </w:p>
    <w:p w14:paraId="7831812A" w14:textId="2F84140C" w:rsidR="00631802" w:rsidRPr="00631802" w:rsidRDefault="00631802" w:rsidP="00631802">
      <w:pPr>
        <w:pStyle w:val="Body"/>
        <w:spacing w:line="276" w:lineRule="auto"/>
        <w:rPr>
          <w:bCs/>
          <w:sz w:val="24"/>
          <w:szCs w:val="24"/>
          <w:lang w:val="en"/>
        </w:rPr>
      </w:pPr>
      <w:r w:rsidRPr="00631802">
        <w:rPr>
          <w:bCs/>
          <w:sz w:val="24"/>
          <w:szCs w:val="24"/>
          <w:lang w:val="en"/>
        </w:rPr>
        <w:lastRenderedPageBreak/>
        <w:t>Those who are against the article argue that it does not take into account diversity or pluralism. According to Purohito, the debate on Article 12 paragraph 1 letter a is about the right of students to receive religious education. Meanwhile, those who are in favor question what is wrong with the article. Actually, it is reasonable for students to receive religious education in accordance with their religion. Such guidance is not excessive.</w:t>
      </w:r>
    </w:p>
    <w:p w14:paraId="1E351E1F" w14:textId="77777777" w:rsidR="00631802" w:rsidRPr="00631802" w:rsidRDefault="00631802" w:rsidP="00631802">
      <w:pPr>
        <w:pStyle w:val="Body"/>
        <w:spacing w:line="276" w:lineRule="auto"/>
        <w:rPr>
          <w:bCs/>
          <w:sz w:val="24"/>
          <w:szCs w:val="24"/>
          <w:lang w:val="en"/>
        </w:rPr>
      </w:pPr>
      <w:r w:rsidRPr="00631802">
        <w:rPr>
          <w:bCs/>
          <w:sz w:val="24"/>
          <w:szCs w:val="24"/>
          <w:lang w:val="en"/>
        </w:rPr>
        <w:t>There are four main points that should be highlighted:</w:t>
      </w:r>
    </w:p>
    <w:p w14:paraId="76D15A75" w14:textId="77777777" w:rsidR="00631802" w:rsidRPr="00631802" w:rsidRDefault="00631802" w:rsidP="00631802">
      <w:pPr>
        <w:pStyle w:val="Body"/>
        <w:spacing w:line="276" w:lineRule="auto"/>
        <w:rPr>
          <w:bCs/>
          <w:sz w:val="24"/>
          <w:szCs w:val="24"/>
          <w:lang w:val="en"/>
        </w:rPr>
      </w:pPr>
      <w:r w:rsidRPr="00631802">
        <w:rPr>
          <w:bCs/>
          <w:sz w:val="24"/>
          <w:szCs w:val="24"/>
          <w:lang w:val="en"/>
        </w:rPr>
        <w:t>First, the substance of Islamic education is reflected in the substance of the term religious education, in the form of Islamic education curriculum material provided at every type, pathway, and level of education, whether in public schools, Islamic-oriented schools, or religious educational institutions, as stipulated in Law No. 2 of 1989 or Law No. 20 of 2003, which mandates that religious education is a mandatory curriculum taught in every type, pathway, and level of education.</w:t>
      </w:r>
    </w:p>
    <w:p w14:paraId="58883A7B" w14:textId="77777777" w:rsidR="00631802" w:rsidRPr="00631802" w:rsidRDefault="00631802" w:rsidP="00631802">
      <w:pPr>
        <w:pStyle w:val="Body"/>
        <w:spacing w:line="276" w:lineRule="auto"/>
        <w:rPr>
          <w:bCs/>
          <w:sz w:val="24"/>
          <w:szCs w:val="24"/>
          <w:lang w:val="en"/>
        </w:rPr>
      </w:pPr>
      <w:r w:rsidRPr="00631802">
        <w:rPr>
          <w:bCs/>
          <w:sz w:val="24"/>
          <w:szCs w:val="24"/>
          <w:lang w:val="en"/>
        </w:rPr>
        <w:t>Second, the substance of Islamic education is reflected in Islamic-oriented education, while in other religions, there is none.</w:t>
      </w:r>
    </w:p>
    <w:p w14:paraId="7D3863CF" w14:textId="77777777" w:rsidR="00631802" w:rsidRPr="00631802" w:rsidRDefault="00631802" w:rsidP="00631802">
      <w:pPr>
        <w:pStyle w:val="Body"/>
        <w:spacing w:line="276" w:lineRule="auto"/>
        <w:rPr>
          <w:bCs/>
          <w:sz w:val="24"/>
          <w:szCs w:val="24"/>
          <w:lang w:val="en"/>
        </w:rPr>
      </w:pPr>
      <w:r w:rsidRPr="00631802">
        <w:rPr>
          <w:bCs/>
          <w:sz w:val="24"/>
          <w:szCs w:val="24"/>
          <w:lang w:val="en"/>
        </w:rPr>
        <w:t>Third, the substance of Islamic education is reflected in the term religious education, indicating significant development. Law No. 2 of 1998 has provisions concerning religious education, but there are no government regulations that govern these provisions, while Law No. 20 of 2003 provides further provisions.</w:t>
      </w:r>
    </w:p>
    <w:p w14:paraId="775A0850" w14:textId="77777777" w:rsidR="00631802" w:rsidRPr="00631802" w:rsidRDefault="00631802" w:rsidP="00631802">
      <w:pPr>
        <w:pStyle w:val="Body"/>
        <w:spacing w:line="276" w:lineRule="auto"/>
        <w:rPr>
          <w:bCs/>
          <w:sz w:val="24"/>
          <w:szCs w:val="24"/>
          <w:lang w:val="en"/>
        </w:rPr>
      </w:pPr>
      <w:r w:rsidRPr="00631802">
        <w:rPr>
          <w:bCs/>
          <w:sz w:val="24"/>
          <w:szCs w:val="24"/>
          <w:lang w:val="en"/>
        </w:rPr>
        <w:t xml:space="preserve">Fourth, the substance of Islamic education is reflected in the formulation of the national education objectives, which are to produce individuals who have faith and piety towards the One and Only God and possess noble character or individuals who </w:t>
      </w:r>
      <w:r w:rsidRPr="00631802">
        <w:rPr>
          <w:bCs/>
          <w:sz w:val="24"/>
          <w:szCs w:val="24"/>
          <w:lang w:val="en"/>
        </w:rPr>
        <w:t>have faith and piety towards the One and Only God and have noble behavior.</w:t>
      </w:r>
    </w:p>
    <w:p w14:paraId="2E19D16D" w14:textId="77777777" w:rsidR="00631802" w:rsidRDefault="00631802" w:rsidP="006B6F7F">
      <w:pPr>
        <w:pStyle w:val="Body"/>
        <w:spacing w:line="276" w:lineRule="auto"/>
        <w:ind w:firstLine="0"/>
        <w:rPr>
          <w:bCs/>
          <w:sz w:val="24"/>
          <w:szCs w:val="24"/>
          <w:lang w:val="en"/>
        </w:rPr>
      </w:pPr>
    </w:p>
    <w:p w14:paraId="3F059CD0" w14:textId="407D9DC1" w:rsidR="006B6F7F" w:rsidRPr="007D5AAD" w:rsidRDefault="006B6F7F" w:rsidP="006B6F7F">
      <w:pPr>
        <w:pStyle w:val="Body"/>
        <w:spacing w:line="276" w:lineRule="auto"/>
        <w:ind w:firstLine="0"/>
        <w:rPr>
          <w:b/>
          <w:sz w:val="24"/>
          <w:szCs w:val="24"/>
          <w:lang w:val="en"/>
        </w:rPr>
      </w:pPr>
      <w:r w:rsidRPr="007D5AAD">
        <w:rPr>
          <w:b/>
          <w:sz w:val="24"/>
          <w:szCs w:val="24"/>
          <w:lang w:val="en"/>
        </w:rPr>
        <w:t>The Policy of Islamic Religious Education in the National Education System Law No. 20 of 2003.</w:t>
      </w:r>
    </w:p>
    <w:p w14:paraId="555DB273" w14:textId="77777777" w:rsidR="006B6F7F" w:rsidRPr="00F174B7" w:rsidRDefault="006B6F7F" w:rsidP="006B6F7F">
      <w:pPr>
        <w:pStyle w:val="Body"/>
        <w:spacing w:line="276" w:lineRule="auto"/>
        <w:rPr>
          <w:bCs/>
          <w:sz w:val="24"/>
          <w:szCs w:val="24"/>
          <w:lang w:val="en"/>
        </w:rPr>
      </w:pPr>
      <w:r w:rsidRPr="00F174B7">
        <w:rPr>
          <w:bCs/>
          <w:sz w:val="24"/>
          <w:szCs w:val="24"/>
          <w:lang w:val="en"/>
        </w:rPr>
        <w:t>Islamic education is education that is Islamic</w:t>
      </w:r>
      <w:r>
        <w:rPr>
          <w:bCs/>
          <w:sz w:val="24"/>
          <w:szCs w:val="24"/>
          <w:lang w:val="en"/>
        </w:rPr>
        <w:t xml:space="preserve"> (Abd. Halim Soebahar, 2013)</w:t>
      </w:r>
      <w:r w:rsidRPr="00F174B7">
        <w:rPr>
          <w:bCs/>
          <w:sz w:val="24"/>
          <w:szCs w:val="24"/>
          <w:lang w:val="en"/>
        </w:rPr>
        <w:t>. The most prominent characteristic of Islamic education is its main principle: the principle of Tawheed, which is the principle where everything originates and ends. This principle has guided the development of theory and practice of Islamic education, both formal, informal, and non-formal. This principle has even guided the perception of the community about Islamic education, so that Islamic education in this dynamic context is perceived more comprehensively.</w:t>
      </w:r>
    </w:p>
    <w:p w14:paraId="0693CC48" w14:textId="77777777" w:rsidR="006B6F7F" w:rsidRDefault="006B6F7F" w:rsidP="006B6F7F">
      <w:pPr>
        <w:pStyle w:val="Body"/>
        <w:spacing w:line="276" w:lineRule="auto"/>
        <w:rPr>
          <w:bCs/>
          <w:sz w:val="24"/>
          <w:szCs w:val="24"/>
          <w:lang w:val="en"/>
        </w:rPr>
      </w:pPr>
      <w:r w:rsidRPr="00F174B7">
        <w:rPr>
          <w:bCs/>
          <w:sz w:val="24"/>
          <w:szCs w:val="24"/>
          <w:lang w:val="en"/>
        </w:rPr>
        <w:t>Islamic education, which was previously perceived only as material, now the perception of the community has changed. Islamic education is not only perceived as material, but also as an institution, culture and activity, and as a system. This is reflected in the National Education System Law No. 20 of 2003 and government regulations that operationally regulate the implementation of the law. Thus, Islamic education can encompass these four perceptions</w:t>
      </w:r>
      <w:r>
        <w:rPr>
          <w:bCs/>
          <w:sz w:val="24"/>
          <w:szCs w:val="24"/>
          <w:lang w:val="en"/>
        </w:rPr>
        <w:t xml:space="preserve"> :</w:t>
      </w:r>
    </w:p>
    <w:p w14:paraId="6F10AC36" w14:textId="77777777" w:rsidR="006B6F7F" w:rsidRPr="00E56844" w:rsidRDefault="006B6F7F" w:rsidP="006B6F7F">
      <w:pPr>
        <w:pStyle w:val="Body"/>
        <w:numPr>
          <w:ilvl w:val="0"/>
          <w:numId w:val="1"/>
        </w:numPr>
        <w:spacing w:line="276" w:lineRule="auto"/>
        <w:ind w:left="284" w:hanging="284"/>
        <w:rPr>
          <w:b/>
          <w:sz w:val="24"/>
          <w:szCs w:val="24"/>
          <w:lang w:val="en"/>
        </w:rPr>
      </w:pPr>
      <w:r w:rsidRPr="00E56844">
        <w:rPr>
          <w:b/>
          <w:sz w:val="24"/>
          <w:szCs w:val="24"/>
          <w:lang w:val="en"/>
        </w:rPr>
        <w:t>Islamic Education as a Subject</w:t>
      </w:r>
    </w:p>
    <w:p w14:paraId="6DAB8D73" w14:textId="77777777" w:rsidR="006B6F7F" w:rsidRDefault="006B6F7F" w:rsidP="006B6F7F">
      <w:pPr>
        <w:pStyle w:val="Body"/>
        <w:spacing w:line="276" w:lineRule="auto"/>
        <w:ind w:firstLine="284"/>
        <w:rPr>
          <w:bCs/>
          <w:sz w:val="24"/>
          <w:szCs w:val="24"/>
          <w:lang w:val="en"/>
        </w:rPr>
      </w:pPr>
      <w:r w:rsidRPr="00F174B7">
        <w:rPr>
          <w:bCs/>
          <w:sz w:val="24"/>
          <w:szCs w:val="24"/>
          <w:lang w:val="en"/>
        </w:rPr>
        <w:t>In Law No. 4 of 1950 (Law No. 12 of 1954), provisions related to Islamic education are stated in Article 20 paragraphs 1 and 2 as follows:</w:t>
      </w:r>
    </w:p>
    <w:p w14:paraId="695E5C1A" w14:textId="77777777" w:rsidR="006B6F7F" w:rsidRDefault="006B6F7F" w:rsidP="006B6F7F">
      <w:pPr>
        <w:pStyle w:val="Body"/>
        <w:numPr>
          <w:ilvl w:val="0"/>
          <w:numId w:val="2"/>
        </w:numPr>
        <w:spacing w:line="276" w:lineRule="auto"/>
        <w:ind w:left="284" w:hanging="284"/>
        <w:rPr>
          <w:bCs/>
          <w:sz w:val="24"/>
          <w:szCs w:val="24"/>
          <w:lang w:val="en"/>
        </w:rPr>
      </w:pPr>
      <w:r w:rsidRPr="00F174B7">
        <w:rPr>
          <w:bCs/>
          <w:sz w:val="24"/>
          <w:szCs w:val="24"/>
          <w:lang w:val="en"/>
        </w:rPr>
        <w:t>Religious education is provided in public schools, and parents of students decide whether their children will attend these classes.</w:t>
      </w:r>
    </w:p>
    <w:p w14:paraId="64003DDD" w14:textId="77777777" w:rsidR="006B6F7F" w:rsidRDefault="006B6F7F" w:rsidP="006B6F7F">
      <w:pPr>
        <w:pStyle w:val="Body"/>
        <w:numPr>
          <w:ilvl w:val="0"/>
          <w:numId w:val="2"/>
        </w:numPr>
        <w:spacing w:line="276" w:lineRule="auto"/>
        <w:ind w:left="284" w:hanging="284"/>
        <w:rPr>
          <w:bCs/>
          <w:sz w:val="24"/>
          <w:szCs w:val="24"/>
          <w:lang w:val="en"/>
        </w:rPr>
      </w:pPr>
      <w:r w:rsidRPr="00F174B7">
        <w:rPr>
          <w:bCs/>
          <w:sz w:val="24"/>
          <w:szCs w:val="24"/>
          <w:lang w:val="en"/>
        </w:rPr>
        <w:t xml:space="preserve">The method of providing religious education in public schools is regulated </w:t>
      </w:r>
      <w:r w:rsidRPr="00F174B7">
        <w:rPr>
          <w:bCs/>
          <w:sz w:val="24"/>
          <w:szCs w:val="24"/>
          <w:lang w:val="en"/>
        </w:rPr>
        <w:lastRenderedPageBreak/>
        <w:t>by a regulation set by the Minister of Education, Culture, and Tourism, along with the Minister of Religion (Article 20 paragraphs 1-2).</w:t>
      </w:r>
    </w:p>
    <w:p w14:paraId="7852411E" w14:textId="77777777" w:rsidR="006B6F7F" w:rsidRDefault="006B6F7F" w:rsidP="006B6F7F">
      <w:pPr>
        <w:pStyle w:val="Body"/>
        <w:numPr>
          <w:ilvl w:val="0"/>
          <w:numId w:val="3"/>
        </w:numPr>
        <w:spacing w:line="276" w:lineRule="auto"/>
        <w:ind w:left="426" w:hanging="141"/>
        <w:rPr>
          <w:bCs/>
          <w:sz w:val="24"/>
          <w:szCs w:val="24"/>
          <w:lang w:val="en"/>
        </w:rPr>
      </w:pPr>
      <w:r w:rsidRPr="00F174B7">
        <w:rPr>
          <w:bCs/>
          <w:sz w:val="24"/>
          <w:szCs w:val="24"/>
          <w:lang w:val="en"/>
        </w:rPr>
        <w:t>Whether a certain type of school provides religious education depends on the age and intelligence of the students.</w:t>
      </w:r>
    </w:p>
    <w:p w14:paraId="06990314" w14:textId="77777777" w:rsidR="006B6F7F" w:rsidRDefault="006B6F7F" w:rsidP="006B6F7F">
      <w:pPr>
        <w:pStyle w:val="Body"/>
        <w:numPr>
          <w:ilvl w:val="0"/>
          <w:numId w:val="3"/>
        </w:numPr>
        <w:spacing w:line="276" w:lineRule="auto"/>
        <w:ind w:left="426" w:hanging="141"/>
        <w:rPr>
          <w:bCs/>
          <w:sz w:val="24"/>
          <w:szCs w:val="24"/>
          <w:lang w:val="en"/>
        </w:rPr>
      </w:pPr>
      <w:r w:rsidRPr="00F174B7">
        <w:rPr>
          <w:bCs/>
          <w:sz w:val="24"/>
          <w:szCs w:val="24"/>
          <w:lang w:val="en"/>
        </w:rPr>
        <w:t>Adult students are allowed to decide whether they want to attend religious classes or not.</w:t>
      </w:r>
    </w:p>
    <w:p w14:paraId="3717CE63" w14:textId="77777777" w:rsidR="006B6F7F" w:rsidRDefault="006B6F7F" w:rsidP="006B6F7F">
      <w:pPr>
        <w:pStyle w:val="Body"/>
        <w:numPr>
          <w:ilvl w:val="0"/>
          <w:numId w:val="3"/>
        </w:numPr>
        <w:spacing w:line="276" w:lineRule="auto"/>
        <w:ind w:left="426" w:hanging="141"/>
        <w:rPr>
          <w:bCs/>
          <w:sz w:val="24"/>
          <w:szCs w:val="24"/>
          <w:lang w:val="en"/>
        </w:rPr>
      </w:pPr>
      <w:r w:rsidRPr="00F174B7">
        <w:rPr>
          <w:bCs/>
          <w:sz w:val="24"/>
          <w:szCs w:val="24"/>
          <w:lang w:val="en"/>
        </w:rPr>
        <w:t>The nature and number of hours of religious education are specified in the law regarding the type of school.</w:t>
      </w:r>
    </w:p>
    <w:p w14:paraId="275587AE" w14:textId="77777777" w:rsidR="006B6F7F" w:rsidRPr="00F174B7" w:rsidRDefault="006B6F7F" w:rsidP="006B6F7F">
      <w:pPr>
        <w:pStyle w:val="Body"/>
        <w:numPr>
          <w:ilvl w:val="0"/>
          <w:numId w:val="3"/>
        </w:numPr>
        <w:spacing w:line="276" w:lineRule="auto"/>
        <w:ind w:left="426" w:hanging="141"/>
        <w:rPr>
          <w:bCs/>
          <w:sz w:val="24"/>
          <w:szCs w:val="24"/>
          <w:lang w:val="en"/>
        </w:rPr>
      </w:pPr>
      <w:r w:rsidRPr="00F174B7">
        <w:rPr>
          <w:bCs/>
          <w:sz w:val="24"/>
          <w:szCs w:val="24"/>
          <w:lang w:val="en"/>
        </w:rPr>
        <w:t>Religious education does not affect the promotion of students to the next grade level.</w:t>
      </w:r>
    </w:p>
    <w:p w14:paraId="1742DE47" w14:textId="77777777" w:rsidR="006B6F7F" w:rsidRDefault="006B6F7F" w:rsidP="006B6F7F">
      <w:pPr>
        <w:pStyle w:val="Body"/>
        <w:spacing w:line="276" w:lineRule="auto"/>
        <w:ind w:firstLine="0"/>
        <w:rPr>
          <w:bCs/>
          <w:sz w:val="24"/>
          <w:szCs w:val="24"/>
          <w:lang w:val="en"/>
        </w:rPr>
      </w:pPr>
      <w:r w:rsidRPr="00F174B7">
        <w:rPr>
          <w:bCs/>
          <w:sz w:val="24"/>
          <w:szCs w:val="24"/>
          <w:lang w:val="en"/>
        </w:rPr>
        <w:t>In the Law No. 2 of 1989, provisions related to Islamic education as a subject are stipulated in Article 37 and Article 39 paragraph 2 as follows:</w:t>
      </w:r>
    </w:p>
    <w:p w14:paraId="7B5608E1" w14:textId="77777777" w:rsidR="006B6F7F" w:rsidRDefault="006B6F7F" w:rsidP="006B6F7F">
      <w:pPr>
        <w:pStyle w:val="Body"/>
        <w:spacing w:line="276" w:lineRule="auto"/>
        <w:ind w:left="142" w:firstLine="0"/>
        <w:rPr>
          <w:bCs/>
          <w:sz w:val="24"/>
          <w:szCs w:val="24"/>
          <w:lang w:val="en"/>
        </w:rPr>
      </w:pPr>
      <w:r>
        <w:rPr>
          <w:bCs/>
          <w:sz w:val="24"/>
          <w:szCs w:val="24"/>
          <w:lang w:val="en"/>
        </w:rPr>
        <w:t>“</w:t>
      </w:r>
      <w:r w:rsidRPr="00F174B7">
        <w:rPr>
          <w:bCs/>
          <w:sz w:val="24"/>
          <w:szCs w:val="24"/>
          <w:lang w:val="en"/>
        </w:rPr>
        <w:t>The curriculum is designed to achieve the national education goals by considering the development stages of the students and the suitability with the environment, the needs of national development, the development of science, technology, and arts, in accordance with the type and level of each education institution.</w:t>
      </w:r>
      <w:r>
        <w:rPr>
          <w:bCs/>
          <w:sz w:val="24"/>
          <w:szCs w:val="24"/>
          <w:lang w:val="en"/>
        </w:rPr>
        <w:t>” (</w:t>
      </w:r>
      <w:r w:rsidRPr="00F174B7">
        <w:rPr>
          <w:bCs/>
          <w:sz w:val="24"/>
          <w:szCs w:val="24"/>
          <w:lang w:val="en"/>
        </w:rPr>
        <w:t>Law No. 2 of 1989 article 37</w:t>
      </w:r>
      <w:r>
        <w:rPr>
          <w:bCs/>
          <w:sz w:val="24"/>
          <w:szCs w:val="24"/>
          <w:lang w:val="en"/>
        </w:rPr>
        <w:t>)</w:t>
      </w:r>
    </w:p>
    <w:p w14:paraId="2E9F9DB2" w14:textId="77777777" w:rsidR="006B6F7F" w:rsidRDefault="006B6F7F" w:rsidP="006B6F7F">
      <w:pPr>
        <w:pStyle w:val="Body"/>
        <w:spacing w:line="276" w:lineRule="auto"/>
        <w:ind w:left="142"/>
        <w:rPr>
          <w:bCs/>
          <w:sz w:val="24"/>
          <w:szCs w:val="24"/>
          <w:lang w:val="en"/>
        </w:rPr>
      </w:pPr>
      <w:r w:rsidRPr="00F9064B">
        <w:rPr>
          <w:bCs/>
          <w:sz w:val="24"/>
          <w:szCs w:val="24"/>
          <w:lang w:val="en"/>
        </w:rPr>
        <w:t>Meanwhile, in the National Education System Law No. 20 of 2003, provisions related to Islamic education as a subject are stipulated in Article 36 paragraph (3) and Article 37 paragraph (1) as follows:</w:t>
      </w:r>
    </w:p>
    <w:p w14:paraId="3C71762E" w14:textId="77777777" w:rsidR="006B6F7F" w:rsidRDefault="006B6F7F" w:rsidP="00631802">
      <w:pPr>
        <w:pStyle w:val="Body"/>
        <w:ind w:left="426" w:firstLine="0"/>
        <w:rPr>
          <w:bCs/>
          <w:sz w:val="24"/>
          <w:szCs w:val="24"/>
          <w:lang w:val="en"/>
        </w:rPr>
      </w:pPr>
      <w:r w:rsidRPr="00F9064B">
        <w:rPr>
          <w:bCs/>
          <w:sz w:val="24"/>
          <w:szCs w:val="24"/>
          <w:lang w:val="en"/>
        </w:rPr>
        <w:t xml:space="preserve">The curriculum is designed according to the level of education within the framework of the Unitary State of the Republic of Indonesia, taking into account: a. increasing faith and piety; b. increasing noble character; c. developing the potential, intelligence, </w:t>
      </w:r>
      <w:r w:rsidRPr="00F9064B">
        <w:rPr>
          <w:bCs/>
          <w:sz w:val="24"/>
          <w:szCs w:val="24"/>
          <w:lang w:val="en"/>
        </w:rPr>
        <w:t>and interests of learners; d. regional and environmental potential diversity; e. demands of regional and national development; f. demands of the world of work; g. development of science, technology, and art; h. religion; i. dynamic of global development; j. national unity and national values.</w:t>
      </w:r>
    </w:p>
    <w:p w14:paraId="67CF853F" w14:textId="77777777" w:rsidR="006B6F7F" w:rsidRDefault="006B6F7F" w:rsidP="006B6F7F">
      <w:pPr>
        <w:pStyle w:val="Body"/>
        <w:ind w:left="709" w:firstLine="0"/>
        <w:rPr>
          <w:bCs/>
          <w:sz w:val="24"/>
          <w:szCs w:val="24"/>
          <w:lang w:val="en"/>
        </w:rPr>
      </w:pPr>
    </w:p>
    <w:p w14:paraId="1F37A71E" w14:textId="77777777" w:rsidR="006B6F7F" w:rsidRPr="00F9064B" w:rsidRDefault="006B6F7F" w:rsidP="00631802">
      <w:pPr>
        <w:pStyle w:val="Body"/>
        <w:ind w:left="426" w:firstLine="0"/>
        <w:rPr>
          <w:bCs/>
          <w:sz w:val="24"/>
          <w:szCs w:val="24"/>
          <w:lang w:val="en"/>
        </w:rPr>
      </w:pPr>
      <w:r w:rsidRPr="00F9064B">
        <w:rPr>
          <w:bCs/>
          <w:sz w:val="24"/>
          <w:szCs w:val="24"/>
          <w:lang w:val="en"/>
        </w:rPr>
        <w:t>The elementary and secondary education curriculum must include: a. religious education; b. citizenship education; c. language; d. mathematics; e. natural sciences; f. social sciences; g. arts and culture; h. physical education and sports; i. vocational skills, and j. local content.</w:t>
      </w:r>
    </w:p>
    <w:p w14:paraId="3512EC96" w14:textId="77777777" w:rsidR="006B6F7F" w:rsidRPr="00E56844" w:rsidRDefault="006B6F7F" w:rsidP="006B6F7F">
      <w:pPr>
        <w:pStyle w:val="Body"/>
        <w:numPr>
          <w:ilvl w:val="0"/>
          <w:numId w:val="1"/>
        </w:numPr>
        <w:ind w:left="284" w:hanging="284"/>
        <w:rPr>
          <w:b/>
          <w:sz w:val="24"/>
          <w:szCs w:val="24"/>
          <w:lang w:val="en"/>
        </w:rPr>
      </w:pPr>
      <w:r w:rsidRPr="00E56844">
        <w:rPr>
          <w:b/>
          <w:sz w:val="24"/>
          <w:szCs w:val="24"/>
          <w:lang w:val="en"/>
        </w:rPr>
        <w:t>Islamic Education as an Institution</w:t>
      </w:r>
    </w:p>
    <w:p w14:paraId="320B034B" w14:textId="77777777" w:rsidR="006B6F7F" w:rsidRPr="00F9064B" w:rsidRDefault="006B6F7F" w:rsidP="006B6F7F">
      <w:pPr>
        <w:pStyle w:val="Body"/>
        <w:rPr>
          <w:bCs/>
          <w:sz w:val="24"/>
          <w:szCs w:val="24"/>
          <w:lang w:val="en"/>
        </w:rPr>
      </w:pPr>
      <w:r w:rsidRPr="00F9064B">
        <w:rPr>
          <w:bCs/>
          <w:sz w:val="24"/>
          <w:szCs w:val="24"/>
          <w:lang w:val="en"/>
        </w:rPr>
        <w:t>In Law No. 4 of 1950 (Law No. 12 of 1954), provisions regulating Islamic education as an institution are stated in article 10 paragraph 2, which states that:</w:t>
      </w:r>
    </w:p>
    <w:p w14:paraId="6B8A350D" w14:textId="77777777" w:rsidR="006B6F7F" w:rsidRPr="00F9064B" w:rsidRDefault="006B6F7F" w:rsidP="006B6F7F">
      <w:pPr>
        <w:pStyle w:val="Body"/>
        <w:rPr>
          <w:bCs/>
          <w:sz w:val="24"/>
          <w:szCs w:val="24"/>
          <w:lang w:val="en"/>
        </w:rPr>
      </w:pPr>
      <w:r w:rsidRPr="00F9064B">
        <w:rPr>
          <w:bCs/>
          <w:sz w:val="24"/>
          <w:szCs w:val="24"/>
          <w:lang w:val="en"/>
        </w:rPr>
        <w:t>Learning in religious schools that have received recognition from the Minister of Religious Affairs is considered to have fulfilled the obligation to learn.</w:t>
      </w:r>
    </w:p>
    <w:p w14:paraId="302227A3" w14:textId="77777777" w:rsidR="006B6F7F" w:rsidRPr="00F9064B" w:rsidRDefault="006B6F7F" w:rsidP="006B6F7F">
      <w:pPr>
        <w:pStyle w:val="Body"/>
        <w:rPr>
          <w:bCs/>
          <w:sz w:val="24"/>
          <w:szCs w:val="24"/>
          <w:lang w:val="en"/>
        </w:rPr>
      </w:pPr>
      <w:r w:rsidRPr="00F9064B">
        <w:rPr>
          <w:bCs/>
          <w:sz w:val="24"/>
          <w:szCs w:val="24"/>
          <w:lang w:val="en"/>
        </w:rPr>
        <w:t>In Law No. 2 of 1989, it is only stated in article 11 paragraph 6 and the explanation of the article and paragraph:</w:t>
      </w:r>
    </w:p>
    <w:p w14:paraId="2957720E" w14:textId="77777777" w:rsidR="006B6F7F" w:rsidRPr="00F9064B" w:rsidRDefault="006B6F7F" w:rsidP="006B6F7F">
      <w:pPr>
        <w:pStyle w:val="Body"/>
        <w:rPr>
          <w:bCs/>
          <w:sz w:val="24"/>
          <w:szCs w:val="24"/>
          <w:lang w:val="en"/>
        </w:rPr>
      </w:pPr>
      <w:r w:rsidRPr="00F9064B">
        <w:rPr>
          <w:bCs/>
          <w:sz w:val="24"/>
          <w:szCs w:val="24"/>
          <w:lang w:val="en"/>
        </w:rPr>
        <w:t>Religious education is education that prepares students to be able to carry out roles that require special knowledge of the teachings of the respective religion. Religious education is conducted at all levels of education.</w:t>
      </w:r>
    </w:p>
    <w:p w14:paraId="1ABF54C3" w14:textId="77777777" w:rsidR="006B6F7F" w:rsidRPr="00F9064B" w:rsidRDefault="006B6F7F" w:rsidP="006B6F7F">
      <w:pPr>
        <w:pStyle w:val="Body"/>
        <w:rPr>
          <w:bCs/>
          <w:sz w:val="24"/>
          <w:szCs w:val="24"/>
          <w:lang w:val="en"/>
        </w:rPr>
      </w:pPr>
    </w:p>
    <w:p w14:paraId="39236FDE" w14:textId="77777777" w:rsidR="006B6F7F" w:rsidRPr="00F9064B" w:rsidRDefault="006B6F7F" w:rsidP="006B6F7F">
      <w:pPr>
        <w:pStyle w:val="Body"/>
        <w:rPr>
          <w:bCs/>
          <w:sz w:val="24"/>
          <w:szCs w:val="24"/>
          <w:lang w:val="en"/>
        </w:rPr>
      </w:pPr>
      <w:r w:rsidRPr="00F9064B">
        <w:rPr>
          <w:bCs/>
          <w:sz w:val="24"/>
          <w:szCs w:val="24"/>
          <w:lang w:val="en"/>
        </w:rPr>
        <w:t>Meanwhile, in Law No. 20 of 2003, provisions related to Islamic education as an institution are stated in article 15 and article 30 paragraph 3 and 4, which state that:</w:t>
      </w:r>
    </w:p>
    <w:p w14:paraId="1F8765E0" w14:textId="77777777" w:rsidR="006B6F7F" w:rsidRPr="00F9064B" w:rsidRDefault="006B6F7F" w:rsidP="006B6F7F">
      <w:pPr>
        <w:pStyle w:val="Body"/>
        <w:rPr>
          <w:bCs/>
          <w:sz w:val="24"/>
          <w:szCs w:val="24"/>
          <w:lang w:val="en"/>
        </w:rPr>
      </w:pPr>
      <w:r w:rsidRPr="00F9064B">
        <w:rPr>
          <w:bCs/>
          <w:sz w:val="24"/>
          <w:szCs w:val="24"/>
          <w:lang w:val="en"/>
        </w:rPr>
        <w:t>Religious Education is basic, intermediate, and higher education that prepares students to carry out roles that require knowledge of the teachings of religion and/or become experts in religious studies.</w:t>
      </w:r>
    </w:p>
    <w:p w14:paraId="285C0E21" w14:textId="77777777" w:rsidR="006B6F7F" w:rsidRDefault="006B6F7F" w:rsidP="006B6F7F">
      <w:pPr>
        <w:pStyle w:val="Body"/>
        <w:numPr>
          <w:ilvl w:val="0"/>
          <w:numId w:val="4"/>
        </w:numPr>
        <w:rPr>
          <w:bCs/>
          <w:sz w:val="24"/>
          <w:szCs w:val="24"/>
          <w:lang w:val="en"/>
        </w:rPr>
      </w:pPr>
      <w:r w:rsidRPr="00F9064B">
        <w:rPr>
          <w:bCs/>
          <w:sz w:val="24"/>
          <w:szCs w:val="24"/>
          <w:lang w:val="en"/>
        </w:rPr>
        <w:t xml:space="preserve">Religious education can be held in formal, non-formal, and informal education, </w:t>
      </w:r>
    </w:p>
    <w:p w14:paraId="6E96D3F7" w14:textId="77777777" w:rsidR="006B6F7F" w:rsidRDefault="006B6F7F" w:rsidP="006B6F7F">
      <w:pPr>
        <w:pStyle w:val="Body"/>
        <w:numPr>
          <w:ilvl w:val="0"/>
          <w:numId w:val="4"/>
        </w:numPr>
        <w:rPr>
          <w:bCs/>
          <w:sz w:val="24"/>
          <w:szCs w:val="24"/>
          <w:lang w:val="en"/>
        </w:rPr>
      </w:pPr>
      <w:r>
        <w:rPr>
          <w:bCs/>
          <w:sz w:val="24"/>
          <w:szCs w:val="24"/>
          <w:lang w:val="en"/>
        </w:rPr>
        <w:lastRenderedPageBreak/>
        <w:t>R</w:t>
      </w:r>
      <w:r w:rsidRPr="00F9064B">
        <w:rPr>
          <w:bCs/>
          <w:sz w:val="24"/>
          <w:szCs w:val="24"/>
          <w:lang w:val="en"/>
        </w:rPr>
        <w:t>eligious education takes the form of diniyah education, pesantren, pasraman, pabhaya samanera, and other similar forms.</w:t>
      </w:r>
    </w:p>
    <w:p w14:paraId="2B4E8B9D" w14:textId="77777777" w:rsidR="006B6F7F" w:rsidRPr="00E56844" w:rsidRDefault="006B6F7F" w:rsidP="006B6F7F">
      <w:pPr>
        <w:pStyle w:val="Body"/>
        <w:numPr>
          <w:ilvl w:val="0"/>
          <w:numId w:val="1"/>
        </w:numPr>
        <w:ind w:left="284" w:hanging="284"/>
        <w:rPr>
          <w:b/>
          <w:sz w:val="24"/>
          <w:szCs w:val="24"/>
          <w:lang w:val="en"/>
        </w:rPr>
      </w:pPr>
      <w:r w:rsidRPr="00E56844">
        <w:rPr>
          <w:b/>
          <w:sz w:val="24"/>
          <w:szCs w:val="24"/>
          <w:lang w:val="en"/>
        </w:rPr>
        <w:t>Islamic Education as Culture</w:t>
      </w:r>
    </w:p>
    <w:p w14:paraId="7F4EDAA0" w14:textId="77777777" w:rsidR="006B6F7F" w:rsidRDefault="006B6F7F" w:rsidP="006B6F7F">
      <w:pPr>
        <w:pStyle w:val="Body"/>
        <w:rPr>
          <w:bCs/>
          <w:sz w:val="24"/>
          <w:szCs w:val="24"/>
          <w:lang w:val="en"/>
        </w:rPr>
      </w:pPr>
      <w:r w:rsidRPr="00F9064B">
        <w:rPr>
          <w:bCs/>
          <w:sz w:val="24"/>
          <w:szCs w:val="24"/>
          <w:lang w:val="en"/>
        </w:rPr>
        <w:t>In Law No. 4 of 1950 (Law No. 20 of 1954), provisions regulating Islamic education as a value are stated in article 13, article 16, and article 26 paragraph (1) which states:</w:t>
      </w:r>
    </w:p>
    <w:p w14:paraId="0F262F1A" w14:textId="77777777" w:rsidR="006B6F7F" w:rsidRDefault="006B6F7F" w:rsidP="006B6F7F">
      <w:pPr>
        <w:pStyle w:val="Body"/>
        <w:rPr>
          <w:bCs/>
          <w:sz w:val="24"/>
          <w:szCs w:val="24"/>
          <w:lang w:val="en"/>
        </w:rPr>
      </w:pPr>
      <w:r w:rsidRPr="00F9064B">
        <w:rPr>
          <w:bCs/>
          <w:sz w:val="24"/>
          <w:szCs w:val="24"/>
          <w:lang w:val="en"/>
        </w:rPr>
        <w:t>Based on the freedom of each citizen to embrace a religion or belief, opportunities are given to establish and organize private schools.</w:t>
      </w:r>
    </w:p>
    <w:p w14:paraId="46E9BF67" w14:textId="77777777" w:rsidR="006B6F7F" w:rsidRDefault="006B6F7F" w:rsidP="006B6F7F">
      <w:pPr>
        <w:pStyle w:val="Body"/>
        <w:rPr>
          <w:bCs/>
          <w:sz w:val="24"/>
          <w:szCs w:val="24"/>
          <w:lang w:val="en"/>
        </w:rPr>
      </w:pPr>
      <w:r w:rsidRPr="00F9064B">
        <w:rPr>
          <w:bCs/>
          <w:sz w:val="24"/>
          <w:szCs w:val="24"/>
          <w:lang w:val="en"/>
        </w:rPr>
        <w:t>In Law No. 20 of 2003, provisions related to Islamic education as a value are stated in article 12 paragraph (1), which states:</w:t>
      </w:r>
    </w:p>
    <w:p w14:paraId="1060ACC9" w14:textId="77777777" w:rsidR="006B6F7F" w:rsidRPr="00F9064B" w:rsidRDefault="006B6F7F" w:rsidP="006B6F7F">
      <w:pPr>
        <w:pStyle w:val="Body"/>
        <w:rPr>
          <w:bCs/>
          <w:sz w:val="24"/>
          <w:szCs w:val="24"/>
          <w:lang w:val="en"/>
        </w:rPr>
      </w:pPr>
      <w:r w:rsidRPr="00F9064B">
        <w:rPr>
          <w:bCs/>
          <w:sz w:val="24"/>
          <w:szCs w:val="24"/>
          <w:lang w:val="en"/>
        </w:rPr>
        <w:t>Each student in every education unit has the right to: (a) receive religious education in accordance with their religion and taught by teachers of the same religion.</w:t>
      </w:r>
    </w:p>
    <w:p w14:paraId="67D150BE" w14:textId="77777777" w:rsidR="006B6F7F" w:rsidRDefault="006B6F7F" w:rsidP="006B6F7F">
      <w:pPr>
        <w:pStyle w:val="Body"/>
        <w:ind w:left="284" w:firstLine="0"/>
        <w:rPr>
          <w:bCs/>
          <w:sz w:val="24"/>
          <w:szCs w:val="24"/>
          <w:lang w:val="en"/>
        </w:rPr>
      </w:pPr>
      <w:r w:rsidRPr="00F9064B">
        <w:rPr>
          <w:bCs/>
          <w:sz w:val="24"/>
          <w:szCs w:val="24"/>
          <w:lang w:val="en"/>
        </w:rPr>
        <w:t>Religious education and/or teachers of the same religion as the students are facilitated and/or provided by the government or regional government according to the needs of the education unit as regulated in article 41 paragraph (3).</w:t>
      </w:r>
    </w:p>
    <w:p w14:paraId="64136BED" w14:textId="77777777" w:rsidR="006B6F7F" w:rsidRDefault="006B6F7F" w:rsidP="006B6F7F">
      <w:pPr>
        <w:pStyle w:val="Body"/>
        <w:ind w:firstLine="0"/>
        <w:rPr>
          <w:bCs/>
          <w:sz w:val="24"/>
          <w:szCs w:val="24"/>
          <w:lang w:val="en"/>
        </w:rPr>
      </w:pPr>
    </w:p>
    <w:p w14:paraId="58205A4F" w14:textId="77777777" w:rsidR="006B6F7F" w:rsidRPr="00E56844" w:rsidRDefault="006B6F7F" w:rsidP="006B6F7F">
      <w:pPr>
        <w:pStyle w:val="Body"/>
        <w:numPr>
          <w:ilvl w:val="0"/>
          <w:numId w:val="1"/>
        </w:numPr>
        <w:ind w:left="284" w:hanging="284"/>
        <w:rPr>
          <w:b/>
          <w:sz w:val="24"/>
          <w:szCs w:val="24"/>
          <w:lang w:val="en"/>
        </w:rPr>
      </w:pPr>
      <w:r w:rsidRPr="00E56844">
        <w:rPr>
          <w:b/>
          <w:sz w:val="24"/>
          <w:szCs w:val="24"/>
          <w:lang w:val="en"/>
        </w:rPr>
        <w:t>Islamic Education as a System</w:t>
      </w:r>
    </w:p>
    <w:p w14:paraId="6C356229" w14:textId="77777777" w:rsidR="006B6F7F" w:rsidRDefault="006B6F7F" w:rsidP="006B6F7F">
      <w:pPr>
        <w:pStyle w:val="Body"/>
        <w:rPr>
          <w:bCs/>
          <w:sz w:val="24"/>
          <w:szCs w:val="24"/>
          <w:lang w:val="en"/>
        </w:rPr>
      </w:pPr>
      <w:r w:rsidRPr="00F9064B">
        <w:rPr>
          <w:bCs/>
          <w:sz w:val="24"/>
          <w:szCs w:val="24"/>
          <w:lang w:val="en"/>
        </w:rPr>
        <w:t>The implementation provisions of Law No. 20 of 2003 are as follows:</w:t>
      </w:r>
    </w:p>
    <w:p w14:paraId="5703BA73" w14:textId="77777777" w:rsidR="006B6F7F" w:rsidRDefault="006B6F7F" w:rsidP="006B6F7F">
      <w:pPr>
        <w:pStyle w:val="Body"/>
        <w:numPr>
          <w:ilvl w:val="0"/>
          <w:numId w:val="5"/>
        </w:numPr>
        <w:ind w:left="284" w:hanging="284"/>
        <w:rPr>
          <w:bCs/>
          <w:sz w:val="24"/>
          <w:szCs w:val="24"/>
          <w:lang w:val="en"/>
        </w:rPr>
      </w:pPr>
      <w:r w:rsidRPr="00F9064B">
        <w:rPr>
          <w:bCs/>
          <w:sz w:val="24"/>
          <w:szCs w:val="24"/>
          <w:lang w:val="en"/>
        </w:rPr>
        <w:t>Government Regulation No. 19 of 2005 concerning National Education Standards.</w:t>
      </w:r>
    </w:p>
    <w:p w14:paraId="4514BBD9" w14:textId="77777777" w:rsidR="006B6F7F" w:rsidRDefault="006B6F7F" w:rsidP="006B6F7F">
      <w:pPr>
        <w:pStyle w:val="Body"/>
        <w:numPr>
          <w:ilvl w:val="0"/>
          <w:numId w:val="5"/>
        </w:numPr>
        <w:ind w:left="284" w:hanging="284"/>
        <w:rPr>
          <w:bCs/>
          <w:sz w:val="24"/>
          <w:szCs w:val="24"/>
          <w:lang w:val="en"/>
        </w:rPr>
      </w:pPr>
      <w:r w:rsidRPr="00F9064B">
        <w:rPr>
          <w:bCs/>
          <w:sz w:val="24"/>
          <w:szCs w:val="24"/>
          <w:lang w:val="en"/>
        </w:rPr>
        <w:t>Law No. 14 of 2005 concerning Teachers and Lecturers.</w:t>
      </w:r>
    </w:p>
    <w:p w14:paraId="47774727" w14:textId="77777777" w:rsidR="006B6F7F" w:rsidRDefault="006B6F7F" w:rsidP="006B6F7F">
      <w:pPr>
        <w:pStyle w:val="Body"/>
        <w:numPr>
          <w:ilvl w:val="0"/>
          <w:numId w:val="5"/>
        </w:numPr>
        <w:ind w:left="284" w:hanging="284"/>
        <w:rPr>
          <w:bCs/>
          <w:sz w:val="24"/>
          <w:szCs w:val="24"/>
          <w:lang w:val="en"/>
        </w:rPr>
      </w:pPr>
      <w:r w:rsidRPr="00F9064B">
        <w:rPr>
          <w:bCs/>
          <w:sz w:val="24"/>
          <w:szCs w:val="24"/>
          <w:lang w:val="en"/>
        </w:rPr>
        <w:t>Government Regulation No. 55 of 2007 concerning Religious and Religious Education.</w:t>
      </w:r>
    </w:p>
    <w:p w14:paraId="45F17C68" w14:textId="77777777" w:rsidR="006B6F7F" w:rsidRDefault="006B6F7F" w:rsidP="006B6F7F">
      <w:pPr>
        <w:pStyle w:val="Body"/>
        <w:numPr>
          <w:ilvl w:val="0"/>
          <w:numId w:val="5"/>
        </w:numPr>
        <w:ind w:left="284" w:hanging="284"/>
        <w:rPr>
          <w:bCs/>
          <w:sz w:val="24"/>
          <w:szCs w:val="24"/>
          <w:lang w:val="en"/>
        </w:rPr>
      </w:pPr>
      <w:r w:rsidRPr="00F9064B">
        <w:rPr>
          <w:bCs/>
          <w:sz w:val="24"/>
          <w:szCs w:val="24"/>
          <w:lang w:val="en"/>
        </w:rPr>
        <w:t>Government Regulation No. 47 of 2008 concerning Compulsory Education.</w:t>
      </w:r>
    </w:p>
    <w:p w14:paraId="5C3E886E" w14:textId="77777777" w:rsidR="006B6F7F" w:rsidRDefault="006B6F7F" w:rsidP="006B6F7F">
      <w:pPr>
        <w:pStyle w:val="Body"/>
        <w:numPr>
          <w:ilvl w:val="0"/>
          <w:numId w:val="5"/>
        </w:numPr>
        <w:ind w:left="284" w:hanging="284"/>
        <w:rPr>
          <w:bCs/>
          <w:sz w:val="24"/>
          <w:szCs w:val="24"/>
          <w:lang w:val="en"/>
        </w:rPr>
      </w:pPr>
      <w:r w:rsidRPr="00F9064B">
        <w:rPr>
          <w:bCs/>
          <w:sz w:val="24"/>
          <w:szCs w:val="24"/>
          <w:lang w:val="en"/>
        </w:rPr>
        <w:t>Government Regulation No. 48 of 2008 concerning Education Funding.</w:t>
      </w:r>
    </w:p>
    <w:p w14:paraId="6604DE51" w14:textId="77777777" w:rsidR="006B6F7F" w:rsidRDefault="006B6F7F" w:rsidP="006B6F7F">
      <w:pPr>
        <w:pStyle w:val="Body"/>
        <w:numPr>
          <w:ilvl w:val="0"/>
          <w:numId w:val="5"/>
        </w:numPr>
        <w:ind w:left="284" w:hanging="284"/>
        <w:rPr>
          <w:bCs/>
          <w:sz w:val="24"/>
          <w:szCs w:val="24"/>
          <w:lang w:val="en"/>
        </w:rPr>
      </w:pPr>
      <w:r w:rsidRPr="00F9064B">
        <w:rPr>
          <w:bCs/>
          <w:sz w:val="24"/>
          <w:szCs w:val="24"/>
          <w:lang w:val="en"/>
        </w:rPr>
        <w:t>Government Regulation No. 74 of 2008 concerning Teachers.</w:t>
      </w:r>
    </w:p>
    <w:p w14:paraId="63D1BB04" w14:textId="77777777" w:rsidR="006B6F7F" w:rsidRPr="00F9064B" w:rsidRDefault="006B6F7F" w:rsidP="006B6F7F">
      <w:pPr>
        <w:pStyle w:val="Body"/>
        <w:numPr>
          <w:ilvl w:val="0"/>
          <w:numId w:val="5"/>
        </w:numPr>
        <w:ind w:left="284" w:hanging="284"/>
        <w:rPr>
          <w:bCs/>
          <w:sz w:val="24"/>
          <w:szCs w:val="24"/>
          <w:lang w:val="en"/>
        </w:rPr>
      </w:pPr>
      <w:r w:rsidRPr="00F9064B">
        <w:rPr>
          <w:bCs/>
          <w:sz w:val="24"/>
          <w:szCs w:val="24"/>
          <w:lang w:val="en"/>
        </w:rPr>
        <w:t>Government Regulation No. 37 of 2009 concerning Lecturers.</w:t>
      </w:r>
    </w:p>
    <w:p w14:paraId="00007062" w14:textId="77777777" w:rsidR="006B6F7F" w:rsidRDefault="006B6F7F" w:rsidP="006B6F7F">
      <w:pPr>
        <w:pStyle w:val="Body"/>
        <w:spacing w:line="276" w:lineRule="auto"/>
        <w:ind w:firstLine="0"/>
        <w:rPr>
          <w:bCs/>
          <w:sz w:val="24"/>
          <w:szCs w:val="24"/>
          <w:lang w:val="en"/>
        </w:rPr>
      </w:pPr>
    </w:p>
    <w:p w14:paraId="2BE4109B" w14:textId="77777777" w:rsidR="006B6F7F" w:rsidRPr="00F9064B" w:rsidRDefault="006B6F7F" w:rsidP="006B6F7F">
      <w:pPr>
        <w:pStyle w:val="Body"/>
        <w:spacing w:line="276" w:lineRule="auto"/>
        <w:ind w:firstLine="0"/>
        <w:rPr>
          <w:b/>
          <w:sz w:val="24"/>
          <w:szCs w:val="24"/>
          <w:lang w:val="en"/>
        </w:rPr>
      </w:pPr>
      <w:r w:rsidRPr="00F9064B">
        <w:rPr>
          <w:b/>
          <w:sz w:val="24"/>
          <w:szCs w:val="24"/>
          <w:lang w:val="en"/>
        </w:rPr>
        <w:t>The implication of the National Education System Law No. 20 of 2003 on the Progress of Islamic Education in Indonesia</w:t>
      </w:r>
    </w:p>
    <w:p w14:paraId="675DDC34" w14:textId="77777777" w:rsidR="006B6F7F" w:rsidRPr="00F9064B" w:rsidRDefault="006B6F7F" w:rsidP="006B6F7F">
      <w:pPr>
        <w:pStyle w:val="Body"/>
        <w:spacing w:line="276" w:lineRule="auto"/>
        <w:rPr>
          <w:bCs/>
          <w:sz w:val="24"/>
          <w:szCs w:val="24"/>
          <w:lang w:val="en"/>
        </w:rPr>
      </w:pPr>
      <w:r w:rsidRPr="00F9064B">
        <w:rPr>
          <w:bCs/>
          <w:sz w:val="24"/>
          <w:szCs w:val="24"/>
          <w:lang w:val="en"/>
        </w:rPr>
        <w:t>Education, in any case, is the most urgent matter in human life</w:t>
      </w:r>
      <w:r>
        <w:rPr>
          <w:bCs/>
          <w:sz w:val="24"/>
          <w:szCs w:val="24"/>
          <w:lang w:val="en"/>
        </w:rPr>
        <w:t xml:space="preserve"> (Fadjar Abdullah, 1991)</w:t>
      </w:r>
      <w:r w:rsidRPr="00F9064B">
        <w:rPr>
          <w:bCs/>
          <w:sz w:val="24"/>
          <w:szCs w:val="24"/>
          <w:lang w:val="en"/>
        </w:rPr>
        <w:t>. Education from ancient times to the present day remains a priority above all else. This is no different from Islamic education. Islam has commanded human beings, especially Muslims, to seek knowledge from the cradle to the grave. Therefore, education is an urgent matter in Islam, where since the time of the Prophet Muhammad, education has been the main focus for every Muslim</w:t>
      </w:r>
      <w:r>
        <w:rPr>
          <w:bCs/>
          <w:sz w:val="24"/>
          <w:szCs w:val="24"/>
          <w:lang w:val="en"/>
        </w:rPr>
        <w:t>.</w:t>
      </w:r>
    </w:p>
    <w:p w14:paraId="16D5B2FA" w14:textId="77777777" w:rsidR="006B6F7F" w:rsidRPr="00F9064B" w:rsidRDefault="006B6F7F" w:rsidP="006B6F7F">
      <w:pPr>
        <w:pStyle w:val="Body"/>
        <w:spacing w:line="276" w:lineRule="auto"/>
        <w:rPr>
          <w:bCs/>
          <w:sz w:val="24"/>
          <w:szCs w:val="24"/>
          <w:lang w:val="en"/>
        </w:rPr>
      </w:pPr>
      <w:r w:rsidRPr="00F9064B">
        <w:rPr>
          <w:bCs/>
          <w:sz w:val="24"/>
          <w:szCs w:val="24"/>
          <w:lang w:val="en"/>
        </w:rPr>
        <w:t>Islamic education institutions that initially did not have formal legal status and recognition became a fundamental reason for policymakers to reconstruct the regulation of the national education system, so that the position of Islamic education, particularly Islamic religious education, becomes clearer and has legal status.</w:t>
      </w:r>
    </w:p>
    <w:p w14:paraId="1F3FCC81" w14:textId="77777777" w:rsidR="006B6F7F" w:rsidRPr="00F9064B" w:rsidRDefault="006B6F7F" w:rsidP="006B6F7F">
      <w:pPr>
        <w:pStyle w:val="Body"/>
        <w:spacing w:line="276" w:lineRule="auto"/>
        <w:rPr>
          <w:bCs/>
          <w:sz w:val="24"/>
          <w:szCs w:val="24"/>
          <w:lang w:val="en"/>
        </w:rPr>
      </w:pPr>
      <w:r w:rsidRPr="00F9064B">
        <w:rPr>
          <w:bCs/>
          <w:sz w:val="24"/>
          <w:szCs w:val="24"/>
          <w:lang w:val="en"/>
        </w:rPr>
        <w:t>In its historical journey, since Indonesia's independence in 1945, religious education has been given a place in schools. In the first cabinet of 1945, the Minister of PP &amp; K (Ki Hajar Dewantara) issued a circular to regions stating that "the moral lessons that existed during the Japanese government can be replaced with religious lessons</w:t>
      </w:r>
      <w:r>
        <w:rPr>
          <w:bCs/>
          <w:sz w:val="24"/>
          <w:szCs w:val="24"/>
          <w:lang w:val="en"/>
        </w:rPr>
        <w:t xml:space="preserve"> (Haidar Putra Daulay, 2007).</w:t>
      </w:r>
    </w:p>
    <w:p w14:paraId="6D9546BB" w14:textId="77777777" w:rsidR="006B6F7F" w:rsidRPr="00F9064B" w:rsidRDefault="006B6F7F" w:rsidP="006B6F7F">
      <w:pPr>
        <w:pStyle w:val="Body"/>
        <w:spacing w:line="276" w:lineRule="auto"/>
        <w:rPr>
          <w:bCs/>
          <w:sz w:val="24"/>
          <w:szCs w:val="24"/>
          <w:lang w:val="en"/>
        </w:rPr>
      </w:pPr>
      <w:r w:rsidRPr="00F9064B">
        <w:rPr>
          <w:bCs/>
          <w:sz w:val="24"/>
          <w:szCs w:val="24"/>
          <w:lang w:val="en"/>
        </w:rPr>
        <w:t xml:space="preserve">A joint decree of the Minister of Religion and PP &amp; K on December 12, 1946, stipulated the teaching of religion in public elementary schools starting from grade IV, with 2 hours per week. On July 16, 1951, a new regulation was issued No. 17781 / Kab. (PP &amp; K) and No. K / 1/9180 for the Minister of Religion, which stated that religious education is included in both public and private schools from elementary </w:t>
      </w:r>
      <w:r w:rsidRPr="00F9064B">
        <w:rPr>
          <w:bCs/>
          <w:sz w:val="24"/>
          <w:szCs w:val="24"/>
          <w:lang w:val="en"/>
        </w:rPr>
        <w:lastRenderedPageBreak/>
        <w:t>to high school and vocational schools</w:t>
      </w:r>
      <w:r>
        <w:rPr>
          <w:bCs/>
          <w:sz w:val="24"/>
          <w:szCs w:val="24"/>
          <w:lang w:val="en"/>
        </w:rPr>
        <w:t xml:space="preserve"> (Arif Rohman)</w:t>
      </w:r>
      <w:r w:rsidRPr="00F9064B">
        <w:rPr>
          <w:bCs/>
          <w:sz w:val="24"/>
          <w:szCs w:val="24"/>
          <w:lang w:val="en"/>
        </w:rPr>
        <w:t>.</w:t>
      </w:r>
    </w:p>
    <w:p w14:paraId="12C753EB" w14:textId="77777777" w:rsidR="006B6F7F" w:rsidRDefault="006B6F7F" w:rsidP="006B6F7F">
      <w:pPr>
        <w:pStyle w:val="Body"/>
        <w:spacing w:line="276" w:lineRule="auto"/>
        <w:rPr>
          <w:bCs/>
          <w:sz w:val="24"/>
          <w:szCs w:val="24"/>
          <w:lang w:val="en"/>
        </w:rPr>
      </w:pPr>
      <w:r w:rsidRPr="00F9064B">
        <w:rPr>
          <w:bCs/>
          <w:sz w:val="24"/>
          <w:szCs w:val="24"/>
          <w:lang w:val="en"/>
        </w:rPr>
        <w:t>In UUPP No.4 of 1950 Chapter XII Article 20 paragraph 1, it is also stated that religious education is conducted in public schools. In Decision No.II/MPRS/1960 Chapter II Article 2 paragraph 3, religious education is also stipulated as a subject in schools, starting from elementary to state universities.</w:t>
      </w:r>
    </w:p>
    <w:p w14:paraId="03EB2C13" w14:textId="77777777" w:rsidR="006B6F7F" w:rsidRDefault="006B6F7F" w:rsidP="006B6F7F">
      <w:pPr>
        <w:pStyle w:val="Body"/>
        <w:spacing w:line="276" w:lineRule="auto"/>
        <w:rPr>
          <w:bCs/>
          <w:sz w:val="24"/>
          <w:szCs w:val="24"/>
          <w:lang w:val="en"/>
        </w:rPr>
      </w:pPr>
      <w:r w:rsidRPr="008774B1">
        <w:rPr>
          <w:bCs/>
          <w:sz w:val="24"/>
          <w:szCs w:val="24"/>
          <w:lang w:val="en"/>
        </w:rPr>
        <w:t xml:space="preserve">During the New Order era, since 1966, religious education became a core subject in both elementary and state universities, and was taken into consideration in determining class promotion, in accordance with MPRS Decree No. XXVII/MPRS/1966. </w:t>
      </w:r>
    </w:p>
    <w:p w14:paraId="7006963D" w14:textId="77777777" w:rsidR="006B6F7F" w:rsidRDefault="006B6F7F" w:rsidP="006B6F7F">
      <w:pPr>
        <w:pStyle w:val="Body"/>
        <w:spacing w:line="276" w:lineRule="auto"/>
        <w:rPr>
          <w:bCs/>
          <w:sz w:val="24"/>
          <w:szCs w:val="24"/>
          <w:lang w:val="en"/>
        </w:rPr>
      </w:pPr>
      <w:r w:rsidRPr="008774B1">
        <w:rPr>
          <w:bCs/>
          <w:sz w:val="24"/>
          <w:szCs w:val="24"/>
          <w:lang w:val="en"/>
        </w:rPr>
        <w:t xml:space="preserve">In the subsequent MPR decree, the National Outline for State Policy (GBHN) in 1973, 1983, and 1988, religious education received increasing attention, as it was included in the curriculum from elementary to state universities. </w:t>
      </w:r>
    </w:p>
    <w:p w14:paraId="47BE8AFC" w14:textId="77777777" w:rsidR="006B6F7F" w:rsidRPr="008774B1" w:rsidRDefault="006B6F7F" w:rsidP="006B6F7F">
      <w:pPr>
        <w:pStyle w:val="Body"/>
        <w:spacing w:line="276" w:lineRule="auto"/>
        <w:rPr>
          <w:bCs/>
          <w:sz w:val="24"/>
          <w:szCs w:val="24"/>
          <w:lang w:val="en"/>
        </w:rPr>
      </w:pPr>
      <w:r w:rsidRPr="008774B1">
        <w:rPr>
          <w:bCs/>
          <w:sz w:val="24"/>
          <w:szCs w:val="24"/>
          <w:lang w:val="en"/>
        </w:rPr>
        <w:t>In Law No. 2/1989, regarding the National Education System, Article 39, paragraph 2 stipulated that the curriculum of every type, track, and level of education must include religious education. Even in MPR Decree No. II/MPR/1993 on the GBHN, it was emphasized that religion should serve as a guide and reference for the development and illumination of science and technology.</w:t>
      </w:r>
    </w:p>
    <w:p w14:paraId="73E6C3E1" w14:textId="77777777" w:rsidR="006B6F7F" w:rsidRPr="008774B1" w:rsidRDefault="006B6F7F" w:rsidP="006B6F7F">
      <w:pPr>
        <w:pStyle w:val="Body"/>
        <w:spacing w:line="276" w:lineRule="auto"/>
        <w:rPr>
          <w:bCs/>
          <w:sz w:val="24"/>
          <w:szCs w:val="24"/>
          <w:lang w:val="en"/>
        </w:rPr>
      </w:pPr>
      <w:r w:rsidRPr="008774B1">
        <w:rPr>
          <w:bCs/>
          <w:sz w:val="24"/>
          <w:szCs w:val="24"/>
          <w:lang w:val="en"/>
        </w:rPr>
        <w:t xml:space="preserve">Today, in the era of reform, the position of religious studies or religious education institutions occupies a central place in the general education program, equal to PMP and Indonesian language, but the number of study hours has decreased compared to the 1968 curriculum. This fact shows that religious education has an important position and role in the development of the Indonesian state and </w:t>
      </w:r>
      <w:r w:rsidRPr="008774B1">
        <w:rPr>
          <w:bCs/>
          <w:sz w:val="24"/>
          <w:szCs w:val="24"/>
          <w:lang w:val="en"/>
        </w:rPr>
        <w:t>society, which is further reinforced by the issuance of Law No. 20 of 2003 on the National Education System.</w:t>
      </w:r>
    </w:p>
    <w:p w14:paraId="76F582E0" w14:textId="77777777" w:rsidR="006B6F7F" w:rsidRDefault="006B6F7F" w:rsidP="006B6F7F">
      <w:pPr>
        <w:pStyle w:val="Body"/>
        <w:spacing w:line="276" w:lineRule="auto"/>
        <w:rPr>
          <w:bCs/>
          <w:sz w:val="24"/>
          <w:szCs w:val="24"/>
          <w:lang w:val="en"/>
        </w:rPr>
      </w:pPr>
      <w:r w:rsidRPr="008774B1">
        <w:rPr>
          <w:bCs/>
          <w:sz w:val="24"/>
          <w:szCs w:val="24"/>
          <w:lang w:val="en"/>
        </w:rPr>
        <w:t>This Law marks a significant change in the regulatory system of education in Indonesia, as the position of Islamic religious education, which previously lacked equality in the National Education System, now has an equal place. Even in the National Education System Law, Islamic religious education is not only taught in religious education institutions, but it also becomes mandatory material in every level of general education in Indonesia.</w:t>
      </w:r>
    </w:p>
    <w:p w14:paraId="43AABA32" w14:textId="77777777" w:rsidR="006B6F7F" w:rsidRDefault="006B6F7F" w:rsidP="006B6F7F">
      <w:pPr>
        <w:pStyle w:val="Body"/>
        <w:spacing w:line="276" w:lineRule="auto"/>
        <w:rPr>
          <w:sz w:val="24"/>
          <w:szCs w:val="24"/>
          <w:lang w:eastAsia="id-ID"/>
        </w:rPr>
      </w:pPr>
      <w:r w:rsidRPr="0085521B">
        <w:rPr>
          <w:sz w:val="24"/>
          <w:szCs w:val="24"/>
          <w:lang w:eastAsia="id-ID"/>
        </w:rPr>
        <w:t>Law No. 20 of 2003, which established the National Education System (Sisdiknas), also served as a legally enforceable basis for the government to enact supplementary rules pertaining to education, notably Islamic education.</w:t>
      </w:r>
    </w:p>
    <w:p w14:paraId="07B5DC85" w14:textId="77777777" w:rsidR="006B6F7F" w:rsidRDefault="006B6F7F" w:rsidP="006B6F7F">
      <w:pPr>
        <w:pStyle w:val="Body"/>
        <w:spacing w:line="276" w:lineRule="auto"/>
        <w:rPr>
          <w:sz w:val="24"/>
          <w:szCs w:val="24"/>
          <w:lang w:eastAsia="id-ID"/>
        </w:rPr>
      </w:pPr>
      <w:r w:rsidRPr="0085521B">
        <w:rPr>
          <w:sz w:val="24"/>
          <w:szCs w:val="24"/>
          <w:lang w:eastAsia="id-ID"/>
        </w:rPr>
        <w:t>Based on the analysis conducted by the author, there are several regulations (Government Regulations) that are the development of Law No. 20 of 2003. This can be seen from the issuance of Government Regulation No. 19 of 2005.</w:t>
      </w:r>
    </w:p>
    <w:p w14:paraId="66D99150" w14:textId="77777777" w:rsidR="006B6F7F" w:rsidRDefault="006B6F7F" w:rsidP="006B6F7F">
      <w:pPr>
        <w:pStyle w:val="Body"/>
        <w:spacing w:line="276" w:lineRule="auto"/>
        <w:rPr>
          <w:sz w:val="24"/>
          <w:szCs w:val="24"/>
          <w:lang w:eastAsia="id-ID"/>
        </w:rPr>
      </w:pPr>
      <w:r w:rsidRPr="0085521B">
        <w:rPr>
          <w:sz w:val="24"/>
          <w:szCs w:val="24"/>
          <w:lang w:eastAsia="id-ID"/>
        </w:rPr>
        <w:t>In Government Regulation No. 19 of 2005 on National Education Standards and Government Regulation No. 32 of 2013, which is an amendment to Government Regulation No. 19 of 2005 and serves as the legal basis for improving the quality of education, including general education and Islamic education. The issuance of this Government Regulation is a development of the Sisdiknas Law that had been enacted previously. This Government Regulation mentions that the National Education Standards have 8 important points, all of which must be implemented by educational institution managers.</w:t>
      </w:r>
    </w:p>
    <w:p w14:paraId="43A89057" w14:textId="77777777" w:rsidR="006B6F7F" w:rsidRDefault="006B6F7F" w:rsidP="006B6F7F">
      <w:pPr>
        <w:pStyle w:val="Body"/>
        <w:spacing w:line="276" w:lineRule="auto"/>
        <w:rPr>
          <w:sz w:val="24"/>
          <w:szCs w:val="24"/>
          <w:lang w:eastAsia="id-ID"/>
        </w:rPr>
      </w:pPr>
      <w:r w:rsidRPr="0085521B">
        <w:rPr>
          <w:sz w:val="24"/>
          <w:szCs w:val="24"/>
          <w:lang w:eastAsia="id-ID"/>
        </w:rPr>
        <w:t xml:space="preserve">In Government Regulation No. 19 of 2005 on National Education Standards, </w:t>
      </w:r>
      <w:r w:rsidRPr="0085521B">
        <w:rPr>
          <w:sz w:val="24"/>
          <w:szCs w:val="24"/>
          <w:lang w:eastAsia="id-ID"/>
        </w:rPr>
        <w:lastRenderedPageBreak/>
        <w:t>Articles 6 and 7 stipulate that the basic framework and curriculum structure must include a group of religious subjects, and all subject groups have equal standing in determining student graduation.</w:t>
      </w:r>
    </w:p>
    <w:p w14:paraId="34B6311F" w14:textId="77777777" w:rsidR="006B6F7F" w:rsidRDefault="006B6F7F" w:rsidP="006B6F7F">
      <w:pPr>
        <w:pStyle w:val="Body"/>
        <w:spacing w:line="276" w:lineRule="auto"/>
        <w:rPr>
          <w:sz w:val="24"/>
          <w:szCs w:val="24"/>
          <w:lang w:eastAsia="id-ID"/>
        </w:rPr>
      </w:pPr>
      <w:r w:rsidRPr="0085521B">
        <w:rPr>
          <w:sz w:val="24"/>
          <w:szCs w:val="24"/>
          <w:lang w:eastAsia="id-ID"/>
        </w:rPr>
        <w:t>Similarly, Government Regulation No. 55 of 2007 on religious and Islamic education is expected to bring about changes in the managerial and educational processes of Islamic education. The regulation explicitly regulates how Islamic and other religious education should be carried out, both in general educational institutions and Islamic educational institutions.</w:t>
      </w:r>
    </w:p>
    <w:p w14:paraId="4C875218" w14:textId="77777777" w:rsidR="006B6F7F" w:rsidRPr="0085521B" w:rsidRDefault="006B6F7F" w:rsidP="006B6F7F">
      <w:pPr>
        <w:pStyle w:val="Body"/>
        <w:spacing w:line="276" w:lineRule="auto"/>
        <w:rPr>
          <w:bCs/>
          <w:sz w:val="24"/>
          <w:szCs w:val="24"/>
          <w:lang w:val="en"/>
        </w:rPr>
      </w:pPr>
      <w:r w:rsidRPr="0085521B">
        <w:rPr>
          <w:bCs/>
          <w:sz w:val="24"/>
          <w:szCs w:val="24"/>
          <w:lang w:val="en"/>
        </w:rPr>
        <w:t>The birth of Law No. 20 of 2003 on the National Education System also became a binding legal basis for the government to produce derivative regulations on education, especially in this case, Islamic religious education. An analysis conducted by the author revealed several government regulations (Government Regulations) which were developments of Law No. 20 of 2003. This can be seen from the enactment of Government Regulation No. 19 of 2005.</w:t>
      </w:r>
    </w:p>
    <w:p w14:paraId="7E6548C5" w14:textId="77777777" w:rsidR="006B6F7F" w:rsidRPr="0085521B" w:rsidRDefault="006B6F7F" w:rsidP="006B6F7F">
      <w:pPr>
        <w:pStyle w:val="Body"/>
        <w:spacing w:line="276" w:lineRule="auto"/>
        <w:rPr>
          <w:bCs/>
          <w:sz w:val="24"/>
          <w:szCs w:val="24"/>
          <w:lang w:val="en"/>
        </w:rPr>
      </w:pPr>
      <w:r w:rsidRPr="0085521B">
        <w:rPr>
          <w:bCs/>
          <w:sz w:val="24"/>
          <w:szCs w:val="24"/>
          <w:lang w:val="en"/>
        </w:rPr>
        <w:t>In Government Regulation No. 19 of 2005 on National Education Standards and Government Regulation No. 32 of 2013, which is an amendment to GR No. 19 of 2005, which is a legal basis for improving the quality of education, both general and Islamic religious education. The enactment of these government regulations is a development of Law No. 20 of 2003 which was previously enforced. This Government Regulation states that the National Education Standard has 8 key points which must be implemented by educational institution managers.</w:t>
      </w:r>
    </w:p>
    <w:p w14:paraId="0EA5968B" w14:textId="77777777" w:rsidR="006B6F7F" w:rsidRPr="0085521B" w:rsidRDefault="006B6F7F" w:rsidP="006B6F7F">
      <w:pPr>
        <w:pStyle w:val="Body"/>
        <w:spacing w:line="276" w:lineRule="auto"/>
        <w:rPr>
          <w:bCs/>
          <w:sz w:val="24"/>
          <w:szCs w:val="24"/>
          <w:lang w:val="en"/>
        </w:rPr>
      </w:pPr>
      <w:r w:rsidRPr="0085521B">
        <w:rPr>
          <w:bCs/>
          <w:sz w:val="24"/>
          <w:szCs w:val="24"/>
          <w:lang w:val="en"/>
        </w:rPr>
        <w:t xml:space="preserve">In GR No. 19 of 2005 on National Education Standards, Article 6 and Article 7 state that the basic framework and </w:t>
      </w:r>
      <w:r w:rsidRPr="0085521B">
        <w:rPr>
          <w:bCs/>
          <w:sz w:val="24"/>
          <w:szCs w:val="24"/>
          <w:lang w:val="en"/>
        </w:rPr>
        <w:t>curriculum structure must include a group of religious subjects, and all subject groups have an equal position in determining the graduation of students.</w:t>
      </w:r>
    </w:p>
    <w:p w14:paraId="018D1869" w14:textId="77777777" w:rsidR="006B6F7F" w:rsidRPr="0085521B" w:rsidRDefault="006B6F7F" w:rsidP="006B6F7F">
      <w:pPr>
        <w:pStyle w:val="Body"/>
        <w:spacing w:line="276" w:lineRule="auto"/>
        <w:rPr>
          <w:bCs/>
          <w:sz w:val="24"/>
          <w:szCs w:val="24"/>
          <w:lang w:val="en"/>
        </w:rPr>
      </w:pPr>
      <w:r w:rsidRPr="0085521B">
        <w:rPr>
          <w:bCs/>
          <w:sz w:val="24"/>
          <w:szCs w:val="24"/>
          <w:lang w:val="en"/>
        </w:rPr>
        <w:t>Similarly, Government Regulation (GR) No. 55 of 2007 on Islamic education and religious education is expected to bring about changes in the managerial and process aspects of Islamic education. This GR explicitly regulates how Islamic and other religious education should be conducted, both in general educational institutions and in Islamic religious education institutions.</w:t>
      </w:r>
    </w:p>
    <w:p w14:paraId="1CEE1351" w14:textId="77777777" w:rsidR="006B6F7F" w:rsidRDefault="006B6F7F" w:rsidP="006B6F7F">
      <w:pPr>
        <w:pStyle w:val="Body"/>
        <w:spacing w:line="276" w:lineRule="auto"/>
        <w:rPr>
          <w:bCs/>
          <w:sz w:val="24"/>
          <w:szCs w:val="24"/>
          <w:lang w:val="en"/>
        </w:rPr>
      </w:pPr>
      <w:r w:rsidRPr="0085521B">
        <w:rPr>
          <w:bCs/>
          <w:sz w:val="24"/>
          <w:szCs w:val="24"/>
          <w:lang w:val="en"/>
        </w:rPr>
        <w:t>In GR No. 55 of 2007, Islamic education becomes a mandatory subject in Islamic religious education institutions which includes Aqidah Akhlak, Al-Quran Hadith, Fiqh, and Islamic Culture and Civilization (SKI). Meanwhile, in formal educational institutions, Islamic education becomes a core subject at every level and unit of education.</w:t>
      </w:r>
    </w:p>
    <w:p w14:paraId="7467D37B" w14:textId="77777777" w:rsidR="006B6F7F" w:rsidRPr="0085521B" w:rsidRDefault="006B6F7F" w:rsidP="006B6F7F">
      <w:pPr>
        <w:pStyle w:val="Body"/>
        <w:spacing w:line="276" w:lineRule="auto"/>
        <w:rPr>
          <w:bCs/>
          <w:sz w:val="24"/>
          <w:szCs w:val="24"/>
          <w:lang w:val="en"/>
        </w:rPr>
      </w:pPr>
      <w:r w:rsidRPr="0085521B">
        <w:rPr>
          <w:bCs/>
          <w:sz w:val="24"/>
          <w:szCs w:val="24"/>
          <w:lang w:val="en"/>
        </w:rPr>
        <w:t>Minister of Religious Affairs Regulation of the Republic of Indonesia (Permenag RI) No. 2 of 2008 is a regulation issued by the Ministry of Religious Affairs based on Minister of National Education Regulation No. 22, 23, and 24 of 2006 on graduation competency standards and content standards. This regulation aims to make students more qualified in the field of religious education and become competent graduates. Graduation competency standards (SKL) and content standards (SI) in Permenag are designed as best as possible according to the level of students' abilities, whether in Madrasah Ibtidaiyah, Madrasah Tsanawiyah, or Madrasah Aliyah, and motivate students in the learning process to be more enthusiastic and earnest in learning Islamic education.</w:t>
      </w:r>
    </w:p>
    <w:p w14:paraId="4E28FED8" w14:textId="77777777" w:rsidR="006B6F7F" w:rsidRPr="0085521B" w:rsidRDefault="006B6F7F" w:rsidP="006B6F7F">
      <w:pPr>
        <w:pStyle w:val="Body"/>
        <w:spacing w:line="276" w:lineRule="auto"/>
        <w:rPr>
          <w:bCs/>
          <w:sz w:val="24"/>
          <w:szCs w:val="24"/>
          <w:lang w:val="en"/>
        </w:rPr>
      </w:pPr>
      <w:r w:rsidRPr="0085521B">
        <w:rPr>
          <w:bCs/>
          <w:sz w:val="24"/>
          <w:szCs w:val="24"/>
          <w:lang w:val="en"/>
        </w:rPr>
        <w:lastRenderedPageBreak/>
        <w:t>The components of Islamic religious education in these madrasahs, besides Al-Quran Hadith, Aqidah Akhlak, Fiqh, and Islamic Culture and Civilization, also include Arabic language education which is regulated in Permenag RI No. 2 of 2008 because Arabic is an international language that has been agreed and approved by the government as a graduation requirement, while in general schools it is English. Therefore, Permenag RI No. 2 of 2008 is enforced in madrasahs, both Madrasah Ibtidaiyah, Tsanawiyah, and Aliyah, which explains and regulates graduation competency standards and content standards for Islamic religious education and Arabic language education.</w:t>
      </w:r>
    </w:p>
    <w:p w14:paraId="15C58EF2" w14:textId="77777777" w:rsidR="006B6F7F" w:rsidRPr="0085521B" w:rsidRDefault="006B6F7F" w:rsidP="006B6F7F">
      <w:pPr>
        <w:pStyle w:val="Body"/>
        <w:spacing w:line="276" w:lineRule="auto"/>
        <w:rPr>
          <w:bCs/>
          <w:sz w:val="24"/>
          <w:szCs w:val="24"/>
          <w:lang w:val="en"/>
        </w:rPr>
      </w:pPr>
      <w:r w:rsidRPr="0085521B">
        <w:rPr>
          <w:bCs/>
          <w:sz w:val="24"/>
          <w:szCs w:val="24"/>
          <w:lang w:val="en"/>
        </w:rPr>
        <w:t>Thus, the enactment of Law No. 20 of 2003 on the National Education System became a great leap forward for the development of Islamic religious education in Indonesia. Islamic religious education has a permanent position and has legal legitimacy so that it becomes an inseparable part of the national education system.</w:t>
      </w:r>
    </w:p>
    <w:p w14:paraId="570991A9" w14:textId="77777777" w:rsidR="006B6F7F" w:rsidRDefault="006B6F7F" w:rsidP="006B6F7F">
      <w:pPr>
        <w:pStyle w:val="Body"/>
        <w:spacing w:line="276" w:lineRule="auto"/>
        <w:ind w:firstLine="0"/>
        <w:rPr>
          <w:bCs/>
          <w:sz w:val="24"/>
          <w:szCs w:val="24"/>
          <w:lang w:val="en"/>
        </w:rPr>
      </w:pPr>
    </w:p>
    <w:p w14:paraId="2525DFA1" w14:textId="1B53510F" w:rsidR="006B6F7F" w:rsidRDefault="002C47A4" w:rsidP="006B6F7F">
      <w:pPr>
        <w:pStyle w:val="Body"/>
        <w:spacing w:line="276" w:lineRule="auto"/>
        <w:ind w:firstLine="0"/>
        <w:rPr>
          <w:b/>
          <w:sz w:val="24"/>
          <w:szCs w:val="24"/>
          <w:lang w:val="en"/>
        </w:rPr>
      </w:pPr>
      <w:r>
        <w:rPr>
          <w:b/>
          <w:sz w:val="24"/>
          <w:szCs w:val="24"/>
          <w:lang w:val="en"/>
        </w:rPr>
        <w:t>Conclusion</w:t>
      </w:r>
    </w:p>
    <w:p w14:paraId="0CE482BB" w14:textId="73E345BD" w:rsidR="002C47A4" w:rsidRPr="00025CB0" w:rsidRDefault="002C47A4" w:rsidP="006B6F7F">
      <w:pPr>
        <w:pStyle w:val="Body"/>
        <w:spacing w:line="276" w:lineRule="auto"/>
        <w:ind w:firstLine="0"/>
        <w:rPr>
          <w:bCs/>
          <w:sz w:val="24"/>
          <w:szCs w:val="24"/>
          <w:lang w:val="en"/>
        </w:rPr>
      </w:pPr>
      <w:r>
        <w:rPr>
          <w:b/>
          <w:sz w:val="24"/>
          <w:szCs w:val="24"/>
          <w:lang w:val="en"/>
        </w:rPr>
        <w:tab/>
      </w:r>
      <w:r w:rsidRPr="00025CB0">
        <w:rPr>
          <w:bCs/>
          <w:sz w:val="24"/>
          <w:szCs w:val="24"/>
          <w:lang w:val="en"/>
        </w:rPr>
        <w:t>The background story of emergence of Sisdiknas Number 20 Year 2003 consist of some factors: 1) religion</w:t>
      </w:r>
      <w:r w:rsidR="00025CB0">
        <w:rPr>
          <w:bCs/>
          <w:sz w:val="24"/>
          <w:szCs w:val="24"/>
          <w:lang w:val="en"/>
        </w:rPr>
        <w:t>, 2)</w:t>
      </w:r>
      <w:r w:rsidRPr="00025CB0">
        <w:rPr>
          <w:bCs/>
          <w:sz w:val="24"/>
          <w:szCs w:val="24"/>
          <w:lang w:val="en"/>
        </w:rPr>
        <w:t xml:space="preserve"> ideology</w:t>
      </w:r>
      <w:r w:rsidR="00025CB0">
        <w:rPr>
          <w:bCs/>
          <w:sz w:val="24"/>
          <w:szCs w:val="24"/>
          <w:lang w:val="en"/>
        </w:rPr>
        <w:t>, and 3) the development of people.</w:t>
      </w:r>
    </w:p>
    <w:p w14:paraId="753CFA1C" w14:textId="77777777" w:rsidR="006B6F7F" w:rsidRPr="00F66AED" w:rsidRDefault="006B6F7F" w:rsidP="006B6F7F">
      <w:pPr>
        <w:spacing w:after="0" w:line="276" w:lineRule="auto"/>
        <w:jc w:val="both"/>
        <w:rPr>
          <w:rFonts w:ascii="Times New Roman" w:eastAsia="Times New Roman" w:hAnsi="Times New Roman" w:cs="Times New Roman"/>
          <w:sz w:val="24"/>
          <w:szCs w:val="24"/>
          <w:lang w:val="en-US" w:eastAsia="id-ID"/>
        </w:rPr>
      </w:pPr>
    </w:p>
    <w:p w14:paraId="3F53ED5F" w14:textId="77777777" w:rsidR="006B6F7F" w:rsidRPr="0085521B" w:rsidRDefault="006B6F7F" w:rsidP="006B6F7F">
      <w:pPr>
        <w:spacing w:after="0" w:line="276" w:lineRule="auto"/>
        <w:jc w:val="both"/>
        <w:rPr>
          <w:rFonts w:ascii="Times New Roman" w:hAnsi="Times New Roman" w:cs="Times New Roman"/>
          <w:b/>
          <w:sz w:val="24"/>
          <w:szCs w:val="24"/>
          <w:lang w:val="en-US"/>
        </w:rPr>
      </w:pPr>
      <w:r w:rsidRPr="00F66AED">
        <w:rPr>
          <w:rFonts w:ascii="Times New Roman" w:hAnsi="Times New Roman" w:cs="Times New Roman"/>
          <w:b/>
          <w:sz w:val="24"/>
          <w:szCs w:val="24"/>
          <w:lang w:val="en-US"/>
        </w:rPr>
        <w:t>References</w:t>
      </w:r>
    </w:p>
    <w:p w14:paraId="11C63041"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 xml:space="preserve">Abd. Halim Soebahar, </w:t>
      </w:r>
      <w:r w:rsidRPr="0085521B">
        <w:rPr>
          <w:rFonts w:ascii="Times New Roman" w:hAnsi="Times New Roman"/>
          <w:i/>
          <w:sz w:val="24"/>
          <w:szCs w:val="24"/>
        </w:rPr>
        <w:t>Kebijakan Pendidikan Isam Dari Ordonasi Guru Samai UU Sisdiknas</w:t>
      </w:r>
      <w:r w:rsidRPr="0085521B">
        <w:rPr>
          <w:rFonts w:ascii="Times New Roman" w:hAnsi="Times New Roman"/>
          <w:sz w:val="24"/>
          <w:szCs w:val="24"/>
        </w:rPr>
        <w:t>, (Jakarta: Rajawali Press, 2013)</w:t>
      </w:r>
    </w:p>
    <w:p w14:paraId="7B35DFD0"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5CD82339"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Abudin Nata, Modernisasi Pendidikan Islam di Indonesia (cet.I;Jakarta:UIN Jakarta Press,2006)</w:t>
      </w:r>
    </w:p>
    <w:p w14:paraId="6ACC3ADD"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37FB2579"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 xml:space="preserve">Abuddin Nata, Tokoh-Tokoh Pembaharuan </w:t>
      </w:r>
      <w:r w:rsidRPr="0085521B">
        <w:rPr>
          <w:rFonts w:ascii="Times New Roman" w:hAnsi="Times New Roman"/>
          <w:sz w:val="24"/>
          <w:szCs w:val="24"/>
        </w:rPr>
        <w:t>Pendidian Islam di Indonesia, (Jakarta: Raja Grafindo, 2004),</w:t>
      </w:r>
    </w:p>
    <w:p w14:paraId="38D97018"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08AE1A18"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Aceh Suryadi dan HAR Tilaar, Analisis Kebijakan Pendidikan: Suau Pengantar, (Bandung: Rosdakarya, 1994),</w:t>
      </w:r>
    </w:p>
    <w:p w14:paraId="1A2BC83D"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1CAD8482" w14:textId="77777777" w:rsidR="006B6F7F" w:rsidRPr="0085521B"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Pr>
          <w:rFonts w:ascii="Times New Roman" w:hAnsi="Times New Roman"/>
          <w:sz w:val="24"/>
          <w:szCs w:val="24"/>
        </w:rPr>
        <w:t xml:space="preserve">Arif Rohman, </w:t>
      </w:r>
      <w:r w:rsidRPr="0085521B">
        <w:rPr>
          <w:rFonts w:ascii="Times New Roman" w:hAnsi="Times New Roman"/>
          <w:sz w:val="24"/>
          <w:szCs w:val="24"/>
        </w:rPr>
        <w:t>Kebijakan Pendidikan: Analisis Di</w:t>
      </w:r>
      <w:r>
        <w:rPr>
          <w:rFonts w:ascii="Times New Roman" w:hAnsi="Times New Roman"/>
          <w:sz w:val="24"/>
          <w:szCs w:val="24"/>
        </w:rPr>
        <w:t>na</w:t>
      </w:r>
      <w:r w:rsidRPr="0085521B">
        <w:rPr>
          <w:rFonts w:ascii="Times New Roman" w:hAnsi="Times New Roman"/>
          <w:sz w:val="24"/>
          <w:szCs w:val="24"/>
        </w:rPr>
        <w:t>mika Formulasi dan Implementasi,</w:t>
      </w:r>
      <w:r>
        <w:rPr>
          <w:rFonts w:ascii="Times New Roman" w:hAnsi="Times New Roman"/>
          <w:sz w:val="24"/>
          <w:szCs w:val="24"/>
        </w:rPr>
        <w:t xml:space="preserve"> </w:t>
      </w:r>
      <w:r w:rsidRPr="0085521B">
        <w:rPr>
          <w:rFonts w:ascii="Times New Roman" w:hAnsi="Times New Roman"/>
          <w:sz w:val="24"/>
          <w:szCs w:val="24"/>
        </w:rPr>
        <w:t xml:space="preserve">(Yogyakarta: Aswaja Pressindo) </w:t>
      </w:r>
    </w:p>
    <w:p w14:paraId="47C1397B"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5AC6FDBF" w14:textId="77777777" w:rsidR="006B6F7F" w:rsidRPr="0085521B"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 xml:space="preserve">Azra, Azyumardi. </w:t>
      </w:r>
      <w:r w:rsidRPr="0085521B">
        <w:rPr>
          <w:rFonts w:ascii="Times New Roman" w:hAnsi="Times New Roman"/>
          <w:i/>
          <w:sz w:val="24"/>
          <w:szCs w:val="24"/>
        </w:rPr>
        <w:t>Pendidikan Islam: Tradisi dan Modernisasi Menuju Millenium Baru</w:t>
      </w:r>
      <w:r w:rsidRPr="0085521B">
        <w:rPr>
          <w:rFonts w:ascii="Times New Roman" w:hAnsi="Times New Roman"/>
          <w:sz w:val="24"/>
          <w:szCs w:val="24"/>
        </w:rPr>
        <w:t>, Jakarta: Logos Wacana Ilmu: 2002.</w:t>
      </w:r>
    </w:p>
    <w:p w14:paraId="1F016EF7"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150AC6C2"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Dede Rosyada,Paradigma Pendidikan Demokratis, Sebuah Model Pelibatan Masyarakat Dalam Penyelenggaraan Pendidikan (Kencana: Jakarta,2004</w:t>
      </w:r>
      <w:r>
        <w:rPr>
          <w:rFonts w:ascii="Times New Roman" w:hAnsi="Times New Roman"/>
          <w:sz w:val="24"/>
          <w:szCs w:val="24"/>
        </w:rPr>
        <w:t>)</w:t>
      </w:r>
    </w:p>
    <w:p w14:paraId="5977CFD3"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646CB934"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Diding Nurdin, “Reformasi Pendidikan Menuju Masyarakat madani”, dalam http://www.pikiran- rakyat.com/prprint.php?mib=beritadetail &amp;id=34248, diakses pada Senin 13 Maret 2017</w:t>
      </w:r>
    </w:p>
    <w:p w14:paraId="3A09DAC8"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271AEACC" w14:textId="77777777" w:rsidR="006B6F7F" w:rsidRPr="0085521B"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Fadjar Abdullah, Peradaban dan Tantangan Pendidikan Islam, (Jakarta : Rajawali Pers, 1991).</w:t>
      </w:r>
    </w:p>
    <w:p w14:paraId="4EAE5A2B" w14:textId="77777777" w:rsidR="006B6F7F" w:rsidRPr="0085521B" w:rsidRDefault="006B6F7F" w:rsidP="006B6F7F">
      <w:pPr>
        <w:pStyle w:val="ListParagraph"/>
        <w:widowControl w:val="0"/>
        <w:tabs>
          <w:tab w:val="left" w:pos="1309"/>
        </w:tabs>
        <w:autoSpaceDE w:val="0"/>
        <w:autoSpaceDN w:val="0"/>
        <w:spacing w:before="90"/>
        <w:ind w:left="0"/>
        <w:rPr>
          <w:rFonts w:ascii="Times New Roman" w:hAnsi="Times New Roman"/>
          <w:sz w:val="24"/>
          <w:szCs w:val="24"/>
        </w:rPr>
      </w:pPr>
    </w:p>
    <w:p w14:paraId="11C5F718"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Haidar Putra Daulay, Sejarah Pertumbuhan dan Pembaruan Pendidikan Isam di Indonesia, (Jakarat: Kencana Prenada Media Grup, 2007).</w:t>
      </w:r>
    </w:p>
    <w:p w14:paraId="72A51487" w14:textId="77777777" w:rsidR="006B6F7F" w:rsidRPr="0085521B"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421183D1"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Halim Soebahar, Matriks Pendidikan Islam, (Yogyakarta: Pusaka Marwa, 2009)</w:t>
      </w:r>
    </w:p>
    <w:p w14:paraId="34FABDAC"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124B33AC"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Mochtar Mas’oed, Ekonomi dan Struktur Politik Orde Baru 1966-1971, (Jakarta, LP3ES: 1996)</w:t>
      </w:r>
    </w:p>
    <w:p w14:paraId="6A0A0C32" w14:textId="77777777" w:rsidR="006B6F7F"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p>
    <w:p w14:paraId="1E82DBA4" w14:textId="77777777" w:rsidR="006B6F7F" w:rsidRPr="0085521B" w:rsidRDefault="006B6F7F" w:rsidP="006B6F7F">
      <w:pPr>
        <w:pStyle w:val="ListParagraph"/>
        <w:widowControl w:val="0"/>
        <w:tabs>
          <w:tab w:val="left" w:pos="1309"/>
        </w:tabs>
        <w:autoSpaceDE w:val="0"/>
        <w:autoSpaceDN w:val="0"/>
        <w:spacing w:before="90"/>
        <w:ind w:left="851" w:hanging="851"/>
        <w:rPr>
          <w:rFonts w:ascii="Times New Roman" w:hAnsi="Times New Roman"/>
          <w:sz w:val="24"/>
          <w:szCs w:val="24"/>
        </w:rPr>
      </w:pPr>
      <w:r w:rsidRPr="0085521B">
        <w:rPr>
          <w:rFonts w:ascii="Times New Roman" w:hAnsi="Times New Roman"/>
          <w:sz w:val="24"/>
          <w:szCs w:val="24"/>
        </w:rPr>
        <w:t>Nata,</w:t>
      </w:r>
      <w:r w:rsidRPr="0085521B">
        <w:rPr>
          <w:rFonts w:ascii="Times New Roman" w:hAnsi="Times New Roman"/>
          <w:spacing w:val="-9"/>
          <w:sz w:val="24"/>
          <w:szCs w:val="24"/>
        </w:rPr>
        <w:t xml:space="preserve"> </w:t>
      </w:r>
      <w:r w:rsidRPr="0085521B">
        <w:rPr>
          <w:rFonts w:ascii="Times New Roman" w:hAnsi="Times New Roman"/>
          <w:sz w:val="24"/>
          <w:szCs w:val="24"/>
        </w:rPr>
        <w:t>Abuddin,</w:t>
      </w:r>
      <w:r w:rsidRPr="0085521B">
        <w:rPr>
          <w:rFonts w:ascii="Times New Roman" w:hAnsi="Times New Roman"/>
          <w:spacing w:val="-9"/>
          <w:sz w:val="24"/>
          <w:szCs w:val="24"/>
        </w:rPr>
        <w:t xml:space="preserve"> </w:t>
      </w:r>
      <w:r w:rsidRPr="0085521B">
        <w:rPr>
          <w:rFonts w:ascii="Times New Roman" w:hAnsi="Times New Roman"/>
          <w:i/>
          <w:sz w:val="24"/>
          <w:szCs w:val="24"/>
        </w:rPr>
        <w:t>Tokoh-Tokoh</w:t>
      </w:r>
      <w:r w:rsidRPr="0085521B">
        <w:rPr>
          <w:rFonts w:ascii="Times New Roman" w:hAnsi="Times New Roman"/>
          <w:i/>
          <w:spacing w:val="-9"/>
          <w:sz w:val="24"/>
          <w:szCs w:val="24"/>
        </w:rPr>
        <w:t xml:space="preserve"> </w:t>
      </w:r>
      <w:r w:rsidRPr="0085521B">
        <w:rPr>
          <w:rFonts w:ascii="Times New Roman" w:hAnsi="Times New Roman"/>
          <w:i/>
          <w:sz w:val="24"/>
          <w:szCs w:val="24"/>
        </w:rPr>
        <w:t>Pembaharuan</w:t>
      </w:r>
      <w:r w:rsidRPr="0085521B">
        <w:rPr>
          <w:rFonts w:ascii="Times New Roman" w:hAnsi="Times New Roman"/>
          <w:i/>
          <w:spacing w:val="-7"/>
          <w:sz w:val="24"/>
          <w:szCs w:val="24"/>
        </w:rPr>
        <w:t xml:space="preserve"> </w:t>
      </w:r>
      <w:r w:rsidRPr="0085521B">
        <w:rPr>
          <w:rFonts w:ascii="Times New Roman" w:hAnsi="Times New Roman"/>
          <w:i/>
          <w:sz w:val="24"/>
          <w:szCs w:val="24"/>
        </w:rPr>
        <w:t>Pendidian</w:t>
      </w:r>
      <w:r w:rsidRPr="0085521B">
        <w:rPr>
          <w:rFonts w:ascii="Times New Roman" w:hAnsi="Times New Roman"/>
          <w:i/>
          <w:spacing w:val="-8"/>
          <w:sz w:val="24"/>
          <w:szCs w:val="24"/>
        </w:rPr>
        <w:t xml:space="preserve"> </w:t>
      </w:r>
      <w:r w:rsidRPr="0085521B">
        <w:rPr>
          <w:rFonts w:ascii="Times New Roman" w:hAnsi="Times New Roman"/>
          <w:i/>
          <w:sz w:val="24"/>
          <w:szCs w:val="24"/>
        </w:rPr>
        <w:t>Islam</w:t>
      </w:r>
      <w:r w:rsidRPr="0085521B">
        <w:rPr>
          <w:rFonts w:ascii="Times New Roman" w:hAnsi="Times New Roman"/>
          <w:i/>
          <w:spacing w:val="-9"/>
          <w:sz w:val="24"/>
          <w:szCs w:val="24"/>
        </w:rPr>
        <w:t xml:space="preserve"> </w:t>
      </w:r>
      <w:r w:rsidRPr="0085521B">
        <w:rPr>
          <w:rFonts w:ascii="Times New Roman" w:hAnsi="Times New Roman"/>
          <w:i/>
          <w:sz w:val="24"/>
          <w:szCs w:val="24"/>
        </w:rPr>
        <w:t>di</w:t>
      </w:r>
      <w:r w:rsidRPr="0085521B">
        <w:rPr>
          <w:rFonts w:ascii="Times New Roman" w:hAnsi="Times New Roman"/>
          <w:i/>
          <w:spacing w:val="-8"/>
          <w:sz w:val="24"/>
          <w:szCs w:val="24"/>
        </w:rPr>
        <w:t xml:space="preserve"> </w:t>
      </w:r>
      <w:r w:rsidRPr="0085521B">
        <w:rPr>
          <w:rFonts w:ascii="Times New Roman" w:hAnsi="Times New Roman"/>
          <w:i/>
          <w:sz w:val="24"/>
          <w:szCs w:val="24"/>
        </w:rPr>
        <w:lastRenderedPageBreak/>
        <w:t>Indonesia,</w:t>
      </w:r>
      <w:r w:rsidRPr="0085521B">
        <w:rPr>
          <w:rFonts w:ascii="Times New Roman" w:hAnsi="Times New Roman"/>
          <w:i/>
          <w:spacing w:val="-4"/>
          <w:sz w:val="24"/>
          <w:szCs w:val="24"/>
        </w:rPr>
        <w:t xml:space="preserve"> </w:t>
      </w:r>
      <w:r w:rsidRPr="0085521B">
        <w:rPr>
          <w:rFonts w:ascii="Times New Roman" w:hAnsi="Times New Roman"/>
          <w:sz w:val="24"/>
          <w:szCs w:val="24"/>
        </w:rPr>
        <w:t>Jakarta: Raja Grafindo,</w:t>
      </w:r>
      <w:r w:rsidRPr="0085521B">
        <w:rPr>
          <w:rFonts w:ascii="Times New Roman" w:hAnsi="Times New Roman"/>
          <w:spacing w:val="-1"/>
          <w:sz w:val="24"/>
          <w:szCs w:val="24"/>
        </w:rPr>
        <w:t xml:space="preserve"> </w:t>
      </w:r>
      <w:r w:rsidRPr="0085521B">
        <w:rPr>
          <w:rFonts w:ascii="Times New Roman" w:hAnsi="Times New Roman"/>
          <w:sz w:val="24"/>
          <w:szCs w:val="24"/>
        </w:rPr>
        <w:t>2004.</w:t>
      </w:r>
    </w:p>
    <w:p w14:paraId="1D30F7A0" w14:textId="77777777" w:rsidR="006B6F7F" w:rsidRPr="0085521B" w:rsidRDefault="006B6F7F" w:rsidP="006B6F7F">
      <w:pPr>
        <w:pStyle w:val="ListParagraph"/>
        <w:widowControl w:val="0"/>
        <w:tabs>
          <w:tab w:val="left" w:pos="1309"/>
        </w:tabs>
        <w:autoSpaceDE w:val="0"/>
        <w:autoSpaceDN w:val="0"/>
        <w:spacing w:before="90"/>
        <w:ind w:left="0"/>
        <w:rPr>
          <w:rFonts w:ascii="Times New Roman" w:hAnsi="Times New Roman"/>
          <w:sz w:val="24"/>
          <w:szCs w:val="24"/>
        </w:rPr>
      </w:pPr>
    </w:p>
    <w:p w14:paraId="7A986ED1" w14:textId="77777777" w:rsidR="006B6F7F" w:rsidRPr="0085521B" w:rsidRDefault="006B6F7F" w:rsidP="006B6F7F">
      <w:pPr>
        <w:pStyle w:val="ListParagraph"/>
        <w:widowControl w:val="0"/>
        <w:tabs>
          <w:tab w:val="left" w:pos="1309"/>
        </w:tabs>
        <w:autoSpaceDE w:val="0"/>
        <w:autoSpaceDN w:val="0"/>
        <w:spacing w:before="90"/>
        <w:ind w:left="709" w:hanging="709"/>
        <w:rPr>
          <w:rFonts w:ascii="Times New Roman" w:hAnsi="Times New Roman"/>
          <w:sz w:val="24"/>
          <w:szCs w:val="24"/>
        </w:rPr>
      </w:pPr>
      <w:r w:rsidRPr="0085521B">
        <w:rPr>
          <w:rFonts w:ascii="Times New Roman" w:hAnsi="Times New Roman"/>
          <w:sz w:val="24"/>
          <w:szCs w:val="24"/>
        </w:rPr>
        <w:t xml:space="preserve">Nata Abudin, </w:t>
      </w:r>
      <w:r w:rsidRPr="0085521B">
        <w:rPr>
          <w:rFonts w:ascii="Times New Roman" w:hAnsi="Times New Roman"/>
          <w:i/>
          <w:sz w:val="24"/>
          <w:szCs w:val="24"/>
        </w:rPr>
        <w:t>Modernisasi Pendidikan Islam di Indonesia</w:t>
      </w:r>
      <w:r w:rsidRPr="0085521B">
        <w:rPr>
          <w:rFonts w:ascii="Times New Roman" w:hAnsi="Times New Roman"/>
          <w:sz w:val="24"/>
          <w:szCs w:val="24"/>
        </w:rPr>
        <w:t>, Jakarta: UIN Jakarta Press, 2006.</w:t>
      </w:r>
    </w:p>
    <w:p w14:paraId="44E042E2" w14:textId="77777777" w:rsidR="006B6F7F" w:rsidRPr="0085521B" w:rsidRDefault="006B6F7F" w:rsidP="006B6F7F">
      <w:pPr>
        <w:pStyle w:val="ListParagraph"/>
        <w:widowControl w:val="0"/>
        <w:tabs>
          <w:tab w:val="left" w:pos="1309"/>
        </w:tabs>
        <w:autoSpaceDE w:val="0"/>
        <w:autoSpaceDN w:val="0"/>
        <w:spacing w:before="90"/>
        <w:ind w:left="0"/>
        <w:rPr>
          <w:rFonts w:ascii="Times New Roman" w:hAnsi="Times New Roman"/>
          <w:sz w:val="24"/>
          <w:szCs w:val="24"/>
        </w:rPr>
      </w:pPr>
    </w:p>
    <w:p w14:paraId="6A72B4C9" w14:textId="77777777" w:rsidR="006B6F7F" w:rsidRPr="0085521B" w:rsidRDefault="006B6F7F" w:rsidP="006B6F7F">
      <w:pPr>
        <w:pStyle w:val="ListParagraph"/>
        <w:widowControl w:val="0"/>
        <w:tabs>
          <w:tab w:val="left" w:pos="1309"/>
        </w:tabs>
        <w:autoSpaceDE w:val="0"/>
        <w:autoSpaceDN w:val="0"/>
        <w:spacing w:before="90"/>
        <w:ind w:left="709" w:hanging="709"/>
        <w:rPr>
          <w:rFonts w:ascii="Times New Roman" w:hAnsi="Times New Roman"/>
          <w:sz w:val="24"/>
          <w:szCs w:val="24"/>
        </w:rPr>
      </w:pPr>
      <w:r w:rsidRPr="0085521B">
        <w:rPr>
          <w:rFonts w:ascii="Times New Roman" w:hAnsi="Times New Roman"/>
          <w:sz w:val="24"/>
          <w:szCs w:val="24"/>
        </w:rPr>
        <w:t>Peraturan Pemerintah No. 55 Tahun 2007 tentang Pendidikan Agama dan Keagmaan Islam di Indonesia</w:t>
      </w:r>
    </w:p>
    <w:p w14:paraId="4D8E774F" w14:textId="77777777" w:rsidR="006B6F7F" w:rsidRPr="0085521B" w:rsidRDefault="006B6F7F" w:rsidP="006B6F7F">
      <w:pPr>
        <w:pStyle w:val="ListParagraph"/>
        <w:widowControl w:val="0"/>
        <w:tabs>
          <w:tab w:val="left" w:pos="1309"/>
        </w:tabs>
        <w:autoSpaceDE w:val="0"/>
        <w:autoSpaceDN w:val="0"/>
        <w:spacing w:before="90"/>
        <w:ind w:left="0"/>
        <w:rPr>
          <w:rFonts w:ascii="Times New Roman" w:hAnsi="Times New Roman"/>
          <w:sz w:val="24"/>
          <w:szCs w:val="24"/>
        </w:rPr>
      </w:pPr>
    </w:p>
    <w:p w14:paraId="6D83E7F0" w14:textId="77777777" w:rsidR="006B6F7F" w:rsidRDefault="006B6F7F" w:rsidP="006B6F7F">
      <w:pPr>
        <w:pStyle w:val="ListParagraph"/>
        <w:widowControl w:val="0"/>
        <w:tabs>
          <w:tab w:val="left" w:pos="1309"/>
        </w:tabs>
        <w:autoSpaceDE w:val="0"/>
        <w:autoSpaceDN w:val="0"/>
        <w:spacing w:before="90"/>
        <w:ind w:left="709" w:hanging="709"/>
        <w:rPr>
          <w:rFonts w:ascii="Times New Roman" w:hAnsi="Times New Roman"/>
          <w:sz w:val="24"/>
          <w:szCs w:val="24"/>
        </w:rPr>
      </w:pPr>
      <w:r w:rsidRPr="0085521B">
        <w:rPr>
          <w:rFonts w:ascii="Times New Roman" w:hAnsi="Times New Roman"/>
          <w:sz w:val="24"/>
          <w:szCs w:val="24"/>
        </w:rPr>
        <w:t>Peraturan Menteri Agama No. 13 tahun 2014 tentang pendidikan Keagamaan Islam</w:t>
      </w:r>
    </w:p>
    <w:p w14:paraId="7865E502" w14:textId="77777777" w:rsidR="006B6F7F" w:rsidRDefault="006B6F7F" w:rsidP="006B6F7F">
      <w:pPr>
        <w:pStyle w:val="ListParagraph"/>
        <w:widowControl w:val="0"/>
        <w:tabs>
          <w:tab w:val="left" w:pos="1309"/>
        </w:tabs>
        <w:autoSpaceDE w:val="0"/>
        <w:autoSpaceDN w:val="0"/>
        <w:spacing w:before="90"/>
        <w:ind w:left="709" w:hanging="709"/>
        <w:rPr>
          <w:rFonts w:ascii="Times New Roman" w:hAnsi="Times New Roman"/>
          <w:sz w:val="24"/>
          <w:szCs w:val="24"/>
        </w:rPr>
      </w:pPr>
    </w:p>
    <w:p w14:paraId="780F839F" w14:textId="77777777" w:rsidR="006B6F7F" w:rsidRDefault="006B6F7F" w:rsidP="006B6F7F">
      <w:pPr>
        <w:pStyle w:val="ListParagraph"/>
        <w:widowControl w:val="0"/>
        <w:tabs>
          <w:tab w:val="left" w:pos="1309"/>
        </w:tabs>
        <w:autoSpaceDE w:val="0"/>
        <w:autoSpaceDN w:val="0"/>
        <w:spacing w:before="90"/>
        <w:ind w:left="709" w:hanging="709"/>
        <w:rPr>
          <w:rFonts w:ascii="Times New Roman" w:hAnsi="Times New Roman"/>
          <w:sz w:val="24"/>
          <w:szCs w:val="24"/>
        </w:rPr>
      </w:pPr>
      <w:r w:rsidRPr="0085521B">
        <w:rPr>
          <w:rFonts w:ascii="Times New Roman" w:hAnsi="Times New Roman"/>
          <w:sz w:val="24"/>
          <w:szCs w:val="24"/>
        </w:rPr>
        <w:t>Riant Nugroho, Kebijakan Pendidikan, (Yogyakarat: Pustaka Pelajar, 2012)</w:t>
      </w:r>
    </w:p>
    <w:p w14:paraId="06395B62" w14:textId="77777777" w:rsidR="006B6F7F" w:rsidRPr="0085521B" w:rsidRDefault="006B6F7F" w:rsidP="006B6F7F">
      <w:pPr>
        <w:pStyle w:val="ListParagraph"/>
        <w:widowControl w:val="0"/>
        <w:tabs>
          <w:tab w:val="left" w:pos="1309"/>
        </w:tabs>
        <w:autoSpaceDE w:val="0"/>
        <w:autoSpaceDN w:val="0"/>
        <w:spacing w:before="90"/>
        <w:ind w:left="0"/>
        <w:rPr>
          <w:rFonts w:ascii="Times New Roman" w:hAnsi="Times New Roman"/>
          <w:sz w:val="24"/>
          <w:szCs w:val="24"/>
        </w:rPr>
      </w:pPr>
    </w:p>
    <w:p w14:paraId="61737260" w14:textId="77777777" w:rsidR="006B6F7F" w:rsidRDefault="006B6F7F" w:rsidP="006B6F7F">
      <w:pPr>
        <w:pStyle w:val="ListParagraph"/>
        <w:widowControl w:val="0"/>
        <w:tabs>
          <w:tab w:val="left" w:pos="1309"/>
        </w:tabs>
        <w:autoSpaceDE w:val="0"/>
        <w:autoSpaceDN w:val="0"/>
        <w:spacing w:before="90"/>
        <w:ind w:left="709" w:hanging="709"/>
        <w:rPr>
          <w:rFonts w:ascii="Times New Roman" w:hAnsi="Times New Roman"/>
          <w:sz w:val="24"/>
          <w:szCs w:val="24"/>
        </w:rPr>
      </w:pPr>
      <w:r w:rsidRPr="0085521B">
        <w:rPr>
          <w:rFonts w:ascii="Times New Roman" w:hAnsi="Times New Roman"/>
          <w:sz w:val="24"/>
          <w:szCs w:val="24"/>
        </w:rPr>
        <w:t xml:space="preserve">Rosyada, Dede, </w:t>
      </w:r>
      <w:r w:rsidRPr="0085521B">
        <w:rPr>
          <w:rFonts w:ascii="Times New Roman" w:hAnsi="Times New Roman"/>
          <w:i/>
          <w:sz w:val="24"/>
          <w:szCs w:val="24"/>
        </w:rPr>
        <w:t>Paradigma Pendidikan Demokratis, Sebuah Model Pelibatan Masyarakat Dalam Penyelenggaraan Pendidikan</w:t>
      </w:r>
      <w:r w:rsidRPr="0085521B">
        <w:rPr>
          <w:rFonts w:ascii="Times New Roman" w:hAnsi="Times New Roman"/>
          <w:sz w:val="24"/>
          <w:szCs w:val="24"/>
        </w:rPr>
        <w:t>, Kencana: Jakarta, 2004.</w:t>
      </w:r>
    </w:p>
    <w:p w14:paraId="24F7BA6C" w14:textId="77777777" w:rsidR="006B6F7F" w:rsidRDefault="006B6F7F" w:rsidP="006B6F7F">
      <w:pPr>
        <w:pStyle w:val="ListParagraph"/>
        <w:widowControl w:val="0"/>
        <w:tabs>
          <w:tab w:val="left" w:pos="1309"/>
        </w:tabs>
        <w:autoSpaceDE w:val="0"/>
        <w:autoSpaceDN w:val="0"/>
        <w:spacing w:before="90"/>
        <w:ind w:left="709" w:hanging="709"/>
        <w:rPr>
          <w:rFonts w:ascii="Times New Roman" w:hAnsi="Times New Roman"/>
          <w:sz w:val="24"/>
          <w:szCs w:val="24"/>
        </w:rPr>
      </w:pPr>
    </w:p>
    <w:p w14:paraId="4EB78A24" w14:textId="77777777" w:rsidR="006B6F7F" w:rsidRPr="0085521B" w:rsidRDefault="006B6F7F" w:rsidP="006B6F7F">
      <w:pPr>
        <w:pStyle w:val="ListParagraph"/>
        <w:widowControl w:val="0"/>
        <w:tabs>
          <w:tab w:val="left" w:pos="1309"/>
        </w:tabs>
        <w:autoSpaceDE w:val="0"/>
        <w:autoSpaceDN w:val="0"/>
        <w:spacing w:before="90"/>
        <w:ind w:left="709" w:hanging="709"/>
        <w:rPr>
          <w:rFonts w:ascii="Times New Roman" w:hAnsi="Times New Roman"/>
          <w:sz w:val="24"/>
          <w:szCs w:val="24"/>
        </w:rPr>
      </w:pPr>
      <w:r w:rsidRPr="0085521B">
        <w:rPr>
          <w:rFonts w:ascii="Times New Roman" w:hAnsi="Times New Roman"/>
          <w:sz w:val="24"/>
          <w:szCs w:val="24"/>
        </w:rPr>
        <w:t>Vebrianto, Sosiologi Pendidikan, (Yogakarta :Andi Offest, 1990)</w:t>
      </w:r>
    </w:p>
    <w:p w14:paraId="723B56CD" w14:textId="77777777" w:rsidR="006B6F7F" w:rsidRPr="0085521B" w:rsidRDefault="006B6F7F" w:rsidP="006B6F7F">
      <w:pPr>
        <w:spacing w:after="0" w:line="276" w:lineRule="auto"/>
        <w:jc w:val="both"/>
        <w:rPr>
          <w:rFonts w:ascii="Times New Roman" w:hAnsi="Times New Roman" w:cs="Times New Roman"/>
          <w:b/>
          <w:sz w:val="24"/>
          <w:szCs w:val="24"/>
          <w:lang w:val="en-US"/>
        </w:rPr>
      </w:pPr>
    </w:p>
    <w:p w14:paraId="7FF515B3" w14:textId="77777777" w:rsidR="00C26F4C" w:rsidRDefault="00000000"/>
    <w:sectPr w:rsidR="00C26F4C" w:rsidSect="008B5E1E">
      <w:footerReference w:type="default" r:id="rId14"/>
      <w:type w:val="continuous"/>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2A96" w14:textId="77777777" w:rsidR="00B50BA8" w:rsidRDefault="00B50BA8" w:rsidP="006B6F7F">
      <w:pPr>
        <w:spacing w:after="0" w:line="240" w:lineRule="auto"/>
      </w:pPr>
      <w:r>
        <w:separator/>
      </w:r>
    </w:p>
  </w:endnote>
  <w:endnote w:type="continuationSeparator" w:id="0">
    <w:p w14:paraId="765AC0DA" w14:textId="77777777" w:rsidR="00B50BA8" w:rsidRDefault="00B50BA8" w:rsidP="006B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74996"/>
      <w:docPartObj>
        <w:docPartGallery w:val="Page Numbers (Bottom of Page)"/>
        <w:docPartUnique/>
      </w:docPartObj>
    </w:sdtPr>
    <w:sdtEndPr>
      <w:rPr>
        <w:noProof/>
      </w:rPr>
    </w:sdtEndPr>
    <w:sdtContent>
      <w:p w14:paraId="0749807A" w14:textId="0FFDAA0E" w:rsidR="008B5E1E" w:rsidRDefault="008B5E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28082A" w14:textId="77777777" w:rsidR="00BE1A9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775899"/>
      <w:docPartObj>
        <w:docPartGallery w:val="Page Numbers (Bottom of Page)"/>
        <w:docPartUnique/>
      </w:docPartObj>
    </w:sdtPr>
    <w:sdtEndPr>
      <w:rPr>
        <w:noProof/>
      </w:rPr>
    </w:sdtEndPr>
    <w:sdtContent>
      <w:p w14:paraId="519B816C" w14:textId="5A5C3ECC" w:rsidR="008B5E1E" w:rsidRDefault="008B5E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19E9A7" w14:textId="58F3605C" w:rsidR="006B6F7F" w:rsidRDefault="006B6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F701" w14:textId="77777777" w:rsidR="00B50BA8" w:rsidRDefault="00B50BA8" w:rsidP="006B6F7F">
      <w:pPr>
        <w:spacing w:after="0" w:line="240" w:lineRule="auto"/>
      </w:pPr>
      <w:r>
        <w:separator/>
      </w:r>
    </w:p>
  </w:footnote>
  <w:footnote w:type="continuationSeparator" w:id="0">
    <w:p w14:paraId="7BE04729" w14:textId="77777777" w:rsidR="00B50BA8" w:rsidRDefault="00B50BA8" w:rsidP="006B6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95"/>
    </w:tblGrid>
    <w:tr w:rsidR="00397A4D" w14:paraId="4F24F1B6" w14:textId="77777777" w:rsidTr="00EC4243">
      <w:tc>
        <w:tcPr>
          <w:tcW w:w="5103" w:type="dxa"/>
        </w:tcPr>
        <w:p w14:paraId="697DDA80" w14:textId="77777777" w:rsidR="00397A4D" w:rsidRPr="00EC4243" w:rsidRDefault="00000000" w:rsidP="00EC4243">
          <w:pPr>
            <w:pStyle w:val="Header"/>
            <w:tabs>
              <w:tab w:val="clear" w:pos="4513"/>
              <w:tab w:val="center" w:pos="5140"/>
            </w:tabs>
            <w:rPr>
              <w:rFonts w:ascii="Cambria" w:hAnsi="Cambria" w:cs="Aharoni"/>
              <w:b/>
              <w:bCs/>
              <w:sz w:val="20"/>
              <w:szCs w:val="20"/>
              <w:lang w:val="en-US"/>
            </w:rPr>
          </w:pPr>
          <w:r w:rsidRPr="00EC4243">
            <w:rPr>
              <w:rFonts w:ascii="Cambria" w:hAnsi="Cambria" w:cs="Aharoni"/>
              <w:b/>
              <w:bCs/>
              <w:sz w:val="20"/>
              <w:szCs w:val="20"/>
              <w:lang w:val="en-US"/>
            </w:rPr>
            <w:t xml:space="preserve">Journal of Curriculum and Pedagogic Studies (JCPS) </w:t>
          </w:r>
        </w:p>
        <w:p w14:paraId="1C344D39" w14:textId="710C4256" w:rsidR="00397A4D" w:rsidRPr="00EC4243" w:rsidRDefault="00000000" w:rsidP="00397A4D">
          <w:pPr>
            <w:pStyle w:val="Header"/>
            <w:rPr>
              <w:rFonts w:ascii="Cambria" w:hAnsi="Cambria" w:cs="Aharoni"/>
              <w:sz w:val="20"/>
              <w:szCs w:val="20"/>
            </w:rPr>
          </w:pPr>
          <w:r w:rsidRPr="00EC4243">
            <w:rPr>
              <w:rFonts w:ascii="Cambria" w:hAnsi="Cambria" w:cs="Aharoni"/>
              <w:sz w:val="20"/>
              <w:szCs w:val="20"/>
            </w:rPr>
            <w:t xml:space="preserve">Vol. </w:t>
          </w:r>
          <w:r>
            <w:rPr>
              <w:rFonts w:ascii="Cambria" w:hAnsi="Cambria" w:cs="Aharoni"/>
              <w:sz w:val="20"/>
              <w:szCs w:val="20"/>
            </w:rPr>
            <w:t>2</w:t>
          </w:r>
          <w:r w:rsidRPr="00EC4243">
            <w:rPr>
              <w:rFonts w:ascii="Cambria" w:hAnsi="Cambria" w:cs="Aharoni"/>
              <w:sz w:val="20"/>
              <w:szCs w:val="20"/>
            </w:rPr>
            <w:t xml:space="preserve"> No. </w:t>
          </w:r>
          <w:r w:rsidRPr="00EC4243">
            <w:rPr>
              <w:rFonts w:ascii="Cambria" w:hAnsi="Cambria" w:cs="Aharoni"/>
              <w:sz w:val="20"/>
              <w:szCs w:val="20"/>
              <w:lang w:val="en-US"/>
            </w:rPr>
            <w:t>1</w:t>
          </w:r>
          <w:r w:rsidRPr="00EC4243">
            <w:rPr>
              <w:rFonts w:ascii="Cambria" w:hAnsi="Cambria" w:cs="Aharoni"/>
              <w:sz w:val="20"/>
              <w:szCs w:val="20"/>
            </w:rPr>
            <w:t xml:space="preserve">, </w:t>
          </w:r>
          <w:r w:rsidRPr="00EC4243">
            <w:rPr>
              <w:rFonts w:ascii="Cambria" w:hAnsi="Cambria" w:cs="Aharoni"/>
              <w:sz w:val="20"/>
              <w:szCs w:val="20"/>
              <w:lang w:val="en-US"/>
            </w:rPr>
            <w:t xml:space="preserve">June </w:t>
          </w:r>
          <w:r w:rsidRPr="00EC4243">
            <w:rPr>
              <w:rFonts w:ascii="Cambria" w:hAnsi="Cambria" w:cs="Aharoni"/>
              <w:sz w:val="20"/>
              <w:szCs w:val="20"/>
            </w:rPr>
            <w:t>20</w:t>
          </w:r>
          <w:r w:rsidRPr="00EC4243">
            <w:rPr>
              <w:rFonts w:ascii="Cambria" w:hAnsi="Cambria" w:cs="Aharoni"/>
              <w:sz w:val="20"/>
              <w:szCs w:val="20"/>
              <w:lang w:val="en-US"/>
            </w:rPr>
            <w:t>2</w:t>
          </w:r>
          <w:r>
            <w:rPr>
              <w:rFonts w:ascii="Cambria" w:hAnsi="Cambria" w:cs="Aharoni"/>
              <w:sz w:val="20"/>
              <w:szCs w:val="20"/>
              <w:lang w:val="en-US"/>
            </w:rPr>
            <w:t>3</w:t>
          </w:r>
          <w:r w:rsidRPr="00EC4243">
            <w:rPr>
              <w:rFonts w:ascii="Cambria" w:hAnsi="Cambria" w:cs="Aharoni"/>
              <w:sz w:val="20"/>
              <w:szCs w:val="20"/>
            </w:rPr>
            <w:t xml:space="preserve">, </w:t>
          </w:r>
          <w:r w:rsidRPr="00EC4243">
            <w:rPr>
              <w:rFonts w:ascii="Cambria" w:hAnsi="Cambria" w:cs="Aharoni"/>
              <w:sz w:val="20"/>
              <w:szCs w:val="20"/>
              <w:lang w:val="en-US"/>
            </w:rPr>
            <w:t>Page</w:t>
          </w:r>
          <w:r w:rsidRPr="00EC4243">
            <w:rPr>
              <w:rFonts w:ascii="Cambria" w:hAnsi="Cambria" w:cs="Aharoni"/>
              <w:sz w:val="20"/>
              <w:szCs w:val="20"/>
            </w:rPr>
            <w:t xml:space="preserve">. </w:t>
          </w:r>
          <w:r w:rsidRPr="00EC4243">
            <w:rPr>
              <w:rFonts w:ascii="Cambria" w:hAnsi="Cambria" w:cs="Aharoni"/>
              <w:sz w:val="20"/>
              <w:szCs w:val="20"/>
              <w:lang w:val="en-US"/>
            </w:rPr>
            <w:t>1</w:t>
          </w:r>
          <w:r w:rsidRPr="00EC4243">
            <w:rPr>
              <w:rFonts w:ascii="Cambria" w:hAnsi="Cambria" w:cs="Aharoni"/>
              <w:sz w:val="20"/>
              <w:szCs w:val="20"/>
            </w:rPr>
            <w:t xml:space="preserve"> – </w:t>
          </w:r>
          <w:r w:rsidR="00F60B43">
            <w:rPr>
              <w:rFonts w:ascii="Cambria" w:hAnsi="Cambria" w:cs="Aharoni"/>
              <w:sz w:val="20"/>
              <w:szCs w:val="20"/>
            </w:rPr>
            <w:t>13</w:t>
          </w:r>
          <w:r w:rsidRPr="00EC4243">
            <w:rPr>
              <w:rFonts w:ascii="Cambria" w:hAnsi="Cambria" w:cs="Aharoni"/>
              <w:sz w:val="20"/>
              <w:szCs w:val="20"/>
              <w:lang w:val="en-US"/>
            </w:rPr>
            <w:t xml:space="preserve"> </w:t>
          </w:r>
        </w:p>
      </w:tc>
      <w:tc>
        <w:tcPr>
          <w:tcW w:w="4495" w:type="dxa"/>
        </w:tcPr>
        <w:p w14:paraId="1D834CB1" w14:textId="77777777" w:rsidR="00397A4D" w:rsidRDefault="00000000" w:rsidP="00397A4D">
          <w:pPr>
            <w:pStyle w:val="Header"/>
            <w:rPr>
              <w:rFonts w:ascii="Cambria" w:hAnsi="Cambria" w:cs="Times New Roman"/>
              <w:color w:val="000000" w:themeColor="text1"/>
              <w:sz w:val="16"/>
              <w:szCs w:val="16"/>
            </w:rPr>
          </w:pPr>
        </w:p>
        <w:p w14:paraId="5121D2A1" w14:textId="77777777" w:rsidR="00BE1A99" w:rsidRDefault="00000000" w:rsidP="00397A4D">
          <w:pPr>
            <w:pStyle w:val="Header"/>
            <w:rPr>
              <w:rFonts w:ascii="Cambria" w:hAnsi="Cambria" w:cs="Times New Roman"/>
              <w:color w:val="000000" w:themeColor="text1"/>
              <w:sz w:val="16"/>
              <w:szCs w:val="16"/>
            </w:rPr>
          </w:pPr>
          <w:hyperlink r:id="rId1" w:history="1">
            <w:r w:rsidRPr="00571344">
              <w:rPr>
                <w:rStyle w:val="Hyperlink"/>
                <w:rFonts w:ascii="Cambria" w:hAnsi="Cambria" w:cs="Times New Roman"/>
                <w:sz w:val="16"/>
                <w:szCs w:val="16"/>
              </w:rPr>
              <w:t>https://e-journal.lp2m.uinjambi.ac.id/ojp/index.php/jcps</w:t>
            </w:r>
          </w:hyperlink>
        </w:p>
        <w:p w14:paraId="199A4A66" w14:textId="77777777" w:rsidR="00BE1A99" w:rsidRPr="00BE1A99" w:rsidRDefault="00000000" w:rsidP="00397A4D">
          <w:pPr>
            <w:pStyle w:val="Header"/>
            <w:rPr>
              <w:rFonts w:ascii="Cambria" w:hAnsi="Cambria" w:cs="Times New Roman"/>
              <w:color w:val="000000" w:themeColor="text1"/>
              <w:sz w:val="16"/>
              <w:szCs w:val="16"/>
            </w:rPr>
          </w:pPr>
        </w:p>
      </w:tc>
    </w:tr>
  </w:tbl>
  <w:p w14:paraId="5759B7F8" w14:textId="77777777" w:rsidR="00397A4D" w:rsidRDefault="00000000" w:rsidP="00BE1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699A"/>
    <w:multiLevelType w:val="hybridMultilevel"/>
    <w:tmpl w:val="4EE058D4"/>
    <w:lvl w:ilvl="0" w:tplc="9286C0D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14EA03CD"/>
    <w:multiLevelType w:val="hybridMultilevel"/>
    <w:tmpl w:val="A650C20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2583D21"/>
    <w:multiLevelType w:val="hybridMultilevel"/>
    <w:tmpl w:val="388CBEFA"/>
    <w:lvl w:ilvl="0" w:tplc="A92EE0E4">
      <w:start w:val="1"/>
      <w:numFmt w:val="bullet"/>
      <w:lvlText w:val="-"/>
      <w:lvlJc w:val="left"/>
      <w:pPr>
        <w:ind w:left="927" w:hanging="360"/>
      </w:pPr>
      <w:rPr>
        <w:rFonts w:ascii="Times New Roman" w:eastAsia="Times New Roman" w:hAnsi="Times New Roman"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3" w15:restartNumberingAfterBreak="0">
    <w:nsid w:val="24133557"/>
    <w:multiLevelType w:val="hybridMultilevel"/>
    <w:tmpl w:val="CACEC22C"/>
    <w:lvl w:ilvl="0" w:tplc="1F46225E">
      <w:start w:val="1"/>
      <w:numFmt w:val="decimal"/>
      <w:lvlText w:val="(%1)"/>
      <w:lvlJc w:val="left"/>
      <w:pPr>
        <w:ind w:left="780" w:hanging="4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E6248D"/>
    <w:multiLevelType w:val="hybridMultilevel"/>
    <w:tmpl w:val="D574524C"/>
    <w:lvl w:ilvl="0" w:tplc="B90EEC3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36D26361"/>
    <w:multiLevelType w:val="hybridMultilevel"/>
    <w:tmpl w:val="43FA3B8C"/>
    <w:lvl w:ilvl="0" w:tplc="F9968E5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41756F35"/>
    <w:multiLevelType w:val="hybridMultilevel"/>
    <w:tmpl w:val="CBB8C6C8"/>
    <w:lvl w:ilvl="0" w:tplc="38090011">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66260DD"/>
    <w:multiLevelType w:val="hybridMultilevel"/>
    <w:tmpl w:val="5AB8A7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7F52AA7"/>
    <w:multiLevelType w:val="hybridMultilevel"/>
    <w:tmpl w:val="1878162E"/>
    <w:lvl w:ilvl="0" w:tplc="D6949F8A">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16cid:durableId="1687907490">
    <w:abstractNumId w:val="4"/>
  </w:num>
  <w:num w:numId="2" w16cid:durableId="1414398507">
    <w:abstractNumId w:val="0"/>
  </w:num>
  <w:num w:numId="3" w16cid:durableId="1357078037">
    <w:abstractNumId w:val="2"/>
  </w:num>
  <w:num w:numId="4" w16cid:durableId="646669181">
    <w:abstractNumId w:val="3"/>
  </w:num>
  <w:num w:numId="5" w16cid:durableId="187110293">
    <w:abstractNumId w:val="8"/>
  </w:num>
  <w:num w:numId="6" w16cid:durableId="460341758">
    <w:abstractNumId w:val="5"/>
  </w:num>
  <w:num w:numId="7" w16cid:durableId="832989902">
    <w:abstractNumId w:val="7"/>
  </w:num>
  <w:num w:numId="8" w16cid:durableId="1377587056">
    <w:abstractNumId w:val="1"/>
  </w:num>
  <w:num w:numId="9" w16cid:durableId="1869175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7F"/>
    <w:rsid w:val="00003506"/>
    <w:rsid w:val="00025CB0"/>
    <w:rsid w:val="000A1AB6"/>
    <w:rsid w:val="000A77B4"/>
    <w:rsid w:val="002C47A4"/>
    <w:rsid w:val="00372C7E"/>
    <w:rsid w:val="003B40C1"/>
    <w:rsid w:val="00425972"/>
    <w:rsid w:val="00631802"/>
    <w:rsid w:val="006B6F7F"/>
    <w:rsid w:val="008639CF"/>
    <w:rsid w:val="008B5E1E"/>
    <w:rsid w:val="00A570C6"/>
    <w:rsid w:val="00B50BA8"/>
    <w:rsid w:val="00C203D4"/>
    <w:rsid w:val="00D90E6D"/>
    <w:rsid w:val="00DD2034"/>
    <w:rsid w:val="00F60B43"/>
    <w:rsid w:val="00F83475"/>
    <w:rsid w:val="00FC23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86B6"/>
  <w15:chartTrackingRefBased/>
  <w15:docId w15:val="{A36E92E7-23DA-4C9B-828F-44483561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F7F"/>
    <w:rPr>
      <w:kern w:val="0"/>
      <w:lang w:val="id-ID"/>
      <w14:ligatures w14:val="none"/>
    </w:rPr>
  </w:style>
  <w:style w:type="paragraph" w:styleId="Heading1">
    <w:name w:val="heading 1"/>
    <w:basedOn w:val="Normal"/>
    <w:next w:val="Normal"/>
    <w:link w:val="Heading1Char"/>
    <w:uiPriority w:val="9"/>
    <w:qFormat/>
    <w:rsid w:val="006B6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6F7F"/>
    <w:pPr>
      <w:spacing w:after="0" w:line="240" w:lineRule="auto"/>
      <w:ind w:left="720"/>
      <w:contextualSpacing/>
      <w:jc w:val="both"/>
    </w:pPr>
    <w:rPr>
      <w:rFonts w:ascii="Calibri" w:eastAsia="Calibri" w:hAnsi="Calibri" w:cs="Times New Roman"/>
      <w:lang w:val="en-US"/>
    </w:rPr>
  </w:style>
  <w:style w:type="table" w:styleId="TableGrid">
    <w:name w:val="Table Grid"/>
    <w:basedOn w:val="TableNormal"/>
    <w:uiPriority w:val="59"/>
    <w:rsid w:val="006B6F7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F7F"/>
    <w:rPr>
      <w:color w:val="0563C1" w:themeColor="hyperlink"/>
      <w:u w:val="single"/>
    </w:rPr>
  </w:style>
  <w:style w:type="paragraph" w:styleId="Header">
    <w:name w:val="header"/>
    <w:basedOn w:val="Normal"/>
    <w:link w:val="HeaderChar"/>
    <w:uiPriority w:val="99"/>
    <w:unhideWhenUsed/>
    <w:rsid w:val="006B6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F7F"/>
    <w:rPr>
      <w:kern w:val="0"/>
      <w:lang w:val="id-ID"/>
      <w14:ligatures w14:val="none"/>
    </w:rPr>
  </w:style>
  <w:style w:type="paragraph" w:styleId="Footer">
    <w:name w:val="footer"/>
    <w:basedOn w:val="Normal"/>
    <w:link w:val="FooterChar"/>
    <w:uiPriority w:val="99"/>
    <w:unhideWhenUsed/>
    <w:rsid w:val="006B6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F7F"/>
    <w:rPr>
      <w:kern w:val="0"/>
      <w:lang w:val="id-ID"/>
      <w14:ligatures w14:val="none"/>
    </w:rPr>
  </w:style>
  <w:style w:type="paragraph" w:customStyle="1" w:styleId="BodyAbstract">
    <w:name w:val="Body Abstract"/>
    <w:basedOn w:val="Heading1"/>
    <w:rsid w:val="006B6F7F"/>
    <w:pPr>
      <w:keepLines w:val="0"/>
      <w:suppressAutoHyphens/>
      <w:spacing w:before="0" w:line="240" w:lineRule="auto"/>
      <w:ind w:left="567" w:right="567"/>
      <w:jc w:val="both"/>
      <w:outlineLvl w:val="9"/>
    </w:pPr>
    <w:rPr>
      <w:rFonts w:ascii="Times New Roman" w:eastAsia="Times New Roman" w:hAnsi="Times New Roman" w:cs="Times New Roman"/>
      <w:i/>
      <w:color w:val="auto"/>
      <w:sz w:val="20"/>
      <w:szCs w:val="20"/>
      <w:lang w:val="en-US" w:eastAsia="ar-SA"/>
    </w:rPr>
  </w:style>
  <w:style w:type="paragraph" w:customStyle="1" w:styleId="Body">
    <w:name w:val="Body"/>
    <w:basedOn w:val="BodyTextIndent"/>
    <w:rsid w:val="006B6F7F"/>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character" w:customStyle="1" w:styleId="Heading1Char">
    <w:name w:val="Heading 1 Char"/>
    <w:basedOn w:val="DefaultParagraphFont"/>
    <w:link w:val="Heading1"/>
    <w:uiPriority w:val="9"/>
    <w:rsid w:val="006B6F7F"/>
    <w:rPr>
      <w:rFonts w:asciiTheme="majorHAnsi" w:eastAsiaTheme="majorEastAsia" w:hAnsiTheme="majorHAnsi" w:cstheme="majorBidi"/>
      <w:color w:val="2F5496" w:themeColor="accent1" w:themeShade="BF"/>
      <w:kern w:val="0"/>
      <w:sz w:val="32"/>
      <w:szCs w:val="32"/>
      <w:lang w:val="id-ID"/>
      <w14:ligatures w14:val="none"/>
    </w:rPr>
  </w:style>
  <w:style w:type="paragraph" w:styleId="BodyTextIndent">
    <w:name w:val="Body Text Indent"/>
    <w:basedOn w:val="Normal"/>
    <w:link w:val="BodyTextIndentChar"/>
    <w:uiPriority w:val="99"/>
    <w:semiHidden/>
    <w:unhideWhenUsed/>
    <w:rsid w:val="006B6F7F"/>
    <w:pPr>
      <w:spacing w:after="120"/>
      <w:ind w:left="283"/>
    </w:pPr>
  </w:style>
  <w:style w:type="character" w:customStyle="1" w:styleId="BodyTextIndentChar">
    <w:name w:val="Body Text Indent Char"/>
    <w:basedOn w:val="DefaultParagraphFont"/>
    <w:link w:val="BodyTextIndent"/>
    <w:uiPriority w:val="99"/>
    <w:semiHidden/>
    <w:rsid w:val="006B6F7F"/>
    <w:rPr>
      <w:kern w:val="0"/>
      <w:lang w:val="id-ID"/>
      <w14:ligatures w14:val="none"/>
    </w:rPr>
  </w:style>
  <w:style w:type="character" w:styleId="UnresolvedMention">
    <w:name w:val="Unresolved Mention"/>
    <w:basedOn w:val="DefaultParagraphFont"/>
    <w:uiPriority w:val="99"/>
    <w:semiHidden/>
    <w:unhideWhenUsed/>
    <w:rsid w:val="00FC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pj171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mdi@uinjambi.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mdi@uinjambi.ac.id" TargetMode="External"/><Relationship Id="rId4" Type="http://schemas.openxmlformats.org/officeDocument/2006/relationships/settings" Target="settings.xml"/><Relationship Id="rId9" Type="http://schemas.openxmlformats.org/officeDocument/2006/relationships/hyperlink" Target="mailto:minnahelwiddah@uinjamb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e-journal.lp2m.uinjambi.ac.id/ojp/index.php/jc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B196-4885-451E-9A42-1190FAB2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5749</Words>
  <Characters>32771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Suci fitriani</dc:creator>
  <cp:keywords/>
  <dc:description/>
  <cp:lastModifiedBy>Suci fitriani</cp:lastModifiedBy>
  <cp:revision>7</cp:revision>
  <dcterms:created xsi:type="dcterms:W3CDTF">2023-04-17T06:45:00Z</dcterms:created>
  <dcterms:modified xsi:type="dcterms:W3CDTF">2023-05-19T13:32:00Z</dcterms:modified>
</cp:coreProperties>
</file>