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F53325" w14:textId="77777777" w:rsidR="006B6F7F" w:rsidRDefault="006B6F7F" w:rsidP="006B6F7F">
      <w:pPr>
        <w:spacing w:after="0" w:line="276" w:lineRule="auto"/>
        <w:jc w:val="center"/>
        <w:rPr>
          <w:rFonts w:ascii="Times New Roman" w:hAnsi="Times New Roman" w:cs="Times New Roman"/>
          <w:b/>
          <w:sz w:val="28"/>
          <w:szCs w:val="32"/>
          <w:lang w:val="en-US"/>
        </w:rPr>
      </w:pPr>
    </w:p>
    <w:p w14:paraId="50A9291A" w14:textId="77777777" w:rsidR="006B6F7F" w:rsidRDefault="006B6F7F" w:rsidP="006B6F7F">
      <w:pPr>
        <w:spacing w:after="0" w:line="276" w:lineRule="auto"/>
        <w:jc w:val="center"/>
        <w:rPr>
          <w:rFonts w:ascii="Times New Roman" w:hAnsi="Times New Roman" w:cs="Times New Roman"/>
          <w:b/>
          <w:sz w:val="28"/>
          <w:szCs w:val="32"/>
          <w:lang w:val="en-US"/>
        </w:rPr>
      </w:pPr>
    </w:p>
    <w:p w14:paraId="6CF44435" w14:textId="416621BC" w:rsidR="006B6F7F" w:rsidRPr="00CF42D5" w:rsidRDefault="00702709" w:rsidP="006B6F7F">
      <w:pPr>
        <w:spacing w:after="0" w:line="360" w:lineRule="auto"/>
        <w:jc w:val="center"/>
        <w:rPr>
          <w:rFonts w:ascii="Times New Roman" w:hAnsi="Times New Roman" w:cs="Times New Roman"/>
          <w:sz w:val="32"/>
          <w:szCs w:val="32"/>
          <w:lang w:val="en-US"/>
        </w:rPr>
      </w:pPr>
      <w:r w:rsidRPr="00702709">
        <w:rPr>
          <w:rFonts w:ascii="Times New Roman" w:hAnsi="Times New Roman" w:cs="Times New Roman"/>
          <w:b/>
          <w:sz w:val="28"/>
          <w:szCs w:val="32"/>
          <w:lang w:val="en-US"/>
        </w:rPr>
        <w:t>Educational Services Marketing in Customer Enhancement</w:t>
      </w:r>
    </w:p>
    <w:p w14:paraId="6885A642" w14:textId="444DAB1D" w:rsidR="006B6F7F" w:rsidRPr="00CF42D5" w:rsidRDefault="00702709" w:rsidP="006B6F7F">
      <w:pPr>
        <w:spacing w:after="0" w:line="36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Harmonisa Putri</w:t>
      </w:r>
      <w:r w:rsidR="006B6F7F">
        <w:rPr>
          <w:rFonts w:ascii="Times New Roman" w:hAnsi="Times New Roman" w:cs="Times New Roman"/>
          <w:b/>
          <w:sz w:val="24"/>
          <w:szCs w:val="28"/>
          <w:vertAlign w:val="superscript"/>
          <w:lang w:val="en-US"/>
        </w:rPr>
        <w:t>1</w:t>
      </w:r>
    </w:p>
    <w:p w14:paraId="71E98BFA" w14:textId="43407226" w:rsidR="006B6F7F" w:rsidRDefault="00702709" w:rsidP="006B6F7F">
      <w:pPr>
        <w:spacing w:after="0" w:line="360" w:lineRule="auto"/>
        <w:jc w:val="center"/>
        <w:rPr>
          <w:rFonts w:ascii="Times New Roman" w:hAnsi="Times New Roman" w:cs="Times New Roman"/>
          <w:b/>
          <w:sz w:val="24"/>
          <w:szCs w:val="28"/>
          <w:vertAlign w:val="superscript"/>
          <w:lang w:val="en-US"/>
        </w:rPr>
      </w:pPr>
      <w:r>
        <w:rPr>
          <w:rFonts w:ascii="Times New Roman" w:hAnsi="Times New Roman" w:cs="Times New Roman"/>
          <w:b/>
          <w:sz w:val="24"/>
          <w:szCs w:val="28"/>
          <w:lang w:val="en-US"/>
        </w:rPr>
        <w:t>Bawaihi</w:t>
      </w:r>
      <w:r w:rsidR="006B6F7F">
        <w:rPr>
          <w:rFonts w:ascii="Times New Roman" w:hAnsi="Times New Roman" w:cs="Times New Roman"/>
          <w:b/>
          <w:sz w:val="24"/>
          <w:szCs w:val="28"/>
          <w:vertAlign w:val="superscript"/>
          <w:lang w:val="en-US"/>
        </w:rPr>
        <w:t>2</w:t>
      </w:r>
    </w:p>
    <w:p w14:paraId="6DDC95CD" w14:textId="06DB20C8" w:rsidR="006B6F7F" w:rsidRPr="00CF42D5" w:rsidRDefault="00702709" w:rsidP="006B6F7F">
      <w:pPr>
        <w:spacing w:after="0" w:line="360" w:lineRule="auto"/>
        <w:jc w:val="center"/>
        <w:rPr>
          <w:rFonts w:ascii="Times New Roman" w:hAnsi="Times New Roman" w:cs="Times New Roman"/>
          <w:b/>
          <w:sz w:val="24"/>
          <w:szCs w:val="28"/>
          <w:lang w:val="en-US"/>
        </w:rPr>
      </w:pPr>
      <w:r>
        <w:rPr>
          <w:rFonts w:ascii="Times New Roman" w:hAnsi="Times New Roman" w:cs="Times New Roman"/>
          <w:b/>
          <w:sz w:val="24"/>
          <w:szCs w:val="28"/>
          <w:lang w:val="en-US"/>
        </w:rPr>
        <w:t>Suci Fitriani</w:t>
      </w:r>
      <w:r w:rsidR="006B6F7F">
        <w:rPr>
          <w:rFonts w:ascii="Times New Roman" w:hAnsi="Times New Roman" w:cs="Times New Roman"/>
          <w:b/>
          <w:sz w:val="24"/>
          <w:szCs w:val="28"/>
          <w:vertAlign w:val="superscript"/>
          <w:lang w:val="en-US"/>
        </w:rPr>
        <w:t>3</w:t>
      </w:r>
      <w:r w:rsidR="00FC23F1" w:rsidRPr="00397A4D">
        <w:rPr>
          <w:rFonts w:ascii="Times New Roman" w:hAnsi="Times New Roman" w:cs="Times New Roman"/>
          <w:sz w:val="18"/>
          <w:szCs w:val="18"/>
          <w:lang w:val="en-US"/>
        </w:rPr>
        <w:t>*</w:t>
      </w:r>
    </w:p>
    <w:p w14:paraId="58A79069" w14:textId="716D5BEE" w:rsidR="006B6F7F" w:rsidRDefault="006B6F7F" w:rsidP="00702709">
      <w:pPr>
        <w:spacing w:after="0" w:line="360" w:lineRule="auto"/>
        <w:jc w:val="center"/>
        <w:rPr>
          <w:rFonts w:ascii="Times New Roman" w:hAnsi="Times New Roman" w:cs="Times New Roman"/>
          <w:sz w:val="18"/>
          <w:lang w:val="en-US"/>
        </w:rPr>
      </w:pPr>
      <w:r w:rsidRPr="00397A4D">
        <w:rPr>
          <w:rFonts w:ascii="Times New Roman" w:hAnsi="Times New Roman" w:cs="Times New Roman"/>
          <w:sz w:val="18"/>
          <w:vertAlign w:val="superscript"/>
          <w:lang w:val="en-US"/>
        </w:rPr>
        <w:t>1</w:t>
      </w:r>
      <w:r w:rsidR="00702709">
        <w:rPr>
          <w:rFonts w:ascii="Times New Roman" w:hAnsi="Times New Roman" w:cs="Times New Roman"/>
          <w:sz w:val="18"/>
          <w:vertAlign w:val="superscript"/>
          <w:lang w:val="en-US"/>
        </w:rPr>
        <w:t xml:space="preserve">,2, &amp; 3 </w:t>
      </w:r>
      <w:r w:rsidR="00FC23F1">
        <w:rPr>
          <w:rFonts w:ascii="Times New Roman" w:hAnsi="Times New Roman" w:cs="Times New Roman"/>
          <w:sz w:val="18"/>
          <w:lang w:val="en-US"/>
        </w:rPr>
        <w:t xml:space="preserve">Departemen of Islamic Education Management, </w:t>
      </w:r>
      <w:r w:rsidR="00FC23F1" w:rsidRPr="00397A4D">
        <w:rPr>
          <w:rFonts w:ascii="Times New Roman" w:hAnsi="Times New Roman" w:cs="Times New Roman"/>
          <w:sz w:val="18"/>
          <w:lang w:val="en-US"/>
        </w:rPr>
        <w:t>Faculty of Tarbiyah and Teacher Training, UIN Sulthan Thaha Saifuddin Jambi</w:t>
      </w:r>
      <w:r w:rsidR="00FC23F1">
        <w:rPr>
          <w:rFonts w:ascii="Times New Roman" w:hAnsi="Times New Roman" w:cs="Times New Roman"/>
          <w:sz w:val="18"/>
          <w:lang w:val="en-US"/>
        </w:rPr>
        <w:t xml:space="preserve">, </w:t>
      </w:r>
      <w:hyperlink r:id="rId8" w:history="1">
        <w:r w:rsidR="00702709" w:rsidRPr="00555874">
          <w:rPr>
            <w:rStyle w:val="Hyperlink"/>
            <w:rFonts w:ascii="Times New Roman" w:hAnsi="Times New Roman" w:cs="Times New Roman"/>
            <w:sz w:val="18"/>
            <w:lang w:val="en-US"/>
          </w:rPr>
          <w:t>sucifitriani@uinjambi.ac.id</w:t>
        </w:r>
      </w:hyperlink>
      <w:r w:rsidR="00FC23F1">
        <w:rPr>
          <w:rFonts w:ascii="Times New Roman" w:hAnsi="Times New Roman" w:cs="Times New Roman"/>
          <w:sz w:val="18"/>
          <w:lang w:val="en-US"/>
        </w:rPr>
        <w:t xml:space="preserve"> </w:t>
      </w:r>
    </w:p>
    <w:p w14:paraId="0B3813DC" w14:textId="31A32FE8" w:rsidR="006B6F7F" w:rsidRPr="00397A4D" w:rsidRDefault="006B6F7F" w:rsidP="006B6F7F">
      <w:pPr>
        <w:spacing w:after="0" w:line="360" w:lineRule="auto"/>
        <w:jc w:val="center"/>
        <w:rPr>
          <w:rFonts w:ascii="Times New Roman" w:hAnsi="Times New Roman" w:cs="Times New Roman"/>
          <w:sz w:val="18"/>
          <w:szCs w:val="18"/>
          <w:lang w:val="en-US"/>
        </w:rPr>
      </w:pPr>
      <w:r w:rsidRPr="00397A4D">
        <w:rPr>
          <w:rFonts w:ascii="Times New Roman" w:hAnsi="Times New Roman" w:cs="Times New Roman"/>
          <w:sz w:val="18"/>
          <w:szCs w:val="18"/>
          <w:lang w:val="en-US"/>
        </w:rPr>
        <w:t>*</w:t>
      </w:r>
      <w:proofErr w:type="gramStart"/>
      <w:r w:rsidRPr="00397A4D">
        <w:rPr>
          <w:rFonts w:ascii="Times New Roman" w:hAnsi="Times New Roman" w:cs="Times New Roman"/>
          <w:sz w:val="18"/>
          <w:szCs w:val="18"/>
          <w:lang w:val="en-US"/>
        </w:rPr>
        <w:t>corresponding</w:t>
      </w:r>
      <w:proofErr w:type="gramEnd"/>
      <w:r w:rsidRPr="00397A4D">
        <w:rPr>
          <w:rFonts w:ascii="Times New Roman" w:hAnsi="Times New Roman" w:cs="Times New Roman"/>
          <w:sz w:val="18"/>
          <w:szCs w:val="18"/>
          <w:lang w:val="en-US"/>
        </w:rPr>
        <w:t xml:space="preserve"> author: </w:t>
      </w:r>
      <w:hyperlink r:id="rId9" w:history="1">
        <w:r w:rsidR="00702709" w:rsidRPr="00555874">
          <w:rPr>
            <w:rStyle w:val="Hyperlink"/>
            <w:rFonts w:ascii="Times New Roman" w:hAnsi="Times New Roman" w:cs="Times New Roman"/>
            <w:sz w:val="18"/>
            <w:szCs w:val="18"/>
            <w:lang w:val="en-US"/>
          </w:rPr>
          <w:t>sucifitriani@uinjambi.ac.id</w:t>
        </w:r>
      </w:hyperlink>
      <w:r w:rsidR="00FC23F1">
        <w:rPr>
          <w:rFonts w:ascii="Times New Roman" w:hAnsi="Times New Roman" w:cs="Times New Roman"/>
          <w:sz w:val="18"/>
          <w:szCs w:val="18"/>
          <w:lang w:val="en-US"/>
        </w:rPr>
        <w:t xml:space="preserve"> </w:t>
      </w:r>
    </w:p>
    <w:p w14:paraId="015EA3B6" w14:textId="77777777" w:rsidR="006B6F7F" w:rsidRPr="00CF42D5" w:rsidRDefault="006B6F7F" w:rsidP="00FC23F1">
      <w:pPr>
        <w:spacing w:after="0" w:line="360" w:lineRule="auto"/>
        <w:rPr>
          <w:rFonts w:ascii="Times New Roman" w:hAnsi="Times New Roman" w:cs="Times New Roman"/>
          <w:sz w:val="28"/>
          <w:szCs w:val="28"/>
          <w:lang w:val="en-US"/>
        </w:rPr>
      </w:pPr>
    </w:p>
    <w:p w14:paraId="26BB26DB" w14:textId="3B21BBC1" w:rsidR="006B6F7F" w:rsidRPr="00CF42D5" w:rsidRDefault="006B6F7F" w:rsidP="006B6F7F">
      <w:pPr>
        <w:spacing w:after="0" w:line="360" w:lineRule="auto"/>
        <w:jc w:val="center"/>
        <w:rPr>
          <w:rFonts w:ascii="Times New Roman" w:hAnsi="Times New Roman" w:cs="Times New Roman"/>
          <w:b/>
          <w:sz w:val="24"/>
          <w:szCs w:val="28"/>
          <w:lang w:val="en-US"/>
        </w:rPr>
      </w:pPr>
      <w:r w:rsidRPr="00CF42D5">
        <w:rPr>
          <w:rFonts w:ascii="Times New Roman" w:hAnsi="Times New Roman" w:cs="Times New Roman"/>
          <w:b/>
          <w:sz w:val="24"/>
          <w:szCs w:val="28"/>
          <w:lang w:val="en-US"/>
        </w:rPr>
        <w:t xml:space="preserve">Abstract </w:t>
      </w:r>
    </w:p>
    <w:p w14:paraId="2A853699" w14:textId="77777777" w:rsidR="00C81298" w:rsidRDefault="00702709" w:rsidP="00C81298">
      <w:pPr>
        <w:pStyle w:val="BodyAbstract"/>
        <w:ind w:left="426" w:right="424"/>
        <w:rPr>
          <w:rFonts w:eastAsiaTheme="minorHAnsi"/>
          <w:i w:val="0"/>
          <w:sz w:val="22"/>
          <w:szCs w:val="22"/>
          <w:lang w:eastAsia="en-US"/>
        </w:rPr>
      </w:pPr>
      <w:r w:rsidRPr="00702709">
        <w:rPr>
          <w:rFonts w:eastAsiaTheme="minorHAnsi"/>
          <w:i w:val="0"/>
          <w:sz w:val="22"/>
          <w:szCs w:val="22"/>
          <w:lang w:eastAsia="en-US"/>
        </w:rPr>
        <w:t>This study deals with the marketing of educational offerings at Madrasah Tsanawiyah Darul Arifin Muaro Jambi. The purpose of this work is to study the marketing of educational services used by Madrasah Tsanawiyah Darul Arif, Muaro Jambi. The collection of research data is poured in the form of qualitative descriptive through observation, interviews and documentation. Based on the author's observations, Madrasah Tsanawiyah Darul Arifin Muaro Jambi uses a marketing mix strategy in its marketing. The marketing mix strategy includes 7P, namely products, Madrasah Tsanawiyah products, namely for the price of English and Arabic language skills, according to the price set by the Madrasah Tsanawiyah, it is still moderate, location, the location of the Madrasah Tsanawiyah is quite strategic and easy to access, people, they have human resources (teachers and employees) who are qualified in their fields, Promotion, carry out promotional activities using social media, brochures, calendars and the installation of banners, Physical Facilities, the facilities and infrastructure owned by this madrasa are good enough to support teaching and learning activities, and the next is Process, teaching and learning activities at this tsnawiyah madrasah are carried out starting at 06:00: 00 WIB to 21:00. Supporting factors in conducting marketing are in the form of teachers who teach according to their areas of expertise, have students who have morals. While the inhibiting factors are the image of the madrasah, competitors and community interest.</w:t>
      </w:r>
    </w:p>
    <w:p w14:paraId="2B5431EF" w14:textId="2F56A859" w:rsidR="006B6F7F" w:rsidRPr="00C81298" w:rsidRDefault="006B6F7F" w:rsidP="00C81298">
      <w:pPr>
        <w:pStyle w:val="BodyAbstract"/>
        <w:ind w:left="426" w:right="424"/>
        <w:rPr>
          <w:rFonts w:eastAsiaTheme="minorHAnsi"/>
          <w:i w:val="0"/>
          <w:sz w:val="22"/>
          <w:szCs w:val="22"/>
          <w:lang w:eastAsia="en-US"/>
        </w:rPr>
      </w:pPr>
      <w:r w:rsidRPr="00F66AED">
        <w:rPr>
          <w:b/>
          <w:bCs/>
          <w:i w:val="0"/>
          <w:iCs/>
          <w:sz w:val="22"/>
          <w:szCs w:val="22"/>
          <w:lang w:val="id-ID"/>
        </w:rPr>
        <w:t>Keywords</w:t>
      </w:r>
      <w:r>
        <w:rPr>
          <w:b/>
          <w:bCs/>
          <w:i w:val="0"/>
          <w:iCs/>
          <w:sz w:val="22"/>
          <w:szCs w:val="22"/>
        </w:rPr>
        <w:t xml:space="preserve"> </w:t>
      </w:r>
      <w:r w:rsidRPr="00F66AED">
        <w:rPr>
          <w:b/>
          <w:bCs/>
          <w:iCs/>
          <w:sz w:val="22"/>
          <w:szCs w:val="22"/>
        </w:rPr>
        <w:t>:</w:t>
      </w:r>
      <w:r w:rsidRPr="00F66AED">
        <w:rPr>
          <w:sz w:val="22"/>
          <w:szCs w:val="22"/>
        </w:rPr>
        <w:t xml:space="preserve"> </w:t>
      </w:r>
      <w:r w:rsidR="00702709" w:rsidRPr="00702709">
        <w:rPr>
          <w:i w:val="0"/>
          <w:iCs/>
          <w:sz w:val="22"/>
          <w:szCs w:val="22"/>
        </w:rPr>
        <w:t xml:space="preserve">Marketing, Strategy, Customer </w:t>
      </w:r>
      <w:r w:rsidR="00702709">
        <w:rPr>
          <w:i w:val="0"/>
          <w:iCs/>
          <w:sz w:val="22"/>
          <w:szCs w:val="22"/>
        </w:rPr>
        <w:t>Enhancement</w:t>
      </w:r>
    </w:p>
    <w:p w14:paraId="580C7078" w14:textId="77777777" w:rsidR="006B6F7F" w:rsidRPr="00CF42D5" w:rsidRDefault="006B6F7F" w:rsidP="006B6F7F">
      <w:pPr>
        <w:spacing w:after="0" w:line="360" w:lineRule="auto"/>
        <w:ind w:left="284"/>
        <w:jc w:val="both"/>
        <w:rPr>
          <w:rFonts w:ascii="Times New Roman" w:hAnsi="Times New Roman" w:cs="Times New Roman"/>
          <w:lang w:val="en-US"/>
        </w:rPr>
      </w:pPr>
    </w:p>
    <w:p w14:paraId="704392D8" w14:textId="77777777" w:rsidR="006B6F7F" w:rsidRDefault="006B6F7F" w:rsidP="006B6F7F">
      <w:pPr>
        <w:spacing w:after="0" w:line="360" w:lineRule="auto"/>
        <w:jc w:val="both"/>
        <w:rPr>
          <w:rFonts w:ascii="Times New Roman" w:hAnsi="Times New Roman" w:cs="Times New Roman"/>
          <w:b/>
          <w:sz w:val="24"/>
          <w:szCs w:val="24"/>
          <w:lang w:val="en-US"/>
        </w:rPr>
        <w:sectPr w:rsidR="006B6F7F" w:rsidSect="00D762C3">
          <w:headerReference w:type="default" r:id="rId10"/>
          <w:footerReference w:type="default" r:id="rId11"/>
          <w:pgSz w:w="11906" w:h="16838" w:code="9"/>
          <w:pgMar w:top="1440" w:right="1558" w:bottom="1440" w:left="1560" w:header="709" w:footer="709" w:gutter="0"/>
          <w:pgNumType w:start="14"/>
          <w:cols w:space="708"/>
          <w:docGrid w:linePitch="360"/>
        </w:sectPr>
      </w:pPr>
    </w:p>
    <w:p w14:paraId="6B654DD8" w14:textId="77777777" w:rsidR="006B6F7F" w:rsidRPr="005270FA" w:rsidRDefault="006B6F7F" w:rsidP="006B6F7F">
      <w:pPr>
        <w:spacing w:after="0" w:line="276" w:lineRule="auto"/>
        <w:jc w:val="both"/>
        <w:rPr>
          <w:rFonts w:ascii="Times New Roman" w:hAnsi="Times New Roman" w:cs="Times New Roman"/>
          <w:b/>
          <w:sz w:val="24"/>
          <w:szCs w:val="24"/>
          <w:lang w:val="en-US"/>
        </w:rPr>
      </w:pPr>
      <w:r w:rsidRPr="005270FA">
        <w:rPr>
          <w:rFonts w:ascii="Times New Roman" w:hAnsi="Times New Roman" w:cs="Times New Roman"/>
          <w:b/>
          <w:sz w:val="24"/>
          <w:szCs w:val="24"/>
          <w:lang w:val="en-US"/>
        </w:rPr>
        <w:t xml:space="preserve">Introduction </w:t>
      </w:r>
    </w:p>
    <w:p w14:paraId="2207F40D"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The development of educational institution has progressed rapidly when it established. According to Law Number 20 Year 2003, education is an environment and learning environment that enables students to intentionally develop religious spiritual strength, self-discipline, and noble character, as well as the competencies expected. One of the impacts of globalization on the education sector is the emergence of quality public and private schools that provide quality </w:t>
      </w:r>
      <w:r w:rsidRPr="00702709">
        <w:rPr>
          <w:rFonts w:ascii="Times New Roman" w:eastAsia="Times New Roman" w:hAnsi="Times New Roman" w:cs="Times New Roman"/>
          <w:sz w:val="24"/>
          <w:szCs w:val="24"/>
          <w:lang w:val="en-US" w:eastAsia="id-ID"/>
        </w:rPr>
        <w:t>educational services such as appropriate educational institutions, quality programs and curricula in accordance with expected national and international standards and meet the needs of society (C. Wijaya et al., 2019:16).</w:t>
      </w:r>
    </w:p>
    <w:p w14:paraId="5ED774BF"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Education is a crucial process for achieving balance and excellence in one's social and personal development. The goal of education is to assist individuals in reaching their full potential as well as the potential of society as a whole. Education </w:t>
      </w:r>
      <w:r w:rsidRPr="00702709">
        <w:rPr>
          <w:rFonts w:ascii="Times New Roman" w:eastAsia="Times New Roman" w:hAnsi="Times New Roman" w:cs="Times New Roman"/>
          <w:sz w:val="24"/>
          <w:szCs w:val="24"/>
          <w:lang w:val="en-US" w:eastAsia="id-ID"/>
        </w:rPr>
        <w:lastRenderedPageBreak/>
        <w:t>is a deliberate action with a specific goal (Nurkholis, 2013:25).</w:t>
      </w:r>
    </w:p>
    <w:p w14:paraId="563FAE81"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Marketing is a social and management activity that involves the key acts of assisting people and groups in obtaining what they desire and need through the production, distribution, and exchange of valuable items. Marketing not only informs consumers about goods and services, but also demonstrates how these goods and services may benefit and pleasure consumers (Khasanah, 2015:163).</w:t>
      </w:r>
    </w:p>
    <w:p w14:paraId="71059BEB"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Marketing is the process of creating, offering, or supplying valuable goods or services to consumers. It also refers to the process of making goods and services available to customers and producers. activity. Furthermore, according to Kotler and Keller of the American Marketing Association, marketing is a set of procedures that encourage communication, provide value to customers, and manage customer relationships in ways that benefit the company and its subsidiaries. Prospects and employees alike.</w:t>
      </w:r>
    </w:p>
    <w:p w14:paraId="4B138DA3"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Veithzal Rival Zainal explain that marketing can be seen as an activity to fulfil the beneficial needs. Aside, it also </w:t>
      </w:r>
      <w:proofErr w:type="gramStart"/>
      <w:r w:rsidRPr="00702709">
        <w:rPr>
          <w:rFonts w:ascii="Times New Roman" w:eastAsia="Times New Roman" w:hAnsi="Times New Roman" w:cs="Times New Roman"/>
          <w:sz w:val="24"/>
          <w:szCs w:val="24"/>
          <w:lang w:val="en-US" w:eastAsia="id-ID"/>
        </w:rPr>
        <w:t>explain</w:t>
      </w:r>
      <w:proofErr w:type="gramEnd"/>
      <w:r w:rsidRPr="00702709">
        <w:rPr>
          <w:rFonts w:ascii="Times New Roman" w:eastAsia="Times New Roman" w:hAnsi="Times New Roman" w:cs="Times New Roman"/>
          <w:sz w:val="24"/>
          <w:szCs w:val="24"/>
          <w:lang w:val="en-US" w:eastAsia="id-ID"/>
        </w:rPr>
        <w:t xml:space="preserve"> the procedure to decide and fulfil the demand from society and social. The American Marketing Association define marketing as an organization fungtion and a collection of procedure to create, convey, and give the values to the consumers as wel as wreathe a good relationship which beneficial for the bussiness or stakeholders (Handayani &amp; Fathoni, 2012).</w:t>
      </w:r>
    </w:p>
    <w:p w14:paraId="580F11F8"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It can be concluded that marketing is a social and administrative activity in </w:t>
      </w:r>
      <w:r w:rsidRPr="00702709">
        <w:rPr>
          <w:rFonts w:ascii="Times New Roman" w:eastAsia="Times New Roman" w:hAnsi="Times New Roman" w:cs="Times New Roman"/>
          <w:sz w:val="24"/>
          <w:szCs w:val="24"/>
          <w:lang w:val="en-US" w:eastAsia="id-ID"/>
        </w:rPr>
        <w:t xml:space="preserve">which individuals and groups are involved, both in the field of marketing services and goods, maintaining the continuity of their business by trying to meet the needs and requirements of each. fulfill the value of others by creating, offering, and exchanging. Marketing is more than just the exchange of goods and </w:t>
      </w:r>
      <w:proofErr w:type="gramStart"/>
      <w:r w:rsidRPr="00702709">
        <w:rPr>
          <w:rFonts w:ascii="Times New Roman" w:eastAsia="Times New Roman" w:hAnsi="Times New Roman" w:cs="Times New Roman"/>
          <w:sz w:val="24"/>
          <w:szCs w:val="24"/>
          <w:lang w:val="en-US" w:eastAsia="id-ID"/>
        </w:rPr>
        <w:t>services,</w:t>
      </w:r>
      <w:proofErr w:type="gramEnd"/>
      <w:r w:rsidRPr="00702709">
        <w:rPr>
          <w:rFonts w:ascii="Times New Roman" w:eastAsia="Times New Roman" w:hAnsi="Times New Roman" w:cs="Times New Roman"/>
          <w:sz w:val="24"/>
          <w:szCs w:val="24"/>
          <w:lang w:val="en-US" w:eastAsia="id-ID"/>
        </w:rPr>
        <w:t xml:space="preserve"> it's about thinking about ways to please your customers through profit.</w:t>
      </w:r>
    </w:p>
    <w:p w14:paraId="26C25150"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Marketing to educational institutions, especially schools is very necessary. First, as an educational nonprofit, we must convince the general public and our "customers" (students, parents, and other stakeholders) at all levels that the institutions we operate will not succeed. Second, we need to convince the public and our "customers" that the training services we provide really meet their needs, must be marketed so that they are known and understood by the wider community. especially our “customers”. Fourth, so that the wider community and potential "customers" do not regret the existence of the educational institutions that we run.</w:t>
      </w:r>
    </w:p>
    <w:p w14:paraId="35821309" w14:textId="4249DD79"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Therefore, marketing is not only a commercial activity for the educational institutions that we manage to reach students and students, but also a form of our personal interest (responsibility) to the wider community (audience) from educational services that have been and are being carried out (Syaifudin, 2017:1).</w:t>
      </w:r>
    </w:p>
    <w:p w14:paraId="714A40C9"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Marketing is a school's task and in addition to trying to present these educational institutions, the task of marketing at educational institutions is to grow and create a good image of these educational institutions so that they are in great demand by new students (Munir, </w:t>
      </w:r>
      <w:r w:rsidRPr="00702709">
        <w:rPr>
          <w:rFonts w:ascii="Times New Roman" w:eastAsia="Times New Roman" w:hAnsi="Times New Roman" w:cs="Times New Roman"/>
          <w:sz w:val="24"/>
          <w:szCs w:val="24"/>
          <w:lang w:val="en-US" w:eastAsia="id-ID"/>
        </w:rPr>
        <w:lastRenderedPageBreak/>
        <w:t xml:space="preserve">2018:79). So, marketing is a process that schools must implement to make customers or the public happy. Customer satisfaction is run by school leaders and students. Institutions must do this to remain competitive. </w:t>
      </w:r>
    </w:p>
    <w:p w14:paraId="07A0E481"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proofErr w:type="gramStart"/>
      <w:r w:rsidRPr="00702709">
        <w:rPr>
          <w:rFonts w:ascii="Times New Roman" w:eastAsia="Times New Roman" w:hAnsi="Times New Roman" w:cs="Times New Roman"/>
          <w:sz w:val="24"/>
          <w:szCs w:val="24"/>
          <w:lang w:val="en-US" w:eastAsia="id-ID"/>
        </w:rPr>
        <w:t>Therefore</w:t>
      </w:r>
      <w:proofErr w:type="gramEnd"/>
      <w:r w:rsidRPr="00702709">
        <w:rPr>
          <w:rFonts w:ascii="Times New Roman" w:eastAsia="Times New Roman" w:hAnsi="Times New Roman" w:cs="Times New Roman"/>
          <w:sz w:val="24"/>
          <w:szCs w:val="24"/>
          <w:lang w:val="en-US" w:eastAsia="id-ID"/>
        </w:rPr>
        <w:t xml:space="preserve"> schools are encouraged to implement school marketing strategies to maintain and increase the number of participating students.</w:t>
      </w:r>
      <w:r w:rsidR="00D77125">
        <w:rPr>
          <w:rFonts w:ascii="Times New Roman" w:eastAsia="Times New Roman" w:hAnsi="Times New Roman" w:cs="Times New Roman"/>
          <w:sz w:val="24"/>
          <w:szCs w:val="24"/>
          <w:lang w:val="en-US" w:eastAsia="id-ID"/>
        </w:rPr>
        <w:t xml:space="preserve"> </w:t>
      </w:r>
      <w:r w:rsidRPr="00702709">
        <w:rPr>
          <w:rFonts w:ascii="Times New Roman" w:eastAsia="Times New Roman" w:hAnsi="Times New Roman" w:cs="Times New Roman"/>
          <w:sz w:val="24"/>
          <w:szCs w:val="24"/>
          <w:lang w:val="en-US" w:eastAsia="id-ID"/>
        </w:rPr>
        <w:t>One of the most important tasks undertaken by educational institutions to ensure their survival, growth, and increased public interest in the idea for schools is the marketing of educational services. Therefore, education marketing includes the efforts of educational institutions to start meeting the needs of those who need educational services, ie. Advertising methods and how the production process arrives at the product. Training services can satisfy consumers.</w:t>
      </w:r>
    </w:p>
    <w:p w14:paraId="6452F6B0"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Using current phenomena as a guide, educational institutions must implement marketing procedures, establish strategies to consider the needs of educational institutions, conduct market research, evaluation and promotion, and implement follow-up marketing. If an agency's service marketing strategy is not implemented, customers are more likely to leave. As a result, every educational institution must continuously work to develop, grow, and beat rivals (Tihalimah &amp; Agusna, 2021:57).</w:t>
      </w:r>
    </w:p>
    <w:p w14:paraId="6E25A693"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Therefore, to achieve its marketing objectives, schools must create or practice creative and inventive marketing methods. School education marketing efforts have the potential to change people's opinions about the value of education now and in the future and are a means of cultivating </w:t>
      </w:r>
      <w:r w:rsidRPr="00702709">
        <w:rPr>
          <w:rFonts w:ascii="Times New Roman" w:eastAsia="Times New Roman" w:hAnsi="Times New Roman" w:cs="Times New Roman"/>
          <w:sz w:val="24"/>
          <w:szCs w:val="24"/>
          <w:lang w:val="en-US" w:eastAsia="id-ID"/>
        </w:rPr>
        <w:t>favorable perceptions of the institution as a whole. One marketing technique for educational services is known as the "seven Ps," which stands for "product, price, place, people, promotion, tangible suggestion, and process." The application of this method allows direct marketing of training services to customers.</w:t>
      </w:r>
    </w:p>
    <w:p w14:paraId="4AFF2D50"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One of the Islamic boarding schools that have this madrasa was founded in 2019 and is run by Ustadz Dr. KH. Zainul Arifin, </w:t>
      </w:r>
      <w:proofErr w:type="gramStart"/>
      <w:r w:rsidRPr="00702709">
        <w:rPr>
          <w:rFonts w:ascii="Times New Roman" w:eastAsia="Times New Roman" w:hAnsi="Times New Roman" w:cs="Times New Roman"/>
          <w:sz w:val="24"/>
          <w:szCs w:val="24"/>
          <w:lang w:val="en-US" w:eastAsia="id-ID"/>
        </w:rPr>
        <w:t>M.Ed</w:t>
      </w:r>
      <w:proofErr w:type="gramEnd"/>
      <w:r w:rsidRPr="00702709">
        <w:rPr>
          <w:rFonts w:ascii="Times New Roman" w:eastAsia="Times New Roman" w:hAnsi="Times New Roman" w:cs="Times New Roman"/>
          <w:sz w:val="24"/>
          <w:szCs w:val="24"/>
          <w:lang w:val="en-US" w:eastAsia="id-ID"/>
        </w:rPr>
        <w:t xml:space="preserve">, MA. Its name is Madrasah Tsanawiyah Darul Arifin Muaro Jambi. and is a private educational institution whose focus is on using religious books. As well as being the author's choice for conducting research on the marketing of its educational services, because Madrasah Tsanawaiyah Darul Arifin has only been established for about three years but there are already many customers who are interested in attending the Madrasah. </w:t>
      </w:r>
    </w:p>
    <w:p w14:paraId="11AA30B5"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This is motivated by the results of the author's interview with the Head of Madrasah Tsanawiyah Darul Arifin Muaro Jambi, namely Ustadz Firdaus S.H. He said the madrasah marketed education services by word of mouth, through printed media in the form of brochures, and activities that took place at the madrasa. Madrasas use a structured education service marketing strategy so that the programs they implement in madrasas can be implemented properly and are in line with the objectives of the madrasa. This technique is used by madrasas to market education services so that customers know and understand what is being offered. The number of students interested in enrolling at Madrasah Tsanawiyah Darul Arifin Muaro Jambi </w:t>
      </w:r>
      <w:r w:rsidRPr="00702709">
        <w:rPr>
          <w:rFonts w:ascii="Times New Roman" w:eastAsia="Times New Roman" w:hAnsi="Times New Roman" w:cs="Times New Roman"/>
          <w:sz w:val="24"/>
          <w:szCs w:val="24"/>
          <w:lang w:val="en-US" w:eastAsia="id-ID"/>
        </w:rPr>
        <w:lastRenderedPageBreak/>
        <w:t>increased due to the use of various education service marketing strategies. The statistics on the number of students that have increased over the last three years of its existence show that the marketing of educational services in madrasah has been successful. Through interviews with Ustadz Yudi April Yanto S.H as the head of the administration section, namely at the beginning of the new student admission year only accepted 17 students and in the 2022/2023 academic year has accepted 356 students.</w:t>
      </w:r>
    </w:p>
    <w:p w14:paraId="2C9D84A7" w14:textId="7EC2C91C" w:rsidR="006B6F7F"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The author is interested in researching the Marketing of Educational Services in Increasing Customers at Madrasah Tsanawiyah Darul Arifin Muaro Jambi based on the description above and realizes how important Service Marketing is in an educational institution.</w:t>
      </w:r>
    </w:p>
    <w:p w14:paraId="70EA69A4" w14:textId="77777777" w:rsidR="00702709" w:rsidRPr="00CF42D5" w:rsidRDefault="00702709" w:rsidP="00702709">
      <w:pPr>
        <w:spacing w:after="0" w:line="276" w:lineRule="auto"/>
        <w:jc w:val="both"/>
        <w:rPr>
          <w:rFonts w:ascii="Times New Roman" w:hAnsi="Times New Roman" w:cs="Times New Roman"/>
        </w:rPr>
      </w:pPr>
    </w:p>
    <w:p w14:paraId="31F6C96B" w14:textId="77777777" w:rsidR="006B6F7F" w:rsidRPr="00F66AED" w:rsidRDefault="006B6F7F" w:rsidP="006B6F7F">
      <w:pPr>
        <w:spacing w:after="0" w:line="276" w:lineRule="auto"/>
        <w:jc w:val="both"/>
        <w:rPr>
          <w:rFonts w:ascii="Times New Roman" w:eastAsia="Times New Roman" w:hAnsi="Times New Roman" w:cs="Times New Roman"/>
          <w:b/>
          <w:sz w:val="24"/>
          <w:szCs w:val="24"/>
          <w:lang w:val="en-US" w:eastAsia="id-ID"/>
        </w:rPr>
      </w:pPr>
      <w:r w:rsidRPr="00F66AED">
        <w:rPr>
          <w:rFonts w:ascii="Times New Roman" w:eastAsia="Times New Roman" w:hAnsi="Times New Roman" w:cs="Times New Roman"/>
          <w:b/>
          <w:sz w:val="24"/>
          <w:szCs w:val="24"/>
          <w:lang w:val="en-US" w:eastAsia="id-ID"/>
        </w:rPr>
        <w:t xml:space="preserve">Methods </w:t>
      </w:r>
    </w:p>
    <w:p w14:paraId="19D64D9D"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The focus of this research is to understand the marketing of education services and what it means for a growing customer base. Therefore, a qualitative approach is considered appropriate for investigating this research problem, with more emphasis on descriptive data/information in the form of thematic information, verbal descriptions or sentences. and not with limited information.</w:t>
      </w:r>
    </w:p>
    <w:p w14:paraId="3FC6791F" w14:textId="77777777" w:rsidR="00D77125"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 xml:space="preserve">This research approach has been adapted to the problems listed in the assignment. Qualitative research is often referred to as "naturalistic", indicating that such research is carried out under normal scientific circumstances where data and conditions are not manipulated to emphasize natural descriptions. Searching for information or filtering phenomena carried out under the right conditions is </w:t>
      </w:r>
      <w:r w:rsidRPr="00702709">
        <w:rPr>
          <w:rFonts w:ascii="Times New Roman" w:eastAsia="Times New Roman" w:hAnsi="Times New Roman" w:cs="Times New Roman"/>
          <w:sz w:val="24"/>
          <w:szCs w:val="24"/>
          <w:lang w:val="en-US" w:eastAsia="id-ID"/>
        </w:rPr>
        <w:t>called natural or naturalistic data collection. (Abdussamad, 2021:30)</w:t>
      </w:r>
    </w:p>
    <w:p w14:paraId="3AFA2B7E" w14:textId="4F95C57F" w:rsidR="006B6F7F" w:rsidRDefault="00702709" w:rsidP="00D77125">
      <w:pPr>
        <w:spacing w:after="0" w:line="276" w:lineRule="auto"/>
        <w:ind w:firstLine="709"/>
        <w:jc w:val="both"/>
        <w:rPr>
          <w:rFonts w:ascii="Times New Roman" w:eastAsia="Times New Roman" w:hAnsi="Times New Roman" w:cs="Times New Roman"/>
          <w:sz w:val="24"/>
          <w:szCs w:val="24"/>
          <w:lang w:val="en-US" w:eastAsia="id-ID"/>
        </w:rPr>
      </w:pPr>
      <w:r w:rsidRPr="00702709">
        <w:rPr>
          <w:rFonts w:ascii="Times New Roman" w:eastAsia="Times New Roman" w:hAnsi="Times New Roman" w:cs="Times New Roman"/>
          <w:sz w:val="24"/>
          <w:szCs w:val="24"/>
          <w:lang w:val="en-US" w:eastAsia="id-ID"/>
        </w:rPr>
        <w:t>The author uses various data collection techniques that are tailored to the desired results to obtain the required data and information. Interviews, direct observation, and further documentation of this research using data analysis techniques—data collection, data reduction, data presentation, and reasoning—are examples of data collection procedures used by researchers.</w:t>
      </w:r>
    </w:p>
    <w:p w14:paraId="6F0FE013" w14:textId="77777777" w:rsidR="00702709" w:rsidRPr="00F66AED" w:rsidRDefault="00702709" w:rsidP="00702709">
      <w:pPr>
        <w:spacing w:after="0" w:line="276" w:lineRule="auto"/>
        <w:jc w:val="both"/>
        <w:rPr>
          <w:rFonts w:ascii="Times New Roman" w:hAnsi="Times New Roman" w:cs="Times New Roman"/>
          <w:sz w:val="24"/>
          <w:szCs w:val="24"/>
          <w:lang w:val="en-US" w:eastAsia="id-ID"/>
        </w:rPr>
      </w:pPr>
    </w:p>
    <w:p w14:paraId="2A635020" w14:textId="77777777" w:rsidR="006B6F7F" w:rsidRPr="00F66AED" w:rsidRDefault="006B6F7F" w:rsidP="006B6F7F">
      <w:pPr>
        <w:spacing w:after="0" w:line="276" w:lineRule="auto"/>
        <w:rPr>
          <w:rFonts w:ascii="Times New Roman" w:hAnsi="Times New Roman" w:cs="Times New Roman"/>
          <w:b/>
          <w:color w:val="000000"/>
          <w:sz w:val="24"/>
          <w:szCs w:val="24"/>
          <w:lang w:val="en-US"/>
        </w:rPr>
      </w:pPr>
      <w:r w:rsidRPr="00F66AED">
        <w:rPr>
          <w:rFonts w:ascii="Times New Roman" w:hAnsi="Times New Roman" w:cs="Times New Roman"/>
          <w:b/>
          <w:color w:val="000000"/>
          <w:sz w:val="24"/>
          <w:szCs w:val="24"/>
        </w:rPr>
        <w:t>Results</w:t>
      </w:r>
      <w:r w:rsidRPr="00F66AED">
        <w:rPr>
          <w:rFonts w:ascii="Times New Roman" w:hAnsi="Times New Roman" w:cs="Times New Roman"/>
          <w:b/>
          <w:color w:val="000000"/>
          <w:sz w:val="24"/>
          <w:szCs w:val="24"/>
          <w:lang w:val="en-US"/>
        </w:rPr>
        <w:t xml:space="preserve"> </w:t>
      </w:r>
      <w:r>
        <w:rPr>
          <w:rFonts w:ascii="Times New Roman" w:hAnsi="Times New Roman" w:cs="Times New Roman"/>
          <w:b/>
          <w:color w:val="000000"/>
          <w:sz w:val="24"/>
          <w:szCs w:val="24"/>
          <w:lang w:val="en-US"/>
        </w:rPr>
        <w:t xml:space="preserve">and Discussion </w:t>
      </w:r>
    </w:p>
    <w:p w14:paraId="0EBCB098" w14:textId="77777777" w:rsidR="00702709" w:rsidRDefault="00702709" w:rsidP="00702709">
      <w:pPr>
        <w:pStyle w:val="Body"/>
        <w:spacing w:line="276" w:lineRule="auto"/>
        <w:ind w:firstLine="0"/>
        <w:rPr>
          <w:b/>
          <w:sz w:val="24"/>
          <w:szCs w:val="24"/>
          <w:lang w:val="en"/>
        </w:rPr>
      </w:pPr>
      <w:r w:rsidRPr="00702709">
        <w:rPr>
          <w:b/>
          <w:sz w:val="24"/>
          <w:szCs w:val="24"/>
          <w:lang w:val="en"/>
        </w:rPr>
        <w:t>Marketing Strategy for Educational Services in Increasing Customers at Madrasah Tsanawiyah Darul Arifin</w:t>
      </w:r>
    </w:p>
    <w:p w14:paraId="16D7ED40" w14:textId="77777777" w:rsidR="00702709" w:rsidRPr="00702709" w:rsidRDefault="00702709" w:rsidP="00702709">
      <w:pPr>
        <w:pStyle w:val="Body"/>
        <w:spacing w:line="276" w:lineRule="auto"/>
        <w:rPr>
          <w:bCs/>
          <w:sz w:val="24"/>
          <w:szCs w:val="24"/>
          <w:lang w:val="en"/>
        </w:rPr>
      </w:pPr>
      <w:r w:rsidRPr="00702709">
        <w:rPr>
          <w:bCs/>
          <w:sz w:val="24"/>
          <w:szCs w:val="24"/>
          <w:lang w:val="en"/>
        </w:rPr>
        <w:t>Marketing strategy is an effort to promote products, be it goods or services, using specific plans and tactics to meet marketing objectives. Every institution must have a marketing plan to help achieve its marketing goals.</w:t>
      </w:r>
    </w:p>
    <w:p w14:paraId="74B57BED" w14:textId="77777777" w:rsidR="00702709" w:rsidRPr="00702709" w:rsidRDefault="00702709" w:rsidP="00702709">
      <w:pPr>
        <w:pStyle w:val="Body"/>
        <w:spacing w:line="276" w:lineRule="auto"/>
        <w:rPr>
          <w:bCs/>
          <w:sz w:val="24"/>
          <w:szCs w:val="24"/>
          <w:lang w:val="en"/>
        </w:rPr>
      </w:pPr>
      <w:r w:rsidRPr="00702709">
        <w:rPr>
          <w:bCs/>
          <w:sz w:val="24"/>
          <w:szCs w:val="24"/>
          <w:lang w:val="en"/>
        </w:rPr>
        <w:t>Implementing a marketing plan serves many purposes, including increasing future motivation, improving marketing coordination, creating organizational goals, and tracking marketing efforts. While the purpose of implementing a marketing strategy is to increase the level of coordination between marketing team members, it also serves as a marketing measurement tool based on predetermined standards of achievement, a logical basis for marketing decisions, and a means of increasing flexibility when marketing changes are made. (Haque-fawzi et al., 2022:11)</w:t>
      </w:r>
    </w:p>
    <w:p w14:paraId="0F7DC6AD" w14:textId="092076FC" w:rsidR="00702709" w:rsidRPr="00702709" w:rsidRDefault="00702709" w:rsidP="00C81298">
      <w:pPr>
        <w:pStyle w:val="Body"/>
        <w:spacing w:line="276" w:lineRule="auto"/>
        <w:rPr>
          <w:bCs/>
          <w:sz w:val="24"/>
          <w:szCs w:val="24"/>
          <w:lang w:val="en"/>
        </w:rPr>
      </w:pPr>
      <w:r w:rsidRPr="00702709">
        <w:rPr>
          <w:bCs/>
          <w:sz w:val="24"/>
          <w:szCs w:val="24"/>
          <w:lang w:val="en"/>
        </w:rPr>
        <w:t xml:space="preserve">Madrasah Tsanawiyah Darul Arifin Muaro Jambi uses internal and external marketing as part of its institutional marketing strategy. Internal marketing is </w:t>
      </w:r>
      <w:r w:rsidRPr="00702709">
        <w:rPr>
          <w:bCs/>
          <w:sz w:val="24"/>
          <w:szCs w:val="24"/>
          <w:lang w:val="en"/>
        </w:rPr>
        <w:lastRenderedPageBreak/>
        <w:t xml:space="preserve">the normal activities of educational institutions in product manufacturing, pricing, information exchange and marketing of valuable service products to customers, while external marketing is the tasks and activities carried out by educational institutions and students as their main resource. to serve customers </w:t>
      </w:r>
      <w:proofErr w:type="gramStart"/>
      <w:r w:rsidRPr="00702709">
        <w:rPr>
          <w:bCs/>
          <w:sz w:val="24"/>
          <w:szCs w:val="24"/>
          <w:lang w:val="en"/>
        </w:rPr>
        <w:t>optimally(</w:t>
      </w:r>
      <w:proofErr w:type="gramEnd"/>
      <w:r w:rsidRPr="00702709">
        <w:rPr>
          <w:bCs/>
          <w:sz w:val="24"/>
          <w:szCs w:val="24"/>
          <w:lang w:val="en"/>
        </w:rPr>
        <w:t>Labaso, 2019:294).</w:t>
      </w:r>
    </w:p>
    <w:p w14:paraId="673B8FAC" w14:textId="77777777" w:rsidR="00702709" w:rsidRPr="00702709" w:rsidRDefault="00702709" w:rsidP="00702709">
      <w:pPr>
        <w:pStyle w:val="Body"/>
        <w:spacing w:line="276" w:lineRule="auto"/>
        <w:rPr>
          <w:bCs/>
          <w:sz w:val="24"/>
          <w:szCs w:val="24"/>
          <w:lang w:val="en"/>
        </w:rPr>
      </w:pPr>
      <w:r w:rsidRPr="00702709">
        <w:rPr>
          <w:bCs/>
          <w:sz w:val="24"/>
          <w:szCs w:val="24"/>
          <w:lang w:val="en"/>
        </w:rPr>
        <w:t>Internal marketing is a marketing strategy implemented within educational institutions. Internally, it can be seen that Madrasah Tsanawiyah Darul Arif Muaro Jambi markets its marketing in different ways. Starting with introducing religious subjects or sciences that are beneficial to the community to the students themselves who can add to or be interested in Madrasah Tsanawiyah Darul Arifin and also get teachers and teaching staff involved in marketing the Madrasah Tasanawiyah to contribute.</w:t>
      </w:r>
    </w:p>
    <w:p w14:paraId="7303957E" w14:textId="77777777" w:rsidR="00702709" w:rsidRPr="00702709" w:rsidRDefault="00702709" w:rsidP="00702709">
      <w:pPr>
        <w:pStyle w:val="Body"/>
        <w:spacing w:line="276" w:lineRule="auto"/>
        <w:rPr>
          <w:bCs/>
          <w:sz w:val="24"/>
          <w:szCs w:val="24"/>
          <w:lang w:val="en"/>
        </w:rPr>
      </w:pPr>
      <w:r w:rsidRPr="00702709">
        <w:rPr>
          <w:bCs/>
          <w:sz w:val="24"/>
          <w:szCs w:val="24"/>
          <w:lang w:val="en"/>
        </w:rPr>
        <w:t>External marketing strategy is a strategy implemented outside the institution. With external marketing, educational institutions can reach a wider target or market. Promoting Madrasah Tsanawiyah Darul Arifin Muaro Jambi was carried out in different ways, starting from distributing leaflets, distributing calendars and putting up banners containing information about Madrasah Tsanawiyah Darul Arifin Muaro Jambi.</w:t>
      </w:r>
    </w:p>
    <w:p w14:paraId="6B8B0512" w14:textId="77777777" w:rsidR="00702709" w:rsidRPr="00702709" w:rsidRDefault="00702709" w:rsidP="00702709">
      <w:pPr>
        <w:pStyle w:val="Body"/>
        <w:spacing w:line="276" w:lineRule="auto"/>
        <w:rPr>
          <w:bCs/>
          <w:sz w:val="24"/>
          <w:szCs w:val="24"/>
          <w:lang w:val="en"/>
        </w:rPr>
      </w:pPr>
      <w:r w:rsidRPr="00702709">
        <w:rPr>
          <w:bCs/>
          <w:sz w:val="24"/>
          <w:szCs w:val="24"/>
          <w:lang w:val="en"/>
        </w:rPr>
        <w:t xml:space="preserve">According to Buchari Alma (2005) there are seven concepts in the marketing mix of educational services, namely "product, price, place, promotion, person, physical evidence, and process. The seven marketing mix strategies for educational services above greatly influence each other so that all of them are important as guidelines in conducting marketing. </w:t>
      </w:r>
      <w:r w:rsidRPr="00702709">
        <w:rPr>
          <w:bCs/>
          <w:sz w:val="24"/>
          <w:szCs w:val="24"/>
          <w:lang w:val="en"/>
        </w:rPr>
        <w:t>(Faiqoh, 2020:51). The following are the results of research conducted by researchers at Madrasah Tsanawiyah Darul Arifin Muaro Jambi."</w:t>
      </w:r>
    </w:p>
    <w:p w14:paraId="4F4E7EF2" w14:textId="77777777" w:rsidR="00702709" w:rsidRPr="00702709" w:rsidRDefault="00702709" w:rsidP="00702709">
      <w:pPr>
        <w:pStyle w:val="Body"/>
        <w:spacing w:line="276" w:lineRule="auto"/>
        <w:rPr>
          <w:bCs/>
          <w:sz w:val="24"/>
          <w:szCs w:val="24"/>
          <w:lang w:val="en"/>
        </w:rPr>
      </w:pPr>
      <w:r w:rsidRPr="00702709">
        <w:rPr>
          <w:bCs/>
          <w:sz w:val="24"/>
          <w:szCs w:val="24"/>
          <w:lang w:val="en"/>
        </w:rPr>
        <w:t>First, one of the products in the intracurricular field at Madrasah Tsanawiyah Darul Arifin Muaro Jambi is language, because the basic madrasah is a boarding school where this institution prioritizes mastery of foreign languages, especially English and Arabic. Based on the results of the observations of researchers conducted by the author at Madrasah Tsanawiyah Darul Arifin Muaro Jambi, students are required to speak English and Arabic when interacting on a daily basis. Second, one of the most important questions in marketing is about price. Considering the facilities and quality provided by madrasas to their students as compensation and in order to meet the demands of Madrasah Tsanawiyah at the pesantren where students live in dormitories, Madrasah Tsanawiyah Darul Arifin Muaro Jambi offers a relatively fair price. When compared to other Pondok-based Madrasah Tsanawiyah, there is a possibility that the entrance fee for Darul Arifin Muaro Jambi Madrasah Tsanawiyah is still higher.</w:t>
      </w:r>
    </w:p>
    <w:p w14:paraId="17F5C1DC" w14:textId="77777777" w:rsidR="00702709" w:rsidRDefault="00702709" w:rsidP="00702709">
      <w:pPr>
        <w:pStyle w:val="Body"/>
        <w:spacing w:line="276" w:lineRule="auto"/>
        <w:rPr>
          <w:bCs/>
          <w:sz w:val="24"/>
          <w:szCs w:val="24"/>
          <w:lang w:val="en"/>
        </w:rPr>
      </w:pPr>
      <w:r w:rsidRPr="00702709">
        <w:rPr>
          <w:bCs/>
          <w:sz w:val="24"/>
          <w:szCs w:val="24"/>
          <w:lang w:val="en"/>
        </w:rPr>
        <w:t xml:space="preserve">Third, the analysts found that the position of Madrasah Tsanawiyah Darul Arifin Muaro Jambi is very strategic from a geographical perspective. The distance between this madrasa and the main road is only about 700 meters. Because it is located in a less crowded environment, Madrasah Tsanawiyah Darul Arifin is also more accessible to stakeholders, and the teaching and learning process is also more successful there. </w:t>
      </w:r>
    </w:p>
    <w:p w14:paraId="1168EA0D" w14:textId="3AEFAE12" w:rsidR="00702709" w:rsidRPr="00702709" w:rsidRDefault="00702709" w:rsidP="00702709">
      <w:pPr>
        <w:pStyle w:val="Body"/>
        <w:spacing w:line="276" w:lineRule="auto"/>
        <w:rPr>
          <w:bCs/>
          <w:sz w:val="24"/>
          <w:szCs w:val="24"/>
          <w:lang w:val="en"/>
        </w:rPr>
      </w:pPr>
      <w:r w:rsidRPr="00702709">
        <w:rPr>
          <w:bCs/>
          <w:sz w:val="24"/>
          <w:szCs w:val="24"/>
          <w:lang w:val="en"/>
        </w:rPr>
        <w:lastRenderedPageBreak/>
        <w:t>Fourth, one of the elements that influence marketing performance in schools is promotion. Even the best products or other services offered by an institution will not reach the manufacturers if there is no promotion from the institution. Madrasah Tsanawiyah Darul Arifin Muaro Jambi often uses various methods for promotion, including brochures, calendars and social media.</w:t>
      </w:r>
    </w:p>
    <w:p w14:paraId="00DD0AB0" w14:textId="77777777" w:rsidR="00702709" w:rsidRDefault="00702709" w:rsidP="00702709">
      <w:pPr>
        <w:pStyle w:val="Body"/>
        <w:spacing w:line="276" w:lineRule="auto"/>
        <w:rPr>
          <w:bCs/>
          <w:sz w:val="24"/>
          <w:szCs w:val="24"/>
          <w:lang w:val="en"/>
        </w:rPr>
      </w:pPr>
      <w:r w:rsidRPr="00702709">
        <w:rPr>
          <w:bCs/>
          <w:sz w:val="24"/>
          <w:szCs w:val="24"/>
          <w:lang w:val="en"/>
        </w:rPr>
        <w:t>Fifth, the teachers of Madrasah Tsanawiyah Darul Arifin Muaro Jambi have very good credentials in their disciplines. The qualifications of educators and educational staff at Madrasah Tsanawiyah Darul Arifin Muaro Jambi who hold bachelor's and master's degrees from both universities in Jambi Province and universities outside Jambi, as well as the fact that most of the teachers or education staff at this madrasa previously came from alumni, are taken as proof. According to the basis of Madrasah Tsanawiyah Darul Arifin Muaro Jambi, which was built above the pesantren, there were Islamic boarding schools. In addition, the assessment of teaching staff shows how carefully educational institutions pay attention to the quality of teaching staff at Madrasah Tsanawiyah Darul Arifin Muaro Jambi.</w:t>
      </w:r>
    </w:p>
    <w:p w14:paraId="2F617769" w14:textId="230E90FD" w:rsidR="00702709" w:rsidRDefault="00702709" w:rsidP="00702709">
      <w:pPr>
        <w:pStyle w:val="Body"/>
        <w:spacing w:line="276" w:lineRule="auto"/>
        <w:rPr>
          <w:bCs/>
          <w:sz w:val="24"/>
          <w:szCs w:val="24"/>
          <w:lang w:val="en"/>
        </w:rPr>
      </w:pPr>
      <w:r w:rsidRPr="00702709">
        <w:rPr>
          <w:bCs/>
          <w:sz w:val="24"/>
          <w:szCs w:val="24"/>
          <w:lang w:val="en"/>
        </w:rPr>
        <w:t>Sixth, one of the physical facilities provided by this madrasa to students and parents of students as users of educational services, namely in the form of facilities and infrastructure as well as adequate facilities to assist teaching and learning activities. In addition, Madrasah Tsanawiyyah continues to build new classrooms and renovate old classrooms.</w:t>
      </w:r>
    </w:p>
    <w:p w14:paraId="2E19D16D" w14:textId="4D46C787" w:rsidR="00631802" w:rsidRDefault="00702709" w:rsidP="00702709">
      <w:pPr>
        <w:pStyle w:val="Body"/>
        <w:spacing w:line="276" w:lineRule="auto"/>
        <w:rPr>
          <w:bCs/>
          <w:sz w:val="24"/>
          <w:szCs w:val="24"/>
          <w:lang w:val="en"/>
        </w:rPr>
      </w:pPr>
      <w:r w:rsidRPr="00702709">
        <w:rPr>
          <w:bCs/>
          <w:sz w:val="24"/>
          <w:szCs w:val="24"/>
          <w:lang w:val="en"/>
        </w:rPr>
        <w:t>Seventh, the process of organizing educational activities at Madrasah Tsanawiyah Darul Arifin applies Islamic boarding school-based education where teaching and learning activities are carried out from 06.00 WIB to 21.00 WIB.</w:t>
      </w:r>
    </w:p>
    <w:p w14:paraId="23F2AC83" w14:textId="2A567505" w:rsidR="00C81298" w:rsidRDefault="00C81298" w:rsidP="00702709">
      <w:pPr>
        <w:pStyle w:val="Body"/>
        <w:spacing w:line="276" w:lineRule="auto"/>
        <w:rPr>
          <w:bCs/>
          <w:sz w:val="24"/>
          <w:szCs w:val="24"/>
          <w:lang w:val="en"/>
        </w:rPr>
      </w:pPr>
      <w:r>
        <w:rPr>
          <w:bCs/>
          <w:sz w:val="24"/>
          <w:szCs w:val="24"/>
          <w:lang w:val="en"/>
        </w:rPr>
        <w:t>In conclusion, t</w:t>
      </w:r>
      <w:r w:rsidRPr="00C81298">
        <w:rPr>
          <w:bCs/>
          <w:sz w:val="24"/>
          <w:szCs w:val="24"/>
          <w:lang w:val="en"/>
        </w:rPr>
        <w:t>he function of an educational marketing strategy is to promote and position educational services, programs, or institutions in the market to attract and retain students or learners. It involves strategic planning, implementation, and evaluation of marketing efforts to achieve specific goals and objectives.</w:t>
      </w:r>
    </w:p>
    <w:p w14:paraId="5165ACD3" w14:textId="24E8A74A" w:rsidR="00C81298" w:rsidRDefault="00C81298" w:rsidP="00702709">
      <w:pPr>
        <w:pStyle w:val="Body"/>
        <w:spacing w:line="276" w:lineRule="auto"/>
        <w:rPr>
          <w:bCs/>
          <w:sz w:val="24"/>
          <w:szCs w:val="24"/>
          <w:lang w:val="en"/>
        </w:rPr>
      </w:pPr>
      <w:r>
        <w:rPr>
          <w:bCs/>
          <w:sz w:val="24"/>
          <w:szCs w:val="24"/>
          <w:lang w:val="en"/>
        </w:rPr>
        <w:t>T</w:t>
      </w:r>
      <w:r w:rsidRPr="00C81298">
        <w:rPr>
          <w:bCs/>
          <w:sz w:val="24"/>
          <w:szCs w:val="24"/>
          <w:lang w:val="en"/>
        </w:rPr>
        <w:t>he primary function of educational marketing is to create awareness among the target audience about the educational services, programs, or institution. By effectively promoting the offerings and benefits, it aims to generate interest and attention, making the target audience aware of the educational opportunities available.</w:t>
      </w:r>
    </w:p>
    <w:p w14:paraId="52383604" w14:textId="01B473C9" w:rsidR="00C81298" w:rsidRDefault="00C81298" w:rsidP="00702709">
      <w:pPr>
        <w:pStyle w:val="Body"/>
        <w:spacing w:line="276" w:lineRule="auto"/>
        <w:rPr>
          <w:bCs/>
          <w:sz w:val="24"/>
          <w:szCs w:val="24"/>
          <w:lang w:val="en"/>
        </w:rPr>
      </w:pPr>
      <w:r w:rsidRPr="00C81298">
        <w:rPr>
          <w:bCs/>
          <w:sz w:val="24"/>
          <w:szCs w:val="24"/>
          <w:lang w:val="en"/>
        </w:rPr>
        <w:t>Educational marketing aims to attract prospective students or learners to enroll in the educational services or programs. It involves developing marketing campaigns, content, and communication channels to showcase the value, benefits, and unique features of the education being offered, enticing individuals to consider enrolling.</w:t>
      </w:r>
    </w:p>
    <w:p w14:paraId="2E6FF158" w14:textId="43F1C0F1" w:rsidR="00C81298" w:rsidRDefault="00C81298" w:rsidP="00702709">
      <w:pPr>
        <w:pStyle w:val="Body"/>
        <w:spacing w:line="276" w:lineRule="auto"/>
        <w:rPr>
          <w:bCs/>
          <w:sz w:val="24"/>
          <w:szCs w:val="24"/>
          <w:lang w:val="en"/>
        </w:rPr>
      </w:pPr>
      <w:r w:rsidRPr="00C81298">
        <w:rPr>
          <w:bCs/>
          <w:sz w:val="24"/>
          <w:szCs w:val="24"/>
          <w:lang w:val="en"/>
        </w:rPr>
        <w:t>ducational marketing strategies focus on establishing a strong brand reputation and credibility in the market. By highlighting the institution's or program's strengths, accomplishments, faculty expertise, industry connections, and quality of education, it aims to build trust and confidence among potential students or learners.</w:t>
      </w:r>
    </w:p>
    <w:p w14:paraId="53F14B11" w14:textId="518DFE14" w:rsidR="00C81298" w:rsidRDefault="00C81298" w:rsidP="00702709">
      <w:pPr>
        <w:pStyle w:val="Body"/>
        <w:spacing w:line="276" w:lineRule="auto"/>
        <w:rPr>
          <w:bCs/>
          <w:sz w:val="24"/>
          <w:szCs w:val="24"/>
          <w:lang w:val="en"/>
        </w:rPr>
      </w:pPr>
      <w:r w:rsidRPr="00C81298">
        <w:rPr>
          <w:bCs/>
          <w:sz w:val="24"/>
          <w:szCs w:val="24"/>
          <w:lang w:val="en"/>
        </w:rPr>
        <w:lastRenderedPageBreak/>
        <w:t>An educational marketing strategy also plays a role in gathering feedback and data to assess the effectiveness of marketing efforts. Through analytics, surveys, and monitoring of key performance indicators, institutions can evaluate their marketing strategies, identify areas for improvement, and make data-driven decisions to optimize their marketing approaches.</w:t>
      </w:r>
    </w:p>
    <w:p w14:paraId="51114D2D" w14:textId="77777777" w:rsidR="00C81298" w:rsidRPr="00C81298" w:rsidRDefault="00C81298" w:rsidP="00C81298">
      <w:pPr>
        <w:pStyle w:val="Body"/>
        <w:spacing w:line="276" w:lineRule="auto"/>
        <w:rPr>
          <w:bCs/>
          <w:sz w:val="24"/>
          <w:szCs w:val="24"/>
          <w:lang w:val="en"/>
        </w:rPr>
      </w:pPr>
      <w:r w:rsidRPr="00C81298">
        <w:rPr>
          <w:bCs/>
          <w:sz w:val="24"/>
          <w:szCs w:val="24"/>
          <w:lang w:val="en"/>
        </w:rPr>
        <w:t>Overall, the function of an educational marketing strategy is to effectively communicate the value and benefits of educational services, programs, or institutions, attract prospective students or learners, and support their educational journey from enrollment to success.</w:t>
      </w:r>
    </w:p>
    <w:p w14:paraId="6A27F789" w14:textId="77777777" w:rsidR="00C81298" w:rsidRDefault="00C81298" w:rsidP="00702709">
      <w:pPr>
        <w:pStyle w:val="Body"/>
        <w:spacing w:line="276" w:lineRule="auto"/>
        <w:ind w:firstLine="0"/>
        <w:rPr>
          <w:bCs/>
          <w:sz w:val="24"/>
          <w:szCs w:val="24"/>
          <w:lang w:val="en"/>
        </w:rPr>
      </w:pPr>
    </w:p>
    <w:p w14:paraId="071A3F27" w14:textId="12B7FCBF" w:rsidR="00702709" w:rsidRDefault="00702709" w:rsidP="00702709">
      <w:pPr>
        <w:pStyle w:val="Body"/>
        <w:spacing w:line="276" w:lineRule="auto"/>
        <w:ind w:firstLine="0"/>
        <w:rPr>
          <w:b/>
          <w:sz w:val="24"/>
          <w:szCs w:val="24"/>
          <w:lang w:val="en"/>
        </w:rPr>
      </w:pPr>
      <w:r w:rsidRPr="00702709">
        <w:rPr>
          <w:b/>
          <w:sz w:val="24"/>
          <w:szCs w:val="24"/>
          <w:lang w:val="en"/>
        </w:rPr>
        <w:t>Supporting Factors in Marketing Education Services at Madrasah Tsanawiyah Darul Arifin Muaro Jambi</w:t>
      </w:r>
    </w:p>
    <w:p w14:paraId="43A8AF97" w14:textId="77777777" w:rsidR="00C81298" w:rsidRDefault="00C81298" w:rsidP="00702709">
      <w:pPr>
        <w:pStyle w:val="Body"/>
        <w:spacing w:line="276" w:lineRule="auto"/>
        <w:rPr>
          <w:bCs/>
          <w:sz w:val="24"/>
          <w:szCs w:val="24"/>
          <w:lang w:val="en"/>
        </w:rPr>
      </w:pPr>
    </w:p>
    <w:p w14:paraId="758E00CB" w14:textId="134B9ACD" w:rsidR="00C81298" w:rsidRDefault="00C81298" w:rsidP="00702709">
      <w:pPr>
        <w:pStyle w:val="Body"/>
        <w:spacing w:line="276" w:lineRule="auto"/>
        <w:rPr>
          <w:bCs/>
          <w:sz w:val="24"/>
          <w:szCs w:val="24"/>
          <w:lang w:val="en"/>
        </w:rPr>
      </w:pPr>
      <w:r w:rsidRPr="00C81298">
        <w:rPr>
          <w:bCs/>
          <w:sz w:val="24"/>
          <w:szCs w:val="24"/>
          <w:lang w:val="en"/>
        </w:rPr>
        <w:t xml:space="preserve">When it comes to marketing education services, there are several supporting factors that can contribute to their success. </w:t>
      </w:r>
      <w:r>
        <w:rPr>
          <w:bCs/>
          <w:sz w:val="24"/>
          <w:szCs w:val="24"/>
          <w:lang w:val="en"/>
        </w:rPr>
        <w:t>Th</w:t>
      </w:r>
      <w:r w:rsidRPr="00C81298">
        <w:rPr>
          <w:bCs/>
          <w:sz w:val="24"/>
          <w:szCs w:val="24"/>
          <w:lang w:val="en"/>
        </w:rPr>
        <w:t>ere are some key factors to consider:</w:t>
      </w:r>
      <w:r w:rsidRPr="00C81298">
        <w:rPr>
          <w:bCs/>
          <w:sz w:val="24"/>
          <w:szCs w:val="24"/>
          <w:lang w:val="en"/>
        </w:rPr>
        <w:t xml:space="preserve"> </w:t>
      </w:r>
      <w:r>
        <w:rPr>
          <w:bCs/>
          <w:sz w:val="24"/>
          <w:szCs w:val="24"/>
          <w:lang w:val="en"/>
        </w:rPr>
        <w:t xml:space="preserve"> Expertise and quality, curriculum and content, practical approach, industry connection, technology integration, continious learning and updates, student support, flexibility and accessibility, and alumni network. </w:t>
      </w:r>
    </w:p>
    <w:p w14:paraId="770979EF" w14:textId="77777777" w:rsidR="00C81298" w:rsidRDefault="00C81298" w:rsidP="00C81298">
      <w:pPr>
        <w:pStyle w:val="Body"/>
        <w:spacing w:line="276" w:lineRule="auto"/>
        <w:rPr>
          <w:bCs/>
          <w:sz w:val="24"/>
          <w:szCs w:val="24"/>
          <w:lang w:val="en"/>
        </w:rPr>
      </w:pPr>
      <w:r w:rsidRPr="00C81298">
        <w:rPr>
          <w:bCs/>
          <w:sz w:val="24"/>
          <w:szCs w:val="24"/>
          <w:lang w:val="en"/>
        </w:rPr>
        <w:t>Overall, a combination of these supporting factors can contribute to the effectiveness and success of marketing education services by providing students with valuable knowledge, practical skills, industry connections, and support to thrive in the field of marketing.</w:t>
      </w:r>
    </w:p>
    <w:p w14:paraId="0BE67333" w14:textId="01748C94" w:rsidR="00702709" w:rsidRPr="00702709" w:rsidRDefault="00C81298" w:rsidP="00C81298">
      <w:pPr>
        <w:pStyle w:val="Body"/>
        <w:spacing w:line="276" w:lineRule="auto"/>
        <w:rPr>
          <w:bCs/>
          <w:sz w:val="24"/>
          <w:szCs w:val="24"/>
          <w:lang w:val="en"/>
        </w:rPr>
      </w:pPr>
      <w:r>
        <w:rPr>
          <w:bCs/>
          <w:sz w:val="24"/>
          <w:szCs w:val="24"/>
          <w:lang w:val="en"/>
        </w:rPr>
        <w:t>Based on the data gathered, t</w:t>
      </w:r>
      <w:r w:rsidR="00702709">
        <w:rPr>
          <w:bCs/>
          <w:sz w:val="24"/>
          <w:szCs w:val="24"/>
          <w:lang w:val="en"/>
        </w:rPr>
        <w:t>here are</w:t>
      </w:r>
      <w:r w:rsidR="00702709" w:rsidRPr="00702709">
        <w:rPr>
          <w:bCs/>
          <w:sz w:val="24"/>
          <w:szCs w:val="24"/>
          <w:lang w:val="en"/>
        </w:rPr>
        <w:t xml:space="preserve"> supporting aspects in implementing the marketing of educational services to increase patronage at Madrasah Tsanawiyah Darul Arifin Muaro Jambi. The supporting factors at Madrasah Tsanawiyah Darul Arifin Muaro Jambi according to the results of the researchers' observations include:</w:t>
      </w:r>
    </w:p>
    <w:p w14:paraId="22DE1497" w14:textId="56346F8A" w:rsidR="00702709" w:rsidRPr="00702709" w:rsidRDefault="00702709" w:rsidP="00C81298">
      <w:pPr>
        <w:pStyle w:val="Body"/>
        <w:spacing w:line="276" w:lineRule="auto"/>
        <w:ind w:left="567" w:hanging="425"/>
        <w:rPr>
          <w:bCs/>
          <w:sz w:val="24"/>
          <w:szCs w:val="24"/>
          <w:lang w:val="en"/>
        </w:rPr>
      </w:pPr>
      <w:r w:rsidRPr="00702709">
        <w:rPr>
          <w:bCs/>
          <w:sz w:val="24"/>
          <w:szCs w:val="24"/>
          <w:lang w:val="en"/>
        </w:rPr>
        <w:t>a.</w:t>
      </w:r>
      <w:r w:rsidR="00C81298">
        <w:rPr>
          <w:bCs/>
          <w:sz w:val="24"/>
          <w:szCs w:val="24"/>
          <w:lang w:val="en"/>
        </w:rPr>
        <w:tab/>
      </w:r>
      <w:r w:rsidRPr="00702709">
        <w:rPr>
          <w:bCs/>
          <w:sz w:val="24"/>
          <w:szCs w:val="24"/>
          <w:lang w:val="en"/>
        </w:rPr>
        <w:t>Teachers who deliver lessons according to their specialty.</w:t>
      </w:r>
    </w:p>
    <w:p w14:paraId="3CC8AD03" w14:textId="34A7D594" w:rsidR="00702709" w:rsidRPr="00702709" w:rsidRDefault="00702709" w:rsidP="00C81298">
      <w:pPr>
        <w:pStyle w:val="Body"/>
        <w:spacing w:line="276" w:lineRule="auto"/>
        <w:ind w:left="567" w:hanging="425"/>
        <w:rPr>
          <w:bCs/>
          <w:sz w:val="24"/>
          <w:szCs w:val="24"/>
          <w:lang w:val="en"/>
        </w:rPr>
      </w:pPr>
      <w:r w:rsidRPr="00702709">
        <w:rPr>
          <w:bCs/>
          <w:sz w:val="24"/>
          <w:szCs w:val="24"/>
          <w:lang w:val="en"/>
        </w:rPr>
        <w:t xml:space="preserve">b. </w:t>
      </w:r>
      <w:r w:rsidR="00C81298">
        <w:rPr>
          <w:bCs/>
          <w:sz w:val="24"/>
          <w:szCs w:val="24"/>
          <w:lang w:val="en"/>
        </w:rPr>
        <w:tab/>
      </w:r>
      <w:r w:rsidRPr="00702709">
        <w:rPr>
          <w:bCs/>
          <w:sz w:val="24"/>
          <w:szCs w:val="24"/>
          <w:lang w:val="en"/>
        </w:rPr>
        <w:t>Have social media that can be used to advertise the school;</w:t>
      </w:r>
    </w:p>
    <w:p w14:paraId="5C20126F" w14:textId="25B95D71" w:rsidR="00702709" w:rsidRPr="00702709" w:rsidRDefault="00702709" w:rsidP="00C81298">
      <w:pPr>
        <w:pStyle w:val="Body"/>
        <w:spacing w:line="276" w:lineRule="auto"/>
        <w:ind w:left="567" w:hanging="425"/>
        <w:rPr>
          <w:bCs/>
          <w:sz w:val="24"/>
          <w:szCs w:val="24"/>
          <w:lang w:val="en"/>
        </w:rPr>
      </w:pPr>
      <w:r w:rsidRPr="00702709">
        <w:rPr>
          <w:bCs/>
          <w:sz w:val="24"/>
          <w:szCs w:val="24"/>
          <w:lang w:val="en"/>
        </w:rPr>
        <w:t xml:space="preserve">c. </w:t>
      </w:r>
      <w:r w:rsidR="00C81298">
        <w:rPr>
          <w:bCs/>
          <w:sz w:val="24"/>
          <w:szCs w:val="24"/>
          <w:lang w:val="en"/>
        </w:rPr>
        <w:tab/>
      </w:r>
      <w:r w:rsidRPr="00702709">
        <w:rPr>
          <w:bCs/>
          <w:sz w:val="24"/>
          <w:szCs w:val="24"/>
          <w:lang w:val="en"/>
        </w:rPr>
        <w:t>In a prime position for accessibility.</w:t>
      </w:r>
    </w:p>
    <w:p w14:paraId="73A24B10" w14:textId="53428740" w:rsidR="00702709" w:rsidRDefault="00702709" w:rsidP="00C81298">
      <w:pPr>
        <w:pStyle w:val="Body"/>
        <w:spacing w:line="276" w:lineRule="auto"/>
        <w:ind w:left="567" w:hanging="425"/>
        <w:rPr>
          <w:bCs/>
          <w:sz w:val="24"/>
          <w:szCs w:val="24"/>
          <w:lang w:val="en"/>
        </w:rPr>
      </w:pPr>
      <w:r w:rsidRPr="00702709">
        <w:rPr>
          <w:bCs/>
          <w:sz w:val="24"/>
          <w:szCs w:val="24"/>
          <w:lang w:val="en"/>
        </w:rPr>
        <w:t xml:space="preserve">d. </w:t>
      </w:r>
      <w:r w:rsidR="00C81298">
        <w:rPr>
          <w:bCs/>
          <w:sz w:val="24"/>
          <w:szCs w:val="24"/>
          <w:lang w:val="en"/>
        </w:rPr>
        <w:tab/>
      </w:r>
      <w:r w:rsidRPr="00702709">
        <w:rPr>
          <w:bCs/>
          <w:sz w:val="24"/>
          <w:szCs w:val="24"/>
          <w:lang w:val="en"/>
        </w:rPr>
        <w:t>The quality is getting better with a relatively standard price.</w:t>
      </w:r>
    </w:p>
    <w:p w14:paraId="1B6BAF69" w14:textId="77777777" w:rsidR="00702709" w:rsidRDefault="00702709" w:rsidP="00702709">
      <w:pPr>
        <w:pStyle w:val="Body"/>
        <w:spacing w:line="276" w:lineRule="auto"/>
        <w:ind w:firstLine="0"/>
        <w:rPr>
          <w:bCs/>
          <w:sz w:val="24"/>
          <w:szCs w:val="24"/>
          <w:lang w:val="en"/>
        </w:rPr>
      </w:pPr>
    </w:p>
    <w:p w14:paraId="309A7DAF" w14:textId="086EBD95" w:rsidR="00702709" w:rsidRDefault="00702709" w:rsidP="00702709">
      <w:pPr>
        <w:pStyle w:val="Body"/>
        <w:spacing w:line="276" w:lineRule="auto"/>
        <w:ind w:firstLine="0"/>
        <w:rPr>
          <w:b/>
          <w:sz w:val="24"/>
          <w:szCs w:val="24"/>
          <w:lang w:val="en"/>
        </w:rPr>
      </w:pPr>
      <w:r>
        <w:rPr>
          <w:b/>
          <w:sz w:val="24"/>
          <w:szCs w:val="24"/>
          <w:lang w:val="en"/>
        </w:rPr>
        <w:t>The in</w:t>
      </w:r>
      <w:r w:rsidRPr="00702709">
        <w:rPr>
          <w:b/>
          <w:sz w:val="24"/>
          <w:szCs w:val="24"/>
          <w:lang w:val="en"/>
        </w:rPr>
        <w:t>hibiting Factors in Marketing Education Services at Madrasah Tsanawiyah Darul Arifin Muaro Jambi</w:t>
      </w:r>
    </w:p>
    <w:p w14:paraId="6CDE4BD1" w14:textId="282E1ADD" w:rsidR="00C81298" w:rsidRDefault="00C81298" w:rsidP="00D77125">
      <w:pPr>
        <w:pStyle w:val="Body"/>
        <w:spacing w:line="276" w:lineRule="auto"/>
        <w:ind w:firstLine="709"/>
        <w:rPr>
          <w:bCs/>
          <w:sz w:val="24"/>
          <w:szCs w:val="24"/>
          <w:lang w:val="en"/>
        </w:rPr>
      </w:pPr>
      <w:r w:rsidRPr="00C81298">
        <w:rPr>
          <w:bCs/>
          <w:sz w:val="24"/>
          <w:szCs w:val="24"/>
          <w:lang w:val="en"/>
        </w:rPr>
        <w:t xml:space="preserve">While marketing education services can offer numerous benefits, there are also inhibiting factors that can pose challenges to their success. </w:t>
      </w:r>
      <w:r>
        <w:rPr>
          <w:bCs/>
          <w:sz w:val="24"/>
          <w:szCs w:val="24"/>
          <w:lang w:val="en"/>
        </w:rPr>
        <w:t>Th</w:t>
      </w:r>
      <w:r w:rsidRPr="00C81298">
        <w:rPr>
          <w:bCs/>
          <w:sz w:val="24"/>
          <w:szCs w:val="24"/>
          <w:lang w:val="en"/>
        </w:rPr>
        <w:t>ere are some key factors to consider:</w:t>
      </w:r>
      <w:r w:rsidRPr="00C81298">
        <w:rPr>
          <w:bCs/>
          <w:sz w:val="24"/>
          <w:szCs w:val="24"/>
          <w:lang w:val="en"/>
        </w:rPr>
        <w:t xml:space="preserve"> </w:t>
      </w:r>
      <w:r>
        <w:rPr>
          <w:bCs/>
          <w:sz w:val="24"/>
          <w:szCs w:val="24"/>
          <w:lang w:val="en"/>
        </w:rPr>
        <w:t>rapidly changing landscape, lack of practical application, limited industy exposure, lack of updated resources, limited faculty expertise, high costs, limited adaptability, and lack of recognition.</w:t>
      </w:r>
    </w:p>
    <w:p w14:paraId="7BEC8144" w14:textId="117F012F" w:rsidR="00702709" w:rsidRDefault="00C81298" w:rsidP="00C81298">
      <w:pPr>
        <w:pStyle w:val="Body"/>
        <w:spacing w:line="276" w:lineRule="auto"/>
        <w:ind w:firstLine="709"/>
        <w:rPr>
          <w:bCs/>
          <w:sz w:val="24"/>
          <w:szCs w:val="24"/>
          <w:lang w:val="en"/>
        </w:rPr>
      </w:pPr>
      <w:r>
        <w:rPr>
          <w:bCs/>
          <w:sz w:val="24"/>
          <w:szCs w:val="24"/>
          <w:lang w:val="en"/>
        </w:rPr>
        <w:t>Based on the result, it showed that m</w:t>
      </w:r>
      <w:r w:rsidR="00702709" w:rsidRPr="00702709">
        <w:rPr>
          <w:bCs/>
          <w:sz w:val="24"/>
          <w:szCs w:val="24"/>
          <w:lang w:val="en"/>
        </w:rPr>
        <w:t xml:space="preserve">arketing of Madrasah Tsanawiyah Darul Arifin Muaro Jambi Education Services has gone through a long process of conquering the market and building a positive image in society, but this process brought several challenges which became obstacles in optimizing marketing performance. The results of the study show that of course there are obstacles in the marketing of educational services and the implementation of the marketing </w:t>
      </w:r>
      <w:r w:rsidR="00702709" w:rsidRPr="00702709">
        <w:rPr>
          <w:bCs/>
          <w:sz w:val="24"/>
          <w:szCs w:val="24"/>
          <w:lang w:val="en"/>
        </w:rPr>
        <w:lastRenderedPageBreak/>
        <w:t>process, there are limitations in terms of manpower, time and opportunities, as well as their implementation. The inhibiting factors for this madrasa are: the lack of specialized human resources in marketing and competitors (competitors</w:t>
      </w:r>
      <w:r w:rsidR="00D77125">
        <w:rPr>
          <w:bCs/>
          <w:sz w:val="24"/>
          <w:szCs w:val="24"/>
          <w:lang w:val="en"/>
        </w:rPr>
        <w:t>).</w:t>
      </w:r>
    </w:p>
    <w:p w14:paraId="1EBD447C" w14:textId="02A2C86A" w:rsidR="00C81298" w:rsidRDefault="00C81298" w:rsidP="00C81298">
      <w:pPr>
        <w:pStyle w:val="Body"/>
        <w:spacing w:line="276" w:lineRule="auto"/>
        <w:ind w:firstLine="709"/>
        <w:rPr>
          <w:bCs/>
          <w:sz w:val="24"/>
          <w:szCs w:val="24"/>
          <w:lang w:val="en"/>
        </w:rPr>
      </w:pPr>
      <w:r w:rsidRPr="00C81298">
        <w:rPr>
          <w:bCs/>
          <w:sz w:val="24"/>
          <w:szCs w:val="24"/>
          <w:lang w:val="en"/>
        </w:rPr>
        <w:t>Addressing these inhibiting factors requires a proactive approach from marketing education services. It involves regularly updating curriculum and resources, fostering industry connections, hiring qualified faculty, offering practical experiences, and exploring ways to make education more accessible and affordable for a wider range of individuals.</w:t>
      </w:r>
    </w:p>
    <w:p w14:paraId="2B5A7084" w14:textId="77777777" w:rsidR="00C81298" w:rsidRDefault="00C81298" w:rsidP="00C81298">
      <w:pPr>
        <w:pStyle w:val="Body"/>
        <w:spacing w:line="276" w:lineRule="auto"/>
        <w:ind w:firstLine="709"/>
        <w:rPr>
          <w:bCs/>
          <w:sz w:val="24"/>
          <w:szCs w:val="24"/>
          <w:lang w:val="en"/>
        </w:rPr>
      </w:pPr>
    </w:p>
    <w:p w14:paraId="2525DFA1" w14:textId="1B53510F" w:rsidR="006B6F7F" w:rsidRDefault="002C47A4" w:rsidP="006B6F7F">
      <w:pPr>
        <w:pStyle w:val="Body"/>
        <w:spacing w:line="276" w:lineRule="auto"/>
        <w:ind w:firstLine="0"/>
        <w:rPr>
          <w:b/>
          <w:sz w:val="24"/>
          <w:szCs w:val="24"/>
          <w:lang w:val="en"/>
        </w:rPr>
      </w:pPr>
      <w:r>
        <w:rPr>
          <w:b/>
          <w:sz w:val="24"/>
          <w:szCs w:val="24"/>
          <w:lang w:val="en"/>
        </w:rPr>
        <w:t>Conclusion</w:t>
      </w:r>
    </w:p>
    <w:p w14:paraId="753CFA1C" w14:textId="3E6CF3FA" w:rsidR="006B6F7F" w:rsidRPr="00F66AED" w:rsidRDefault="002C47A4" w:rsidP="00702709">
      <w:pPr>
        <w:pStyle w:val="Body"/>
        <w:spacing w:line="276" w:lineRule="auto"/>
        <w:ind w:firstLine="0"/>
        <w:rPr>
          <w:sz w:val="24"/>
          <w:szCs w:val="24"/>
          <w:lang w:eastAsia="id-ID"/>
        </w:rPr>
      </w:pPr>
      <w:r>
        <w:rPr>
          <w:b/>
          <w:sz w:val="24"/>
          <w:szCs w:val="24"/>
          <w:lang w:val="en"/>
        </w:rPr>
        <w:tab/>
      </w:r>
      <w:r w:rsidR="00702709" w:rsidRPr="00702709">
        <w:rPr>
          <w:bCs/>
          <w:sz w:val="24"/>
          <w:szCs w:val="24"/>
          <w:lang w:val="en"/>
        </w:rPr>
        <w:t>The marketing strategy for Madrasah Tsanawiyah Darul Arifin Muaro Jambi currently utilizes all available resources to carry out media banners, brochures and other marketing from parents and students as well as students, teachers and the marketing team. There are a number of enabling and constraining factors for this strategy. The supporting factors for doing this marketing are the teachers who teach according to the field, students who have good morals, and the strategies carried out by the madrasa. While the inhibiting factor is the absence of special human resources in the field of marketing, and competitors (competitors</w:t>
      </w:r>
      <w:r w:rsidR="00702709">
        <w:rPr>
          <w:bCs/>
          <w:sz w:val="24"/>
          <w:szCs w:val="24"/>
          <w:lang w:val="en"/>
        </w:rPr>
        <w:t>)</w:t>
      </w:r>
    </w:p>
    <w:p w14:paraId="379540DF" w14:textId="77777777" w:rsidR="00C81298" w:rsidRDefault="00C81298" w:rsidP="006B6F7F">
      <w:pPr>
        <w:spacing w:after="0" w:line="276" w:lineRule="auto"/>
        <w:jc w:val="both"/>
        <w:rPr>
          <w:rFonts w:ascii="Times New Roman" w:hAnsi="Times New Roman" w:cs="Times New Roman"/>
          <w:b/>
          <w:sz w:val="24"/>
          <w:szCs w:val="24"/>
          <w:lang w:val="en-US"/>
        </w:rPr>
      </w:pPr>
    </w:p>
    <w:p w14:paraId="3F53ED5F" w14:textId="1C63B14B" w:rsidR="006B6F7F" w:rsidRPr="0085521B" w:rsidRDefault="006B6F7F" w:rsidP="006B6F7F">
      <w:pPr>
        <w:spacing w:after="0" w:line="276" w:lineRule="auto"/>
        <w:jc w:val="both"/>
        <w:rPr>
          <w:rFonts w:ascii="Times New Roman" w:hAnsi="Times New Roman" w:cs="Times New Roman"/>
          <w:b/>
          <w:sz w:val="24"/>
          <w:szCs w:val="24"/>
          <w:lang w:val="en-US"/>
        </w:rPr>
      </w:pPr>
      <w:r w:rsidRPr="00F66AED">
        <w:rPr>
          <w:rFonts w:ascii="Times New Roman" w:hAnsi="Times New Roman" w:cs="Times New Roman"/>
          <w:b/>
          <w:sz w:val="24"/>
          <w:szCs w:val="24"/>
          <w:lang w:val="en-US"/>
        </w:rPr>
        <w:t>References</w:t>
      </w:r>
    </w:p>
    <w:p w14:paraId="00943300"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Abdussamad, Z. (2021). </w:t>
      </w:r>
      <w:r w:rsidRPr="00E31830">
        <w:rPr>
          <w:rFonts w:ascii="Times New Roman" w:hAnsi="Times New Roman" w:cs="Times New Roman"/>
          <w:i/>
          <w:iCs/>
          <w:noProof/>
          <w:sz w:val="24"/>
          <w:szCs w:val="24"/>
        </w:rPr>
        <w:t>Metode Penelitian Kualitatif</w:t>
      </w:r>
      <w:r w:rsidRPr="00E31830">
        <w:rPr>
          <w:rFonts w:ascii="Times New Roman" w:hAnsi="Times New Roman" w:cs="Times New Roman"/>
          <w:noProof/>
          <w:sz w:val="24"/>
          <w:szCs w:val="24"/>
        </w:rPr>
        <w:t>. Syakir Media Press.</w:t>
      </w:r>
    </w:p>
    <w:p w14:paraId="22C74DE5"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507543FE"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Faiqoh. (2020). </w:t>
      </w:r>
      <w:r>
        <w:rPr>
          <w:rFonts w:ascii="Times New Roman" w:hAnsi="Times New Roman" w:cs="Times New Roman"/>
          <w:noProof/>
          <w:sz w:val="24"/>
          <w:szCs w:val="24"/>
        </w:rPr>
        <w:t>Education Marketing Strategies in Improving the Image of Education Institution</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 xml:space="preserve">Manejemen </w:t>
      </w:r>
      <w:r w:rsidRPr="00E31830">
        <w:rPr>
          <w:rFonts w:ascii="Times New Roman" w:hAnsi="Times New Roman" w:cs="Times New Roman"/>
          <w:i/>
          <w:iCs/>
          <w:noProof/>
          <w:sz w:val="24"/>
          <w:szCs w:val="24"/>
        </w:rPr>
        <w:t>Pendidikan Islam</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5</w:t>
      </w:r>
      <w:r w:rsidRPr="00E31830">
        <w:rPr>
          <w:rFonts w:ascii="Times New Roman" w:hAnsi="Times New Roman" w:cs="Times New Roman"/>
          <w:noProof/>
          <w:sz w:val="24"/>
          <w:szCs w:val="24"/>
        </w:rPr>
        <w:t>(2), 48–58.</w:t>
      </w:r>
    </w:p>
    <w:p w14:paraId="5FF5A371"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3DBE3B92"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Fathurrochman, I., Endang, Bastian, D., Ameliya, M., &amp; Suryani, A. (2021). Strategi Pemasaran Jasa Pendidikan dalam Meningkatkan Nilai Jual Madrasah Aliyah Riyadus Sholihin Musirawas. </w:t>
      </w:r>
      <w:r w:rsidRPr="00E31830">
        <w:rPr>
          <w:rFonts w:ascii="Times New Roman" w:hAnsi="Times New Roman" w:cs="Times New Roman"/>
          <w:i/>
          <w:iCs/>
          <w:noProof/>
          <w:sz w:val="24"/>
          <w:szCs w:val="24"/>
        </w:rPr>
        <w:t>Jurnal Islamic Education Manajemen</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6</w:t>
      </w:r>
      <w:r w:rsidRPr="00E31830">
        <w:rPr>
          <w:rFonts w:ascii="Times New Roman" w:hAnsi="Times New Roman" w:cs="Times New Roman"/>
          <w:noProof/>
          <w:sz w:val="24"/>
          <w:szCs w:val="24"/>
        </w:rPr>
        <w:t>(1), 1–12.</w:t>
      </w:r>
    </w:p>
    <w:p w14:paraId="2EF5DEBA"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46001C3E"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Handayani, T., &amp; Fathoni, M. A. (2012). </w:t>
      </w:r>
      <w:r w:rsidRPr="00E31830">
        <w:rPr>
          <w:rFonts w:ascii="Times New Roman" w:hAnsi="Times New Roman" w:cs="Times New Roman"/>
          <w:i/>
          <w:iCs/>
          <w:noProof/>
          <w:sz w:val="24"/>
          <w:szCs w:val="24"/>
        </w:rPr>
        <w:t>Manajemen Pemasaran Pendidikan Islam</w:t>
      </w:r>
      <w:r w:rsidRPr="00E31830">
        <w:rPr>
          <w:rFonts w:ascii="Times New Roman" w:hAnsi="Times New Roman" w:cs="Times New Roman"/>
          <w:noProof/>
          <w:sz w:val="24"/>
          <w:szCs w:val="24"/>
        </w:rPr>
        <w:t>. Cv. Budi Utama.</w:t>
      </w:r>
    </w:p>
    <w:p w14:paraId="06893C46"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0D4845F3"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Haque-fawzi, M. G., Iskandar, A. S., Erlangga, H., Nurjaya, &amp; Sunarsi, D. (2022). </w:t>
      </w:r>
      <w:r w:rsidRPr="00E31830">
        <w:rPr>
          <w:rFonts w:ascii="Times New Roman" w:hAnsi="Times New Roman" w:cs="Times New Roman"/>
          <w:i/>
          <w:iCs/>
          <w:noProof/>
          <w:sz w:val="24"/>
          <w:szCs w:val="24"/>
        </w:rPr>
        <w:t>Strategi Pemasaran Konsep, Teori dan Implementasi</w:t>
      </w:r>
      <w:r w:rsidRPr="00E31830">
        <w:rPr>
          <w:rFonts w:ascii="Times New Roman" w:hAnsi="Times New Roman" w:cs="Times New Roman"/>
          <w:noProof/>
          <w:sz w:val="24"/>
          <w:szCs w:val="24"/>
        </w:rPr>
        <w:t>. Pacal Books.</w:t>
      </w:r>
    </w:p>
    <w:p w14:paraId="28B0436F"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Khasanah, A. (2015). Pemasaran Jasa Pendidikan Sebagai Strategi Peningkatan Mutu di SD Alam Baturraden. </w:t>
      </w:r>
      <w:r>
        <w:rPr>
          <w:rFonts w:ascii="Times New Roman" w:hAnsi="Times New Roman" w:cs="Times New Roman"/>
          <w:i/>
          <w:iCs/>
          <w:noProof/>
          <w:sz w:val="24"/>
          <w:szCs w:val="24"/>
        </w:rPr>
        <w:t>Jurnal Pendidikan Islam</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8</w:t>
      </w:r>
      <w:r w:rsidRPr="00E31830">
        <w:rPr>
          <w:rFonts w:ascii="Times New Roman" w:hAnsi="Times New Roman" w:cs="Times New Roman"/>
          <w:noProof/>
          <w:sz w:val="24"/>
          <w:szCs w:val="24"/>
        </w:rPr>
        <w:t>(2), 161–176.</w:t>
      </w:r>
    </w:p>
    <w:p w14:paraId="1B40DC86"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0D17D018"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Labaso, S. (2019). Penerapan Marketing Mix sebagai Strategi Pemasaran Jasa Pendidikan di MAN 1 Yogyakarta. </w:t>
      </w:r>
      <w:r w:rsidRPr="00E31830">
        <w:rPr>
          <w:rFonts w:ascii="Times New Roman" w:hAnsi="Times New Roman" w:cs="Times New Roman"/>
          <w:i/>
          <w:iCs/>
          <w:noProof/>
          <w:sz w:val="24"/>
          <w:szCs w:val="24"/>
        </w:rPr>
        <w:t>MANAGERIA: Jurnal Manajemen Pendidikan Islam</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3</w:t>
      </w:r>
      <w:r w:rsidRPr="00E31830">
        <w:rPr>
          <w:rFonts w:ascii="Times New Roman" w:hAnsi="Times New Roman" w:cs="Times New Roman"/>
          <w:noProof/>
          <w:sz w:val="24"/>
          <w:szCs w:val="24"/>
        </w:rPr>
        <w:t xml:space="preserve">(2), 289–311. </w:t>
      </w:r>
    </w:p>
    <w:p w14:paraId="42C194A6"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6596E93B"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Munir, M. (2018). Manajemen Pemasaran Pendidikan Dalam Meningkatkan Kuantitas Peserta Didik. </w:t>
      </w:r>
      <w:r w:rsidRPr="00E31830">
        <w:rPr>
          <w:rFonts w:ascii="Times New Roman" w:hAnsi="Times New Roman" w:cs="Times New Roman"/>
          <w:i/>
          <w:iCs/>
          <w:noProof/>
          <w:sz w:val="24"/>
          <w:szCs w:val="24"/>
        </w:rPr>
        <w:t>Intizam: Jurnal Manajemen Pendidikan Islam</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1</w:t>
      </w:r>
      <w:r>
        <w:rPr>
          <w:rFonts w:ascii="Times New Roman" w:hAnsi="Times New Roman" w:cs="Times New Roman"/>
          <w:noProof/>
          <w:sz w:val="24"/>
          <w:szCs w:val="24"/>
        </w:rPr>
        <w:t>(2).</w:t>
      </w:r>
    </w:p>
    <w:p w14:paraId="505C71DB"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697E6555"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Nurkholis. (2013). Pendidikan dalam Upaya Memajukan Teknologi. </w:t>
      </w:r>
      <w:r w:rsidRPr="00E31830">
        <w:rPr>
          <w:rFonts w:ascii="Times New Roman" w:hAnsi="Times New Roman" w:cs="Times New Roman"/>
          <w:i/>
          <w:iCs/>
          <w:noProof/>
          <w:sz w:val="24"/>
          <w:szCs w:val="24"/>
        </w:rPr>
        <w:t>Jurnal Kependidikan</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1</w:t>
      </w:r>
      <w:r w:rsidRPr="00E31830">
        <w:rPr>
          <w:rFonts w:ascii="Times New Roman" w:hAnsi="Times New Roman" w:cs="Times New Roman"/>
          <w:noProof/>
          <w:sz w:val="24"/>
          <w:szCs w:val="24"/>
        </w:rPr>
        <w:t>(1), 24–44.</w:t>
      </w:r>
    </w:p>
    <w:p w14:paraId="6A6FE335"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3102531C"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Syaifudin. (2017). Upaya Meningkatkan Daya Saing Sekolah Melalui Pemasaran Jasa Pendidikan. </w:t>
      </w:r>
      <w:r w:rsidRPr="00E31830">
        <w:rPr>
          <w:rFonts w:ascii="Times New Roman" w:hAnsi="Times New Roman" w:cs="Times New Roman"/>
          <w:i/>
          <w:iCs/>
          <w:noProof/>
          <w:sz w:val="24"/>
          <w:szCs w:val="24"/>
        </w:rPr>
        <w:t>Ilmu Pendidikan</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2</w:t>
      </w:r>
      <w:r w:rsidRPr="00E31830">
        <w:rPr>
          <w:rFonts w:ascii="Times New Roman" w:hAnsi="Times New Roman" w:cs="Times New Roman"/>
          <w:noProof/>
          <w:sz w:val="24"/>
          <w:szCs w:val="24"/>
        </w:rPr>
        <w:t>(12), 1–7.</w:t>
      </w:r>
    </w:p>
    <w:p w14:paraId="11C01DED"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413B1BDC" w14:textId="77777777" w:rsidR="00702709"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Tihalimah, &amp; Agusna, C. (2021). Pemasaran Jasa Pendidikan dalam Peningkatan Pelanggan di SMKN 1 </w:t>
      </w:r>
      <w:r w:rsidRPr="00E31830">
        <w:rPr>
          <w:rFonts w:ascii="Times New Roman" w:hAnsi="Times New Roman" w:cs="Times New Roman"/>
          <w:noProof/>
          <w:sz w:val="24"/>
          <w:szCs w:val="24"/>
        </w:rPr>
        <w:lastRenderedPageBreak/>
        <w:t xml:space="preserve">Pasie Raya Aceh Jaya. </w:t>
      </w:r>
      <w:r w:rsidRPr="00E31830">
        <w:rPr>
          <w:rFonts w:ascii="Times New Roman" w:hAnsi="Times New Roman" w:cs="Times New Roman"/>
          <w:i/>
          <w:iCs/>
          <w:noProof/>
          <w:sz w:val="24"/>
          <w:szCs w:val="24"/>
        </w:rPr>
        <w:t>Jurnal Intelektualita Prodi MPI FTK UIN Ar-Raniry</w:t>
      </w:r>
      <w:r w:rsidRPr="00E31830">
        <w:rPr>
          <w:rFonts w:ascii="Times New Roman" w:hAnsi="Times New Roman" w:cs="Times New Roman"/>
          <w:noProof/>
          <w:sz w:val="24"/>
          <w:szCs w:val="24"/>
        </w:rPr>
        <w:t xml:space="preserve">, </w:t>
      </w:r>
      <w:r w:rsidRPr="00E31830">
        <w:rPr>
          <w:rFonts w:ascii="Times New Roman" w:hAnsi="Times New Roman" w:cs="Times New Roman"/>
          <w:i/>
          <w:iCs/>
          <w:noProof/>
          <w:sz w:val="24"/>
          <w:szCs w:val="24"/>
        </w:rPr>
        <w:t>10</w:t>
      </w:r>
      <w:r w:rsidRPr="00E31830">
        <w:rPr>
          <w:rFonts w:ascii="Times New Roman" w:hAnsi="Times New Roman" w:cs="Times New Roman"/>
          <w:noProof/>
          <w:sz w:val="24"/>
          <w:szCs w:val="24"/>
        </w:rPr>
        <w:t>(1), 55–74.</w:t>
      </w:r>
    </w:p>
    <w:p w14:paraId="0F9CF036" w14:textId="77777777" w:rsidR="00702709" w:rsidRPr="00E31830"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p>
    <w:p w14:paraId="13A893BA" w14:textId="77777777" w:rsidR="00702709" w:rsidRPr="00D73922" w:rsidRDefault="00702709" w:rsidP="00702709">
      <w:pPr>
        <w:widowControl w:val="0"/>
        <w:autoSpaceDE w:val="0"/>
        <w:autoSpaceDN w:val="0"/>
        <w:adjustRightInd w:val="0"/>
        <w:spacing w:after="0" w:line="240" w:lineRule="auto"/>
        <w:ind w:left="482" w:hanging="482"/>
        <w:jc w:val="both"/>
        <w:rPr>
          <w:rFonts w:ascii="Times New Roman" w:hAnsi="Times New Roman" w:cs="Times New Roman"/>
          <w:noProof/>
          <w:sz w:val="24"/>
          <w:szCs w:val="24"/>
        </w:rPr>
      </w:pPr>
      <w:r w:rsidRPr="00E31830">
        <w:rPr>
          <w:rFonts w:ascii="Times New Roman" w:hAnsi="Times New Roman" w:cs="Times New Roman"/>
          <w:noProof/>
          <w:sz w:val="24"/>
          <w:szCs w:val="24"/>
        </w:rPr>
        <w:t xml:space="preserve">Wijaya, C., S, A., &amp; Hasanah, W. (2019). </w:t>
      </w:r>
      <w:r w:rsidRPr="00E31830">
        <w:rPr>
          <w:rFonts w:ascii="Times New Roman" w:hAnsi="Times New Roman" w:cs="Times New Roman"/>
          <w:i/>
          <w:iCs/>
          <w:noProof/>
          <w:sz w:val="24"/>
          <w:szCs w:val="24"/>
        </w:rPr>
        <w:t>Pelanggan dan Kepuasan</w:t>
      </w:r>
      <w:r w:rsidRPr="00E31830">
        <w:rPr>
          <w:rFonts w:ascii="Times New Roman" w:hAnsi="Times New Roman" w:cs="Times New Roman"/>
          <w:noProof/>
          <w:sz w:val="24"/>
          <w:szCs w:val="24"/>
        </w:rPr>
        <w:t>. 16–25.</w:t>
      </w:r>
    </w:p>
    <w:p w14:paraId="45380104" w14:textId="77777777" w:rsidR="00702709" w:rsidRPr="009E3EF4" w:rsidRDefault="00702709" w:rsidP="00702709">
      <w:pPr>
        <w:pStyle w:val="Heading1"/>
        <w:spacing w:line="360" w:lineRule="auto"/>
      </w:pPr>
    </w:p>
    <w:p w14:paraId="723B56CD" w14:textId="77777777" w:rsidR="006B6F7F" w:rsidRPr="0085521B" w:rsidRDefault="006B6F7F" w:rsidP="006B6F7F">
      <w:pPr>
        <w:spacing w:after="0" w:line="276" w:lineRule="auto"/>
        <w:jc w:val="both"/>
        <w:rPr>
          <w:rFonts w:ascii="Times New Roman" w:hAnsi="Times New Roman" w:cs="Times New Roman"/>
          <w:b/>
          <w:sz w:val="24"/>
          <w:szCs w:val="24"/>
          <w:lang w:val="en-US"/>
        </w:rPr>
      </w:pPr>
    </w:p>
    <w:p w14:paraId="7FF515B3" w14:textId="77777777" w:rsidR="00C26F4C" w:rsidRDefault="00000000"/>
    <w:sectPr w:rsidR="00C26F4C" w:rsidSect="00C81298">
      <w:footerReference w:type="default" r:id="rId12"/>
      <w:type w:val="continuous"/>
      <w:pgSz w:w="11906" w:h="16838" w:code="9"/>
      <w:pgMar w:top="1440" w:right="1558" w:bottom="1440" w:left="1560"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DD6747" w14:textId="77777777" w:rsidR="00B9175A" w:rsidRDefault="00B9175A" w:rsidP="006B6F7F">
      <w:pPr>
        <w:spacing w:after="0" w:line="240" w:lineRule="auto"/>
      </w:pPr>
      <w:r>
        <w:separator/>
      </w:r>
    </w:p>
  </w:endnote>
  <w:endnote w:type="continuationSeparator" w:id="0">
    <w:p w14:paraId="4DF6AB2F" w14:textId="77777777" w:rsidR="00B9175A" w:rsidRDefault="00B9175A" w:rsidP="006B6F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5274996"/>
      <w:docPartObj>
        <w:docPartGallery w:val="Page Numbers (Bottom of Page)"/>
        <w:docPartUnique/>
      </w:docPartObj>
    </w:sdtPr>
    <w:sdtEndPr>
      <w:rPr>
        <w:noProof/>
      </w:rPr>
    </w:sdtEndPr>
    <w:sdtContent>
      <w:p w14:paraId="0749807A" w14:textId="0FFDAA0E" w:rsidR="008B5E1E" w:rsidRDefault="008B5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628082A" w14:textId="77777777" w:rsidR="00BE1A99"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775899"/>
      <w:docPartObj>
        <w:docPartGallery w:val="Page Numbers (Bottom of Page)"/>
        <w:docPartUnique/>
      </w:docPartObj>
    </w:sdtPr>
    <w:sdtEndPr>
      <w:rPr>
        <w:noProof/>
      </w:rPr>
    </w:sdtEndPr>
    <w:sdtContent>
      <w:p w14:paraId="519B816C" w14:textId="5A5C3ECC" w:rsidR="008B5E1E" w:rsidRDefault="008B5E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B19E9A7" w14:textId="58F3605C" w:rsidR="006B6F7F" w:rsidRDefault="006B6F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71CCD5" w14:textId="77777777" w:rsidR="00B9175A" w:rsidRDefault="00B9175A" w:rsidP="006B6F7F">
      <w:pPr>
        <w:spacing w:after="0" w:line="240" w:lineRule="auto"/>
      </w:pPr>
      <w:r>
        <w:separator/>
      </w:r>
    </w:p>
  </w:footnote>
  <w:footnote w:type="continuationSeparator" w:id="0">
    <w:p w14:paraId="4D6D027A" w14:textId="77777777" w:rsidR="00B9175A" w:rsidRDefault="00B9175A" w:rsidP="006B6F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5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95"/>
    </w:tblGrid>
    <w:tr w:rsidR="00397A4D" w14:paraId="4F24F1B6" w14:textId="77777777" w:rsidTr="00EC4243">
      <w:tc>
        <w:tcPr>
          <w:tcW w:w="5103" w:type="dxa"/>
        </w:tcPr>
        <w:p w14:paraId="697DDA80" w14:textId="77777777" w:rsidR="00397A4D" w:rsidRPr="00EC4243" w:rsidRDefault="00000000" w:rsidP="00EC4243">
          <w:pPr>
            <w:pStyle w:val="Header"/>
            <w:tabs>
              <w:tab w:val="clear" w:pos="4513"/>
              <w:tab w:val="center" w:pos="5140"/>
            </w:tabs>
            <w:rPr>
              <w:rFonts w:ascii="Cambria" w:hAnsi="Cambria" w:cs="Aharoni"/>
              <w:b/>
              <w:bCs/>
              <w:sz w:val="20"/>
              <w:szCs w:val="20"/>
              <w:lang w:val="en-US"/>
            </w:rPr>
          </w:pPr>
          <w:r w:rsidRPr="00EC4243">
            <w:rPr>
              <w:rFonts w:ascii="Cambria" w:hAnsi="Cambria" w:cs="Aharoni"/>
              <w:b/>
              <w:bCs/>
              <w:sz w:val="20"/>
              <w:szCs w:val="20"/>
              <w:lang w:val="en-US"/>
            </w:rPr>
            <w:t xml:space="preserve">Journal of Curriculum and Pedagogic Studies (JCPS) </w:t>
          </w:r>
        </w:p>
        <w:p w14:paraId="1C344D39" w14:textId="7F7372F8" w:rsidR="00397A4D" w:rsidRPr="00EC4243" w:rsidRDefault="00000000" w:rsidP="00397A4D">
          <w:pPr>
            <w:pStyle w:val="Header"/>
            <w:rPr>
              <w:rFonts w:ascii="Cambria" w:hAnsi="Cambria" w:cs="Aharoni"/>
              <w:sz w:val="20"/>
              <w:szCs w:val="20"/>
            </w:rPr>
          </w:pPr>
          <w:r w:rsidRPr="00EC4243">
            <w:rPr>
              <w:rFonts w:ascii="Cambria" w:hAnsi="Cambria" w:cs="Aharoni"/>
              <w:sz w:val="20"/>
              <w:szCs w:val="20"/>
            </w:rPr>
            <w:t xml:space="preserve">Vol. </w:t>
          </w:r>
          <w:r>
            <w:rPr>
              <w:rFonts w:ascii="Cambria" w:hAnsi="Cambria" w:cs="Aharoni"/>
              <w:sz w:val="20"/>
              <w:szCs w:val="20"/>
            </w:rPr>
            <w:t>2</w:t>
          </w:r>
          <w:r w:rsidRPr="00EC4243">
            <w:rPr>
              <w:rFonts w:ascii="Cambria" w:hAnsi="Cambria" w:cs="Aharoni"/>
              <w:sz w:val="20"/>
              <w:szCs w:val="20"/>
            </w:rPr>
            <w:t xml:space="preserve"> No. </w:t>
          </w:r>
          <w:r w:rsidRPr="00EC4243">
            <w:rPr>
              <w:rFonts w:ascii="Cambria" w:hAnsi="Cambria" w:cs="Aharoni"/>
              <w:sz w:val="20"/>
              <w:szCs w:val="20"/>
              <w:lang w:val="en-US"/>
            </w:rPr>
            <w:t>1</w:t>
          </w:r>
          <w:r w:rsidRPr="00EC4243">
            <w:rPr>
              <w:rFonts w:ascii="Cambria" w:hAnsi="Cambria" w:cs="Aharoni"/>
              <w:sz w:val="20"/>
              <w:szCs w:val="20"/>
            </w:rPr>
            <w:t xml:space="preserve">, </w:t>
          </w:r>
          <w:r w:rsidRPr="00EC4243">
            <w:rPr>
              <w:rFonts w:ascii="Cambria" w:hAnsi="Cambria" w:cs="Aharoni"/>
              <w:sz w:val="20"/>
              <w:szCs w:val="20"/>
              <w:lang w:val="en-US"/>
            </w:rPr>
            <w:t xml:space="preserve">June </w:t>
          </w:r>
          <w:r w:rsidRPr="00EC4243">
            <w:rPr>
              <w:rFonts w:ascii="Cambria" w:hAnsi="Cambria" w:cs="Aharoni"/>
              <w:sz w:val="20"/>
              <w:szCs w:val="20"/>
            </w:rPr>
            <w:t>20</w:t>
          </w:r>
          <w:r w:rsidRPr="00EC4243">
            <w:rPr>
              <w:rFonts w:ascii="Cambria" w:hAnsi="Cambria" w:cs="Aharoni"/>
              <w:sz w:val="20"/>
              <w:szCs w:val="20"/>
              <w:lang w:val="en-US"/>
            </w:rPr>
            <w:t>2</w:t>
          </w:r>
          <w:r>
            <w:rPr>
              <w:rFonts w:ascii="Cambria" w:hAnsi="Cambria" w:cs="Aharoni"/>
              <w:sz w:val="20"/>
              <w:szCs w:val="20"/>
              <w:lang w:val="en-US"/>
            </w:rPr>
            <w:t>3</w:t>
          </w:r>
          <w:r w:rsidRPr="00EC4243">
            <w:rPr>
              <w:rFonts w:ascii="Cambria" w:hAnsi="Cambria" w:cs="Aharoni"/>
              <w:sz w:val="20"/>
              <w:szCs w:val="20"/>
            </w:rPr>
            <w:t xml:space="preserve">, </w:t>
          </w:r>
          <w:r w:rsidRPr="00EC4243">
            <w:rPr>
              <w:rFonts w:ascii="Cambria" w:hAnsi="Cambria" w:cs="Aharoni"/>
              <w:sz w:val="20"/>
              <w:szCs w:val="20"/>
              <w:lang w:val="en-US"/>
            </w:rPr>
            <w:t>Page</w:t>
          </w:r>
          <w:r w:rsidRPr="00EC4243">
            <w:rPr>
              <w:rFonts w:ascii="Cambria" w:hAnsi="Cambria" w:cs="Aharoni"/>
              <w:sz w:val="20"/>
              <w:szCs w:val="20"/>
            </w:rPr>
            <w:t xml:space="preserve">. </w:t>
          </w:r>
          <w:r w:rsidR="00D762C3">
            <w:rPr>
              <w:rFonts w:ascii="Cambria" w:hAnsi="Cambria" w:cs="Aharoni"/>
              <w:sz w:val="20"/>
              <w:szCs w:val="20"/>
              <w:lang w:val="en-US"/>
            </w:rPr>
            <w:t>14-22</w:t>
          </w:r>
          <w:r w:rsidRPr="00EC4243">
            <w:rPr>
              <w:rFonts w:ascii="Cambria" w:hAnsi="Cambria" w:cs="Aharoni"/>
              <w:sz w:val="20"/>
              <w:szCs w:val="20"/>
              <w:lang w:val="en-US"/>
            </w:rPr>
            <w:t xml:space="preserve"> </w:t>
          </w:r>
        </w:p>
      </w:tc>
      <w:tc>
        <w:tcPr>
          <w:tcW w:w="4495" w:type="dxa"/>
        </w:tcPr>
        <w:p w14:paraId="1D834CB1" w14:textId="77777777" w:rsidR="00397A4D" w:rsidRDefault="00000000" w:rsidP="00397A4D">
          <w:pPr>
            <w:pStyle w:val="Header"/>
            <w:rPr>
              <w:rFonts w:ascii="Cambria" w:hAnsi="Cambria" w:cs="Times New Roman"/>
              <w:color w:val="000000" w:themeColor="text1"/>
              <w:sz w:val="16"/>
              <w:szCs w:val="16"/>
            </w:rPr>
          </w:pPr>
        </w:p>
        <w:p w14:paraId="5121D2A1" w14:textId="77777777" w:rsidR="00BE1A99" w:rsidRDefault="00000000" w:rsidP="00397A4D">
          <w:pPr>
            <w:pStyle w:val="Header"/>
            <w:rPr>
              <w:rFonts w:ascii="Cambria" w:hAnsi="Cambria" w:cs="Times New Roman"/>
              <w:color w:val="000000" w:themeColor="text1"/>
              <w:sz w:val="16"/>
              <w:szCs w:val="16"/>
            </w:rPr>
          </w:pPr>
          <w:hyperlink r:id="rId1" w:history="1">
            <w:r w:rsidRPr="00571344">
              <w:rPr>
                <w:rStyle w:val="Hyperlink"/>
                <w:rFonts w:ascii="Cambria" w:hAnsi="Cambria" w:cs="Times New Roman"/>
                <w:sz w:val="16"/>
                <w:szCs w:val="16"/>
              </w:rPr>
              <w:t>https://e-journal.lp2m.uinjambi.ac.id/ojp/index.php/jcps</w:t>
            </w:r>
          </w:hyperlink>
        </w:p>
        <w:p w14:paraId="199A4A66" w14:textId="77777777" w:rsidR="00BE1A99" w:rsidRPr="00BE1A99" w:rsidRDefault="00000000" w:rsidP="00397A4D">
          <w:pPr>
            <w:pStyle w:val="Header"/>
            <w:rPr>
              <w:rFonts w:ascii="Cambria" w:hAnsi="Cambria" w:cs="Times New Roman"/>
              <w:color w:val="000000" w:themeColor="text1"/>
              <w:sz w:val="16"/>
              <w:szCs w:val="16"/>
            </w:rPr>
          </w:pPr>
        </w:p>
      </w:tc>
    </w:tr>
  </w:tbl>
  <w:p w14:paraId="5759B7F8" w14:textId="77777777" w:rsidR="00397A4D" w:rsidRDefault="00000000" w:rsidP="00BE1A99">
    <w:pPr>
      <w:pStyle w:val="Header"/>
    </w:pPr>
  </w:p>
  <w:p w14:paraId="4A4AF14E" w14:textId="77777777" w:rsidR="00C81298" w:rsidRDefault="00C81298" w:rsidP="00BE1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C699A"/>
    <w:multiLevelType w:val="hybridMultilevel"/>
    <w:tmpl w:val="4EE058D4"/>
    <w:lvl w:ilvl="0" w:tplc="9286C0D6">
      <w:start w:val="1"/>
      <w:numFmt w:val="lowerLetter"/>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1" w15:restartNumberingAfterBreak="0">
    <w:nsid w:val="14EA03CD"/>
    <w:multiLevelType w:val="hybridMultilevel"/>
    <w:tmpl w:val="A650C20E"/>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22583D21"/>
    <w:multiLevelType w:val="hybridMultilevel"/>
    <w:tmpl w:val="388CBEFA"/>
    <w:lvl w:ilvl="0" w:tplc="A92EE0E4">
      <w:start w:val="1"/>
      <w:numFmt w:val="bullet"/>
      <w:lvlText w:val="-"/>
      <w:lvlJc w:val="left"/>
      <w:pPr>
        <w:ind w:left="927" w:hanging="360"/>
      </w:pPr>
      <w:rPr>
        <w:rFonts w:ascii="Times New Roman" w:eastAsia="Times New Roman" w:hAnsi="Times New Roman" w:cs="Times New Roman" w:hint="default"/>
      </w:rPr>
    </w:lvl>
    <w:lvl w:ilvl="1" w:tplc="38090003" w:tentative="1">
      <w:start w:val="1"/>
      <w:numFmt w:val="bullet"/>
      <w:lvlText w:val="o"/>
      <w:lvlJc w:val="left"/>
      <w:pPr>
        <w:ind w:left="1647" w:hanging="360"/>
      </w:pPr>
      <w:rPr>
        <w:rFonts w:ascii="Courier New" w:hAnsi="Courier New" w:cs="Courier New" w:hint="default"/>
      </w:rPr>
    </w:lvl>
    <w:lvl w:ilvl="2" w:tplc="38090005" w:tentative="1">
      <w:start w:val="1"/>
      <w:numFmt w:val="bullet"/>
      <w:lvlText w:val=""/>
      <w:lvlJc w:val="left"/>
      <w:pPr>
        <w:ind w:left="2367" w:hanging="360"/>
      </w:pPr>
      <w:rPr>
        <w:rFonts w:ascii="Wingdings" w:hAnsi="Wingdings" w:hint="default"/>
      </w:rPr>
    </w:lvl>
    <w:lvl w:ilvl="3" w:tplc="38090001" w:tentative="1">
      <w:start w:val="1"/>
      <w:numFmt w:val="bullet"/>
      <w:lvlText w:val=""/>
      <w:lvlJc w:val="left"/>
      <w:pPr>
        <w:ind w:left="3087" w:hanging="360"/>
      </w:pPr>
      <w:rPr>
        <w:rFonts w:ascii="Symbol" w:hAnsi="Symbol" w:hint="default"/>
      </w:rPr>
    </w:lvl>
    <w:lvl w:ilvl="4" w:tplc="38090003" w:tentative="1">
      <w:start w:val="1"/>
      <w:numFmt w:val="bullet"/>
      <w:lvlText w:val="o"/>
      <w:lvlJc w:val="left"/>
      <w:pPr>
        <w:ind w:left="3807" w:hanging="360"/>
      </w:pPr>
      <w:rPr>
        <w:rFonts w:ascii="Courier New" w:hAnsi="Courier New" w:cs="Courier New" w:hint="default"/>
      </w:rPr>
    </w:lvl>
    <w:lvl w:ilvl="5" w:tplc="38090005" w:tentative="1">
      <w:start w:val="1"/>
      <w:numFmt w:val="bullet"/>
      <w:lvlText w:val=""/>
      <w:lvlJc w:val="left"/>
      <w:pPr>
        <w:ind w:left="4527" w:hanging="360"/>
      </w:pPr>
      <w:rPr>
        <w:rFonts w:ascii="Wingdings" w:hAnsi="Wingdings" w:hint="default"/>
      </w:rPr>
    </w:lvl>
    <w:lvl w:ilvl="6" w:tplc="38090001" w:tentative="1">
      <w:start w:val="1"/>
      <w:numFmt w:val="bullet"/>
      <w:lvlText w:val=""/>
      <w:lvlJc w:val="left"/>
      <w:pPr>
        <w:ind w:left="5247" w:hanging="360"/>
      </w:pPr>
      <w:rPr>
        <w:rFonts w:ascii="Symbol" w:hAnsi="Symbol" w:hint="default"/>
      </w:rPr>
    </w:lvl>
    <w:lvl w:ilvl="7" w:tplc="38090003" w:tentative="1">
      <w:start w:val="1"/>
      <w:numFmt w:val="bullet"/>
      <w:lvlText w:val="o"/>
      <w:lvlJc w:val="left"/>
      <w:pPr>
        <w:ind w:left="5967" w:hanging="360"/>
      </w:pPr>
      <w:rPr>
        <w:rFonts w:ascii="Courier New" w:hAnsi="Courier New" w:cs="Courier New" w:hint="default"/>
      </w:rPr>
    </w:lvl>
    <w:lvl w:ilvl="8" w:tplc="38090005" w:tentative="1">
      <w:start w:val="1"/>
      <w:numFmt w:val="bullet"/>
      <w:lvlText w:val=""/>
      <w:lvlJc w:val="left"/>
      <w:pPr>
        <w:ind w:left="6687" w:hanging="360"/>
      </w:pPr>
      <w:rPr>
        <w:rFonts w:ascii="Wingdings" w:hAnsi="Wingdings" w:hint="default"/>
      </w:rPr>
    </w:lvl>
  </w:abstractNum>
  <w:abstractNum w:abstractNumId="3" w15:restartNumberingAfterBreak="0">
    <w:nsid w:val="24133557"/>
    <w:multiLevelType w:val="hybridMultilevel"/>
    <w:tmpl w:val="CACEC22C"/>
    <w:lvl w:ilvl="0" w:tplc="1F46225E">
      <w:start w:val="1"/>
      <w:numFmt w:val="decimal"/>
      <w:lvlText w:val="(%1)"/>
      <w:lvlJc w:val="left"/>
      <w:pPr>
        <w:ind w:left="780" w:hanging="42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E6248D"/>
    <w:multiLevelType w:val="hybridMultilevel"/>
    <w:tmpl w:val="D574524C"/>
    <w:lvl w:ilvl="0" w:tplc="B90EEC32">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5" w15:restartNumberingAfterBreak="0">
    <w:nsid w:val="36D26361"/>
    <w:multiLevelType w:val="hybridMultilevel"/>
    <w:tmpl w:val="43FA3B8C"/>
    <w:lvl w:ilvl="0" w:tplc="F9968E58">
      <w:start w:val="1"/>
      <w:numFmt w:val="decimal"/>
      <w:lvlText w:val="%1."/>
      <w:lvlJc w:val="left"/>
      <w:pPr>
        <w:ind w:left="927" w:hanging="360"/>
      </w:pPr>
      <w:rPr>
        <w:rFonts w:hint="default"/>
      </w:rPr>
    </w:lvl>
    <w:lvl w:ilvl="1" w:tplc="38090019" w:tentative="1">
      <w:start w:val="1"/>
      <w:numFmt w:val="lowerLetter"/>
      <w:lvlText w:val="%2."/>
      <w:lvlJc w:val="left"/>
      <w:pPr>
        <w:ind w:left="1647" w:hanging="360"/>
      </w:pPr>
    </w:lvl>
    <w:lvl w:ilvl="2" w:tplc="3809001B" w:tentative="1">
      <w:start w:val="1"/>
      <w:numFmt w:val="lowerRoman"/>
      <w:lvlText w:val="%3."/>
      <w:lvlJc w:val="right"/>
      <w:pPr>
        <w:ind w:left="2367" w:hanging="180"/>
      </w:pPr>
    </w:lvl>
    <w:lvl w:ilvl="3" w:tplc="3809000F" w:tentative="1">
      <w:start w:val="1"/>
      <w:numFmt w:val="decimal"/>
      <w:lvlText w:val="%4."/>
      <w:lvlJc w:val="left"/>
      <w:pPr>
        <w:ind w:left="3087" w:hanging="360"/>
      </w:pPr>
    </w:lvl>
    <w:lvl w:ilvl="4" w:tplc="38090019" w:tentative="1">
      <w:start w:val="1"/>
      <w:numFmt w:val="lowerLetter"/>
      <w:lvlText w:val="%5."/>
      <w:lvlJc w:val="left"/>
      <w:pPr>
        <w:ind w:left="3807" w:hanging="360"/>
      </w:pPr>
    </w:lvl>
    <w:lvl w:ilvl="5" w:tplc="3809001B" w:tentative="1">
      <w:start w:val="1"/>
      <w:numFmt w:val="lowerRoman"/>
      <w:lvlText w:val="%6."/>
      <w:lvlJc w:val="right"/>
      <w:pPr>
        <w:ind w:left="4527" w:hanging="180"/>
      </w:pPr>
    </w:lvl>
    <w:lvl w:ilvl="6" w:tplc="3809000F" w:tentative="1">
      <w:start w:val="1"/>
      <w:numFmt w:val="decimal"/>
      <w:lvlText w:val="%7."/>
      <w:lvlJc w:val="left"/>
      <w:pPr>
        <w:ind w:left="5247" w:hanging="360"/>
      </w:pPr>
    </w:lvl>
    <w:lvl w:ilvl="7" w:tplc="38090019" w:tentative="1">
      <w:start w:val="1"/>
      <w:numFmt w:val="lowerLetter"/>
      <w:lvlText w:val="%8."/>
      <w:lvlJc w:val="left"/>
      <w:pPr>
        <w:ind w:left="5967" w:hanging="360"/>
      </w:pPr>
    </w:lvl>
    <w:lvl w:ilvl="8" w:tplc="3809001B" w:tentative="1">
      <w:start w:val="1"/>
      <w:numFmt w:val="lowerRoman"/>
      <w:lvlText w:val="%9."/>
      <w:lvlJc w:val="right"/>
      <w:pPr>
        <w:ind w:left="6687" w:hanging="180"/>
      </w:pPr>
    </w:lvl>
  </w:abstractNum>
  <w:abstractNum w:abstractNumId="6" w15:restartNumberingAfterBreak="0">
    <w:nsid w:val="41756F35"/>
    <w:multiLevelType w:val="hybridMultilevel"/>
    <w:tmpl w:val="CBB8C6C8"/>
    <w:lvl w:ilvl="0" w:tplc="38090011">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466260DD"/>
    <w:multiLevelType w:val="hybridMultilevel"/>
    <w:tmpl w:val="5AB8A7C4"/>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57F52AA7"/>
    <w:multiLevelType w:val="hybridMultilevel"/>
    <w:tmpl w:val="1878162E"/>
    <w:lvl w:ilvl="0" w:tplc="D6949F8A">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16cid:durableId="1687907490">
    <w:abstractNumId w:val="4"/>
  </w:num>
  <w:num w:numId="2" w16cid:durableId="1414398507">
    <w:abstractNumId w:val="0"/>
  </w:num>
  <w:num w:numId="3" w16cid:durableId="1357078037">
    <w:abstractNumId w:val="2"/>
  </w:num>
  <w:num w:numId="4" w16cid:durableId="646669181">
    <w:abstractNumId w:val="3"/>
  </w:num>
  <w:num w:numId="5" w16cid:durableId="187110293">
    <w:abstractNumId w:val="8"/>
  </w:num>
  <w:num w:numId="6" w16cid:durableId="460341758">
    <w:abstractNumId w:val="5"/>
  </w:num>
  <w:num w:numId="7" w16cid:durableId="832989902">
    <w:abstractNumId w:val="7"/>
  </w:num>
  <w:num w:numId="8" w16cid:durableId="1377587056">
    <w:abstractNumId w:val="1"/>
  </w:num>
  <w:num w:numId="9" w16cid:durableId="18691755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F7F"/>
    <w:rsid w:val="00003506"/>
    <w:rsid w:val="00025CB0"/>
    <w:rsid w:val="000A77B4"/>
    <w:rsid w:val="002C47A4"/>
    <w:rsid w:val="00372C7E"/>
    <w:rsid w:val="003B40C1"/>
    <w:rsid w:val="00631802"/>
    <w:rsid w:val="006B6F7F"/>
    <w:rsid w:val="006D6034"/>
    <w:rsid w:val="00702709"/>
    <w:rsid w:val="008639CF"/>
    <w:rsid w:val="008B5E1E"/>
    <w:rsid w:val="00A570C6"/>
    <w:rsid w:val="00B9175A"/>
    <w:rsid w:val="00C203D4"/>
    <w:rsid w:val="00C81298"/>
    <w:rsid w:val="00D762C3"/>
    <w:rsid w:val="00D77125"/>
    <w:rsid w:val="00D90E6D"/>
    <w:rsid w:val="00DD2034"/>
    <w:rsid w:val="00F60B43"/>
    <w:rsid w:val="00F83475"/>
    <w:rsid w:val="00FC23F1"/>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D86B6"/>
  <w15:chartTrackingRefBased/>
  <w15:docId w15:val="{A36E92E7-23DA-4C9B-828F-444835612A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F7F"/>
    <w:rPr>
      <w:kern w:val="0"/>
      <w:lang w:val="id-ID"/>
      <w14:ligatures w14:val="none"/>
    </w:rPr>
  </w:style>
  <w:style w:type="paragraph" w:styleId="Heading1">
    <w:name w:val="heading 1"/>
    <w:basedOn w:val="Normal"/>
    <w:next w:val="Normal"/>
    <w:link w:val="Heading1Char"/>
    <w:uiPriority w:val="9"/>
    <w:qFormat/>
    <w:rsid w:val="006B6F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6B6F7F"/>
    <w:pPr>
      <w:spacing w:after="0" w:line="240" w:lineRule="auto"/>
      <w:ind w:left="720"/>
      <w:contextualSpacing/>
      <w:jc w:val="both"/>
    </w:pPr>
    <w:rPr>
      <w:rFonts w:ascii="Calibri" w:eastAsia="Calibri" w:hAnsi="Calibri" w:cs="Times New Roman"/>
      <w:lang w:val="en-US"/>
    </w:rPr>
  </w:style>
  <w:style w:type="table" w:styleId="TableGrid">
    <w:name w:val="Table Grid"/>
    <w:basedOn w:val="TableNormal"/>
    <w:uiPriority w:val="59"/>
    <w:rsid w:val="006B6F7F"/>
    <w:pPr>
      <w:spacing w:after="0" w:line="240" w:lineRule="auto"/>
    </w:pPr>
    <w:rPr>
      <w:kern w:val="0"/>
      <w:lang w:val="id-I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B6F7F"/>
    <w:rPr>
      <w:color w:val="0563C1" w:themeColor="hyperlink"/>
      <w:u w:val="single"/>
    </w:rPr>
  </w:style>
  <w:style w:type="paragraph" w:styleId="Header">
    <w:name w:val="header"/>
    <w:basedOn w:val="Normal"/>
    <w:link w:val="HeaderChar"/>
    <w:uiPriority w:val="99"/>
    <w:unhideWhenUsed/>
    <w:rsid w:val="006B6F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6F7F"/>
    <w:rPr>
      <w:kern w:val="0"/>
      <w:lang w:val="id-ID"/>
      <w14:ligatures w14:val="none"/>
    </w:rPr>
  </w:style>
  <w:style w:type="paragraph" w:styleId="Footer">
    <w:name w:val="footer"/>
    <w:basedOn w:val="Normal"/>
    <w:link w:val="FooterChar"/>
    <w:uiPriority w:val="99"/>
    <w:unhideWhenUsed/>
    <w:rsid w:val="006B6F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6F7F"/>
    <w:rPr>
      <w:kern w:val="0"/>
      <w:lang w:val="id-ID"/>
      <w14:ligatures w14:val="none"/>
    </w:rPr>
  </w:style>
  <w:style w:type="paragraph" w:customStyle="1" w:styleId="BodyAbstract">
    <w:name w:val="Body Abstract"/>
    <w:basedOn w:val="Heading1"/>
    <w:rsid w:val="006B6F7F"/>
    <w:pPr>
      <w:keepLines w:val="0"/>
      <w:suppressAutoHyphens/>
      <w:spacing w:before="0" w:line="240" w:lineRule="auto"/>
      <w:ind w:left="567" w:right="567"/>
      <w:jc w:val="both"/>
      <w:outlineLvl w:val="9"/>
    </w:pPr>
    <w:rPr>
      <w:rFonts w:ascii="Times New Roman" w:eastAsia="Times New Roman" w:hAnsi="Times New Roman" w:cs="Times New Roman"/>
      <w:i/>
      <w:color w:val="auto"/>
      <w:sz w:val="20"/>
      <w:szCs w:val="20"/>
      <w:lang w:val="en-US" w:eastAsia="ar-SA"/>
    </w:rPr>
  </w:style>
  <w:style w:type="paragraph" w:customStyle="1" w:styleId="Body">
    <w:name w:val="Body"/>
    <w:basedOn w:val="BodyTextIndent"/>
    <w:rsid w:val="006B6F7F"/>
    <w:pPr>
      <w:suppressAutoHyphens/>
      <w:spacing w:after="0" w:line="240" w:lineRule="auto"/>
      <w:ind w:left="0" w:firstLine="567"/>
      <w:jc w:val="both"/>
    </w:pPr>
    <w:rPr>
      <w:rFonts w:ascii="Times New Roman" w:eastAsia="Times New Roman" w:hAnsi="Times New Roman" w:cs="Times New Roman"/>
      <w:sz w:val="20"/>
      <w:szCs w:val="20"/>
      <w:lang w:val="en-US" w:eastAsia="ar-SA"/>
    </w:rPr>
  </w:style>
  <w:style w:type="character" w:customStyle="1" w:styleId="Heading1Char">
    <w:name w:val="Heading 1 Char"/>
    <w:basedOn w:val="DefaultParagraphFont"/>
    <w:link w:val="Heading1"/>
    <w:uiPriority w:val="9"/>
    <w:rsid w:val="006B6F7F"/>
    <w:rPr>
      <w:rFonts w:asciiTheme="majorHAnsi" w:eastAsiaTheme="majorEastAsia" w:hAnsiTheme="majorHAnsi" w:cstheme="majorBidi"/>
      <w:color w:val="2F5496" w:themeColor="accent1" w:themeShade="BF"/>
      <w:kern w:val="0"/>
      <w:sz w:val="32"/>
      <w:szCs w:val="32"/>
      <w:lang w:val="id-ID"/>
      <w14:ligatures w14:val="none"/>
    </w:rPr>
  </w:style>
  <w:style w:type="paragraph" w:styleId="BodyTextIndent">
    <w:name w:val="Body Text Indent"/>
    <w:basedOn w:val="Normal"/>
    <w:link w:val="BodyTextIndentChar"/>
    <w:uiPriority w:val="99"/>
    <w:semiHidden/>
    <w:unhideWhenUsed/>
    <w:rsid w:val="006B6F7F"/>
    <w:pPr>
      <w:spacing w:after="120"/>
      <w:ind w:left="283"/>
    </w:pPr>
  </w:style>
  <w:style w:type="character" w:customStyle="1" w:styleId="BodyTextIndentChar">
    <w:name w:val="Body Text Indent Char"/>
    <w:basedOn w:val="DefaultParagraphFont"/>
    <w:link w:val="BodyTextIndent"/>
    <w:uiPriority w:val="99"/>
    <w:semiHidden/>
    <w:rsid w:val="006B6F7F"/>
    <w:rPr>
      <w:kern w:val="0"/>
      <w:lang w:val="id-ID"/>
      <w14:ligatures w14:val="none"/>
    </w:rPr>
  </w:style>
  <w:style w:type="character" w:styleId="UnresolvedMention">
    <w:name w:val="Unresolved Mention"/>
    <w:basedOn w:val="DefaultParagraphFont"/>
    <w:uiPriority w:val="99"/>
    <w:semiHidden/>
    <w:unhideWhenUsed/>
    <w:rsid w:val="00FC2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cifitriani@uinjambi.ac.i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ucifitriani@uinjambi.ac.i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e-journal.lp2m.uinjambi.ac.id/ojp/index.php/jc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03B196-4885-451E-9A42-1190FAB20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3630</Words>
  <Characters>20691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Suci fitriani</dc:creator>
  <cp:keywords/>
  <dc:description/>
  <cp:lastModifiedBy>Suci fitriani</cp:lastModifiedBy>
  <cp:revision>5</cp:revision>
  <dcterms:created xsi:type="dcterms:W3CDTF">2023-05-15T04:28:00Z</dcterms:created>
  <dcterms:modified xsi:type="dcterms:W3CDTF">2023-05-19T13:53:00Z</dcterms:modified>
</cp:coreProperties>
</file>