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F2F05" w:rsidRDefault="00072E91" w:rsidP="00DD1890">
      <w:pPr>
        <w:spacing w:before="240" w:after="240"/>
        <w:jc w:val="center"/>
        <w:rPr>
          <w:rFonts w:ascii="Calibri" w:eastAsia="Calibri" w:hAnsi="Calibri" w:cs="Calibri"/>
          <w:b/>
          <w:sz w:val="32"/>
          <w:szCs w:val="32"/>
        </w:rPr>
      </w:pPr>
      <w:r>
        <w:rPr>
          <w:rFonts w:ascii="Calibri" w:eastAsia="Calibri" w:hAnsi="Calibri" w:cs="Calibri"/>
          <w:b/>
          <w:sz w:val="32"/>
          <w:szCs w:val="32"/>
        </w:rPr>
        <w:t>Komodifikasi Simbol Religi dalam Iklan Wardah: Studi Ekonomi Politik Media</w:t>
      </w:r>
    </w:p>
    <w:p w14:paraId="00000002" w14:textId="7D95C8C9" w:rsidR="00BF2F05" w:rsidRDefault="00072E91" w:rsidP="00DD1890">
      <w:pPr>
        <w:spacing w:before="240" w:after="240"/>
        <w:jc w:val="center"/>
        <w:rPr>
          <w:rFonts w:ascii="Calibri" w:eastAsia="Calibri" w:hAnsi="Calibri" w:cs="Calibri"/>
        </w:rPr>
      </w:pPr>
      <w:r>
        <w:rPr>
          <w:rFonts w:ascii="Calibri" w:eastAsia="Calibri" w:hAnsi="Calibri" w:cs="Calibri"/>
          <w:b/>
        </w:rPr>
        <w:t>Fadhilah Amelia Rizqi</w:t>
      </w:r>
      <w:r>
        <w:rPr>
          <w:rFonts w:ascii="Calibri" w:eastAsia="Calibri" w:hAnsi="Calibri" w:cs="Calibri"/>
          <w:b/>
          <w:vertAlign w:val="superscript"/>
        </w:rPr>
        <w:t>1</w:t>
      </w:r>
      <w:r>
        <w:rPr>
          <w:rFonts w:ascii="Calibri" w:eastAsia="Calibri" w:hAnsi="Calibri" w:cs="Calibri"/>
          <w:b/>
        </w:rPr>
        <w:t>, Primi Rohimi</w:t>
      </w:r>
      <w:r>
        <w:rPr>
          <w:rFonts w:ascii="Calibri" w:eastAsia="Calibri" w:hAnsi="Calibri" w:cs="Calibri"/>
          <w:b/>
          <w:vertAlign w:val="superscript"/>
        </w:rPr>
        <w:t>2</w:t>
      </w:r>
    </w:p>
    <w:p w14:paraId="00000003" w14:textId="7644C725" w:rsidR="00BF2F05" w:rsidRDefault="00072E91" w:rsidP="00DD1890">
      <w:pPr>
        <w:jc w:val="center"/>
        <w:rPr>
          <w:rFonts w:ascii="Calibri" w:eastAsia="Calibri" w:hAnsi="Calibri" w:cs="Calibri"/>
        </w:rPr>
      </w:pPr>
      <w:r>
        <w:rPr>
          <w:rFonts w:ascii="Calibri" w:eastAsia="Calibri" w:hAnsi="Calibri" w:cs="Calibri"/>
          <w:sz w:val="20"/>
          <w:szCs w:val="20"/>
          <w:vertAlign w:val="superscript"/>
        </w:rPr>
        <w:t>1</w:t>
      </w:r>
      <w:r>
        <w:rPr>
          <w:rFonts w:ascii="Calibri" w:eastAsia="Calibri" w:hAnsi="Calibri" w:cs="Calibri"/>
          <w:sz w:val="20"/>
          <w:szCs w:val="20"/>
        </w:rPr>
        <w:t>Institut Agama Islam Negeri Kudus</w:t>
      </w:r>
    </w:p>
    <w:p w14:paraId="00000004" w14:textId="4798C7A8" w:rsidR="00BF2F05" w:rsidRDefault="00072E91" w:rsidP="00DD1890">
      <w:pPr>
        <w:jc w:val="center"/>
        <w:rPr>
          <w:rFonts w:ascii="Calibri" w:eastAsia="Calibri" w:hAnsi="Calibri" w:cs="Calibri"/>
          <w:sz w:val="20"/>
          <w:szCs w:val="20"/>
        </w:rPr>
      </w:pPr>
      <w:r>
        <w:rPr>
          <w:rFonts w:ascii="Calibri" w:eastAsia="Calibri" w:hAnsi="Calibri" w:cs="Calibri"/>
          <w:sz w:val="20"/>
          <w:szCs w:val="20"/>
          <w:vertAlign w:val="superscript"/>
        </w:rPr>
        <w:t>2</w:t>
      </w:r>
      <w:r>
        <w:rPr>
          <w:rFonts w:ascii="Calibri" w:eastAsia="Calibri" w:hAnsi="Calibri" w:cs="Calibri"/>
          <w:sz w:val="20"/>
          <w:szCs w:val="20"/>
        </w:rPr>
        <w:t>nstitut Agama Islam Negeri Kudus</w:t>
      </w:r>
    </w:p>
    <w:p w14:paraId="00000005" w14:textId="25421722" w:rsidR="00BF2F05" w:rsidRDefault="003613B2" w:rsidP="00DD1890">
      <w:pPr>
        <w:jc w:val="center"/>
        <w:rPr>
          <w:rFonts w:ascii="Calibri" w:eastAsia="Calibri" w:hAnsi="Calibri" w:cs="Calibri"/>
          <w:sz w:val="20"/>
          <w:szCs w:val="20"/>
        </w:rPr>
      </w:pPr>
      <w:hyperlink r:id="rId10">
        <w:r w:rsidR="00BF2F05">
          <w:rPr>
            <w:rFonts w:ascii="Calibri" w:eastAsia="Calibri" w:hAnsi="Calibri" w:cs="Calibri"/>
            <w:color w:val="1155CC"/>
            <w:sz w:val="20"/>
            <w:szCs w:val="20"/>
            <w:u w:val="single"/>
          </w:rPr>
          <w:t>ameliarizqi@ms.iainkudus.ac.id</w:t>
        </w:r>
      </w:hyperlink>
      <w:r w:rsidR="00BF2F05">
        <w:t xml:space="preserve">, </w:t>
      </w:r>
      <w:hyperlink r:id="rId11">
        <w:r w:rsidR="00BF2F05">
          <w:rPr>
            <w:rFonts w:ascii="Calibri" w:eastAsia="Calibri" w:hAnsi="Calibri" w:cs="Calibri"/>
            <w:color w:val="1155CC"/>
            <w:sz w:val="20"/>
            <w:szCs w:val="20"/>
            <w:u w:val="single"/>
          </w:rPr>
          <w:t>primirohimi@iainkudus.ac.id</w:t>
        </w:r>
      </w:hyperlink>
      <w:r w:rsidR="00850082">
        <w:t>*</w:t>
      </w:r>
    </w:p>
    <w:p w14:paraId="00000006" w14:textId="77777777" w:rsidR="00BF2F05" w:rsidRDefault="00072E91">
      <w:pPr>
        <w:jc w:val="center"/>
        <w:rPr>
          <w:rFonts w:ascii="Calibri" w:eastAsia="Calibri" w:hAnsi="Calibri" w:cs="Calibri"/>
          <w:sz w:val="20"/>
          <w:szCs w:val="20"/>
        </w:rPr>
      </w:pPr>
      <w:r>
        <w:rPr>
          <w:rFonts w:ascii="Calibri" w:eastAsia="Calibri" w:hAnsi="Calibri" w:cs="Calibri"/>
          <w:sz w:val="20"/>
          <w:szCs w:val="20"/>
        </w:rPr>
        <w:t xml:space="preserve">  </w:t>
      </w:r>
    </w:p>
    <w:p w14:paraId="00000007" w14:textId="77777777" w:rsidR="00BF2F05" w:rsidRDefault="00072E91" w:rsidP="00DD1890">
      <w:pPr>
        <w:ind w:left="851" w:right="850"/>
        <w:jc w:val="both"/>
        <w:rPr>
          <w:rFonts w:ascii="Calibri" w:eastAsia="Calibri" w:hAnsi="Calibri" w:cs="Calibri"/>
          <w:sz w:val="22"/>
          <w:szCs w:val="22"/>
        </w:rPr>
      </w:pPr>
      <w:r>
        <w:rPr>
          <w:rFonts w:ascii="Calibri" w:eastAsia="Calibri" w:hAnsi="Calibri" w:cs="Calibri"/>
          <w:b/>
          <w:color w:val="000000"/>
          <w:sz w:val="22"/>
          <w:szCs w:val="22"/>
        </w:rPr>
        <w:t>Abstrak:</w:t>
      </w:r>
      <w:r>
        <w:rPr>
          <w:rFonts w:ascii="Calibri" w:eastAsia="Calibri" w:hAnsi="Calibri" w:cs="Calibri"/>
          <w:b/>
          <w:sz w:val="22"/>
          <w:szCs w:val="22"/>
        </w:rPr>
        <w:t xml:space="preserve"> </w:t>
      </w:r>
      <w:r>
        <w:rPr>
          <w:rFonts w:ascii="Calibri" w:eastAsia="Calibri" w:hAnsi="Calibri" w:cs="Calibri"/>
          <w:sz w:val="22"/>
          <w:szCs w:val="22"/>
        </w:rPr>
        <w:t>Penelitian ini mengeksplorasi komodifikasi simbol-simbol religius dalam iklan produk kosmetik Wardah dengan pendekatan ekonomi politik media. Sebagai salah satu merek kosmetik halal terkemuka di Indonesia, Wardah menggunakan identitas religius sebagai bagian dari strategi pemasarannya untuk menarik pasar Muslim. Studi ini mengkaji bagaimana simbol-simbol seperti hijab, doa, dan nilai-nilai Islam dihadirkan sebagai elemen estetika dan retoris dalam iklan mereka. Melalui metode analisis isi dan wawancara mendalam, penelitian ini mengungkap bahwa simbol-simbol religius dalam iklan Wardah tidak hanya berfungsi sebagai representasi identitas, tetapi juga berperan sebagai alat komersialisasi yang memperkuat posisi merek di pasar. Temuan ini menunjukkan bahwa praktik tersebut mencerminkan dinamika ekonomi politik media, di mana nilai-nilai budaya dan agama berpadu dengan kepentingan kapitalisme. Selain itu, penelitian ini juga menyoroti aspek etis dari komodifikasi simbol-simbol religius, terutama terkait dampaknya terhadap persepsi konsumen terhadap nilai-nilai keagamaan. Penelitian ini menggunakan metode kualitatif, dimana penelitian ini akan menghasilkan data berupa data deskriptif tentang Komodifikasi Simbol Religi Dalam Iklan Wardah. Penelitian ini bertujuan untuk mendapatkan sekaligus menggali sumber-sumber informasi dan data dari informan, serta memberikan penjelasan, deskripsi secara keseluruhan tentang "Komodifikasi Simbol Religi Dalam Iklan Wardah.</w:t>
      </w:r>
      <w:r>
        <w:rPr>
          <w:rFonts w:ascii="Calibri" w:eastAsia="Calibri" w:hAnsi="Calibri" w:cs="Calibri"/>
          <w:sz w:val="22"/>
          <w:szCs w:val="22"/>
          <w:highlight w:val="white"/>
        </w:rPr>
        <w:t xml:space="preserve"> </w:t>
      </w:r>
      <w:r>
        <w:rPr>
          <w:rFonts w:ascii="Calibri" w:eastAsia="Calibri" w:hAnsi="Calibri" w:cs="Calibri"/>
          <w:sz w:val="22"/>
          <w:szCs w:val="22"/>
        </w:rPr>
        <w:t>Dengan demikian, penelitian ini memberikan sumbangan penting bagi kajian komunikasi, pemasaran, dan ekonomi politik media, khususnya dalam konteks industri kosmetik halal di Indonesia.</w:t>
      </w:r>
    </w:p>
    <w:p w14:paraId="00000008" w14:textId="77777777" w:rsidR="00BF2F05" w:rsidRDefault="00BF2F05" w:rsidP="00DD1890">
      <w:pPr>
        <w:ind w:left="851" w:right="850"/>
        <w:jc w:val="both"/>
        <w:rPr>
          <w:rFonts w:ascii="Calibri" w:eastAsia="Calibri" w:hAnsi="Calibri" w:cs="Calibri"/>
          <w:sz w:val="22"/>
          <w:szCs w:val="22"/>
        </w:rPr>
      </w:pPr>
    </w:p>
    <w:p w14:paraId="00000009" w14:textId="022245FE" w:rsidR="00BF2F05" w:rsidRPr="00E16285" w:rsidRDefault="00072E91" w:rsidP="00DD1890">
      <w:pPr>
        <w:pBdr>
          <w:top w:val="nil"/>
          <w:left w:val="nil"/>
          <w:bottom w:val="nil"/>
          <w:right w:val="nil"/>
          <w:between w:val="nil"/>
        </w:pBdr>
        <w:tabs>
          <w:tab w:val="left" w:pos="8505"/>
        </w:tabs>
        <w:ind w:left="851" w:right="850"/>
        <w:jc w:val="both"/>
        <w:rPr>
          <w:rFonts w:ascii="Calibri" w:eastAsia="Calibri" w:hAnsi="Calibri" w:cs="Calibri"/>
          <w:sz w:val="22"/>
          <w:szCs w:val="22"/>
          <w:highlight w:val="white"/>
          <w:lang w:val="en-US"/>
        </w:rPr>
      </w:pPr>
      <w:r>
        <w:rPr>
          <w:rFonts w:ascii="Calibri" w:eastAsia="Calibri" w:hAnsi="Calibri" w:cs="Calibri"/>
          <w:b/>
          <w:color w:val="000000"/>
          <w:sz w:val="22"/>
          <w:szCs w:val="22"/>
        </w:rPr>
        <w:t xml:space="preserve">Kata kunci: </w:t>
      </w:r>
      <w:r w:rsidR="00E16285">
        <w:rPr>
          <w:rFonts w:ascii="Calibri" w:eastAsia="Calibri" w:hAnsi="Calibri" w:cs="Calibri"/>
          <w:sz w:val="22"/>
          <w:szCs w:val="22"/>
          <w:highlight w:val="white"/>
        </w:rPr>
        <w:t>Iklan</w:t>
      </w:r>
      <w:r w:rsidR="00E16285">
        <w:rPr>
          <w:rFonts w:ascii="Calibri" w:eastAsia="Calibri" w:hAnsi="Calibri" w:cs="Calibri"/>
          <w:sz w:val="22"/>
          <w:szCs w:val="22"/>
          <w:highlight w:val="white"/>
          <w:lang w:val="en-US"/>
        </w:rPr>
        <w:t xml:space="preserve">, </w:t>
      </w:r>
      <w:r>
        <w:rPr>
          <w:rFonts w:ascii="Calibri" w:eastAsia="Calibri" w:hAnsi="Calibri" w:cs="Calibri"/>
          <w:sz w:val="22"/>
          <w:szCs w:val="22"/>
          <w:highlight w:val="white"/>
        </w:rPr>
        <w:t>Komodifikasi, Simbol</w:t>
      </w:r>
      <w:r w:rsidR="00E16285">
        <w:rPr>
          <w:rFonts w:ascii="Calibri" w:eastAsia="Calibri" w:hAnsi="Calibri" w:cs="Calibri"/>
          <w:sz w:val="22"/>
          <w:szCs w:val="22"/>
          <w:highlight w:val="white"/>
          <w:lang w:val="en-US"/>
        </w:rPr>
        <w:t>,</w:t>
      </w:r>
      <w:r w:rsidR="00E16285">
        <w:rPr>
          <w:rFonts w:ascii="Calibri" w:eastAsia="Calibri" w:hAnsi="Calibri" w:cs="Calibri"/>
          <w:sz w:val="22"/>
          <w:szCs w:val="22"/>
          <w:highlight w:val="white"/>
        </w:rPr>
        <w:t xml:space="preserve"> Relig</w:t>
      </w:r>
      <w:r w:rsidR="00E16285">
        <w:rPr>
          <w:rFonts w:ascii="Calibri" w:eastAsia="Calibri" w:hAnsi="Calibri" w:cs="Calibri"/>
          <w:sz w:val="22"/>
          <w:szCs w:val="22"/>
          <w:highlight w:val="white"/>
          <w:lang w:val="en-US"/>
        </w:rPr>
        <w:t>i</w:t>
      </w:r>
    </w:p>
    <w:p w14:paraId="0000000A" w14:textId="77777777" w:rsidR="00BF2F05" w:rsidRDefault="00BF2F05">
      <w:pPr>
        <w:pBdr>
          <w:top w:val="nil"/>
          <w:left w:val="nil"/>
          <w:bottom w:val="nil"/>
          <w:right w:val="nil"/>
          <w:between w:val="nil"/>
        </w:pBdr>
        <w:tabs>
          <w:tab w:val="left" w:pos="8505"/>
        </w:tabs>
        <w:ind w:left="851" w:right="849"/>
        <w:jc w:val="both"/>
        <w:rPr>
          <w:rFonts w:ascii="Calibri" w:eastAsia="Calibri" w:hAnsi="Calibri" w:cs="Calibri"/>
          <w:sz w:val="22"/>
          <w:szCs w:val="22"/>
          <w:highlight w:val="white"/>
        </w:rPr>
      </w:pPr>
    </w:p>
    <w:p w14:paraId="0000000B" w14:textId="77777777" w:rsidR="00BF2F05" w:rsidRDefault="00072E91">
      <w:pPr>
        <w:numPr>
          <w:ilvl w:val="0"/>
          <w:numId w:val="1"/>
        </w:numPr>
        <w:pBdr>
          <w:top w:val="nil"/>
          <w:left w:val="nil"/>
          <w:bottom w:val="nil"/>
          <w:right w:val="nil"/>
          <w:between w:val="nil"/>
        </w:pBdr>
        <w:spacing w:line="360" w:lineRule="auto"/>
        <w:ind w:left="284" w:hanging="284"/>
        <w:rPr>
          <w:rFonts w:ascii="Calibri" w:eastAsia="Calibri" w:hAnsi="Calibri" w:cs="Calibri"/>
          <w:b/>
          <w:color w:val="000000"/>
          <w:sz w:val="28"/>
          <w:szCs w:val="28"/>
        </w:rPr>
      </w:pPr>
      <w:r>
        <w:rPr>
          <w:rFonts w:ascii="Calibri" w:eastAsia="Calibri" w:hAnsi="Calibri" w:cs="Calibri"/>
          <w:b/>
          <w:color w:val="000000"/>
          <w:sz w:val="28"/>
          <w:szCs w:val="28"/>
        </w:rPr>
        <w:t xml:space="preserve">Pendahuluan </w:t>
      </w:r>
    </w:p>
    <w:p w14:paraId="0000000C" w14:textId="47B26BDA" w:rsidR="00BF2F05" w:rsidRDefault="00072E91">
      <w:pPr>
        <w:pBdr>
          <w:top w:val="nil"/>
          <w:left w:val="nil"/>
          <w:bottom w:val="nil"/>
          <w:right w:val="nil"/>
          <w:between w:val="nil"/>
        </w:pBdr>
        <w:spacing w:line="360" w:lineRule="auto"/>
        <w:ind w:firstLine="567"/>
        <w:jc w:val="both"/>
        <w:rPr>
          <w:rFonts w:ascii="Calibri" w:eastAsia="Calibri" w:hAnsi="Calibri" w:cs="Calibri"/>
          <w:highlight w:val="white"/>
        </w:rPr>
      </w:pPr>
      <w:bookmarkStart w:id="0" w:name="_heading=h.gjdgxs" w:colFirst="0" w:colLast="0"/>
      <w:bookmarkEnd w:id="0"/>
      <w:r>
        <w:rPr>
          <w:rFonts w:ascii="Calibri" w:eastAsia="Calibri" w:hAnsi="Calibri" w:cs="Calibri"/>
          <w:highlight w:val="white"/>
        </w:rPr>
        <w:t xml:space="preserve">Sejak dulu, iklan berfungsi sebagai media untuk menyampaikan informasi atau pesan persuasif tentang suatu produk agar menarik minat pembeli. Saat ini, media yang digunakan untuk menyampaikan iklan terus berkembang dan </w:t>
      </w:r>
      <w:r>
        <w:rPr>
          <w:rFonts w:ascii="Calibri" w:eastAsia="Calibri" w:hAnsi="Calibri" w:cs="Calibri"/>
          <w:highlight w:val="white"/>
        </w:rPr>
        <w:lastRenderedPageBreak/>
        <w:t>semakin beragam. Kini, iklan tidak hanya berperan sebagai alat promosi produk, tetapi juga menimbulkan berbagai personal sosial dan budaya</w:t>
      </w:r>
      <w:r w:rsidR="00AA3378">
        <w:rPr>
          <w:rStyle w:val="FootnoteReference"/>
          <w:rFonts w:ascii="Calibri" w:eastAsia="Calibri" w:hAnsi="Calibri" w:cs="Calibri"/>
          <w:highlight w:val="white"/>
        </w:rPr>
        <w:footnoteReference w:id="1"/>
      </w:r>
      <w:r>
        <w:rPr>
          <w:rFonts w:ascii="Calibri" w:eastAsia="Calibri" w:hAnsi="Calibri" w:cs="Calibri"/>
          <w:highlight w:val="white"/>
        </w:rPr>
        <w:t>. Informasi yang disampaikan melalui iklan turut mempengaruhi berbagai aspek, pemahaman, persepsi, dan perilaku masyarakat</w:t>
      </w:r>
      <w:r w:rsidR="00920761">
        <w:rPr>
          <w:rStyle w:val="FootnoteReference"/>
          <w:rFonts w:ascii="Calibri" w:eastAsia="Calibri" w:hAnsi="Calibri" w:cs="Calibri"/>
          <w:highlight w:val="white"/>
        </w:rPr>
        <w:footnoteReference w:id="2"/>
      </w:r>
      <w:r>
        <w:rPr>
          <w:rFonts w:ascii="Calibri" w:eastAsia="Calibri" w:hAnsi="Calibri" w:cs="Calibri"/>
          <w:highlight w:val="white"/>
        </w:rPr>
        <w:t>.</w:t>
      </w:r>
    </w:p>
    <w:p w14:paraId="0000000D" w14:textId="2F1B01F4" w:rsidR="00BF2F05" w:rsidRDefault="00072E91">
      <w:pPr>
        <w:spacing w:before="240" w:after="240" w:line="360" w:lineRule="auto"/>
        <w:ind w:firstLine="720"/>
        <w:jc w:val="both"/>
        <w:rPr>
          <w:rFonts w:ascii="Calibri" w:eastAsia="Calibri" w:hAnsi="Calibri" w:cs="Calibri"/>
          <w:highlight w:val="white"/>
        </w:rPr>
      </w:pPr>
      <w:bookmarkStart w:id="1" w:name="_heading=h.91nb0ifldnsk" w:colFirst="0" w:colLast="0"/>
      <w:bookmarkEnd w:id="1"/>
      <w:r>
        <w:rPr>
          <w:rFonts w:ascii="Calibri" w:eastAsia="Calibri" w:hAnsi="Calibri" w:cs="Calibri"/>
          <w:highlight w:val="white"/>
        </w:rPr>
        <w:t>Di era modern, industri kecantikan berkembang menjadi dinamika yang kompleks, melibatkan berbagai aspek sosial, politik, dan ekonomi</w:t>
      </w:r>
      <w:r w:rsidR="00AA3378">
        <w:rPr>
          <w:rStyle w:val="FootnoteReference"/>
          <w:rFonts w:ascii="Calibri" w:eastAsia="Calibri" w:hAnsi="Calibri" w:cs="Calibri"/>
          <w:highlight w:val="white"/>
        </w:rPr>
        <w:footnoteReference w:id="3"/>
      </w:r>
      <w:r>
        <w:rPr>
          <w:rFonts w:ascii="Calibri" w:eastAsia="Calibri" w:hAnsi="Calibri" w:cs="Calibri"/>
          <w:highlight w:val="white"/>
        </w:rPr>
        <w:t>. Di tengah fenomena ini, merek kecantikan wardah menarik perhatian berkat strategi pemasaran yang unik, yakni menghadirkan produk kecantikan sebagai pilihan halal bagi wanita muslim. Artikel ini akan mengulas tema “Komodifikasi Simbol Religi dalam Iklan Wardah”, dengan fokus pada bagaimana simbol-simbol keagamaan diubah menjadi elemen penting dalam kampanye promosi produk kecantikan halal milik wardah.</w:t>
      </w:r>
    </w:p>
    <w:p w14:paraId="0000000E" w14:textId="795150F1" w:rsidR="00BF2F05" w:rsidRDefault="00072E91">
      <w:pPr>
        <w:spacing w:before="240" w:after="240" w:line="360" w:lineRule="auto"/>
        <w:ind w:firstLine="720"/>
        <w:jc w:val="both"/>
        <w:rPr>
          <w:rFonts w:ascii="Calibri" w:eastAsia="Calibri" w:hAnsi="Calibri" w:cs="Calibri"/>
          <w:highlight w:val="white"/>
        </w:rPr>
      </w:pPr>
      <w:bookmarkStart w:id="2" w:name="_heading=h.473i9oc8hl9t" w:colFirst="0" w:colLast="0"/>
      <w:bookmarkEnd w:id="2"/>
      <w:r>
        <w:rPr>
          <w:rFonts w:ascii="Calibri" w:eastAsia="Calibri" w:hAnsi="Calibri" w:cs="Calibri"/>
          <w:highlight w:val="white"/>
        </w:rPr>
        <w:t>Wardah adalah salah satu merek kosmetik lokal yang telah meraih popularitas hingga ke mancanegara. Brand ini diciptakan oleh Perseroan Terbatas Pusaka Tradisi Ibu (PTI), yang sebelumnya dikenal sebagai Perseroan Terbatas Paragon Technology and Innovation. Wardah pertama kali diluncurkan pada tahun 1995, awalnya hanya dipasarkan melalui agen-agen penyalur di beberapa kota besar di Indonesia. Di belakang kesuksesan brand ini terdapat seorang perempuan inspiratif, Nurhayati Subakat, yang saat ini menjabat sebagai komisaris PTI (</w:t>
      </w:r>
      <w:r w:rsidRPr="00702529">
        <w:rPr>
          <w:rFonts w:ascii="Calibri" w:eastAsia="Calibri" w:hAnsi="Calibri" w:cs="Calibri"/>
          <w:i/>
          <w:highlight w:val="white"/>
        </w:rPr>
        <w:t>Paragon Technology and Innovation</w:t>
      </w:r>
      <w:r>
        <w:rPr>
          <w:rFonts w:ascii="Calibri" w:eastAsia="Calibri" w:hAnsi="Calibri" w:cs="Calibri"/>
          <w:highlight w:val="white"/>
        </w:rPr>
        <w:t xml:space="preserve">). Wardah selalu </w:t>
      </w:r>
      <w:r>
        <w:rPr>
          <w:rFonts w:ascii="Calibri" w:eastAsia="Calibri" w:hAnsi="Calibri" w:cs="Calibri"/>
          <w:highlight w:val="white"/>
        </w:rPr>
        <w:lastRenderedPageBreak/>
        <w:t>mengutamakan kualitas produknya, bertujuan untuk membantu para wanita tampil cantik dan menarik, sesuai dengan</w:t>
      </w:r>
      <w:r>
        <w:rPr>
          <w:rFonts w:ascii="Calibri" w:eastAsia="Calibri" w:hAnsi="Calibri" w:cs="Calibri"/>
          <w:color w:val="FF9900"/>
          <w:highlight w:val="white"/>
        </w:rPr>
        <w:t xml:space="preserve"> </w:t>
      </w:r>
      <w:r>
        <w:rPr>
          <w:rFonts w:ascii="Calibri" w:eastAsia="Calibri" w:hAnsi="Calibri" w:cs="Calibri"/>
          <w:highlight w:val="white"/>
        </w:rPr>
        <w:t>kepribadian mereka</w:t>
      </w:r>
      <w:r w:rsidR="00AA3378">
        <w:rPr>
          <w:rStyle w:val="FootnoteReference"/>
          <w:rFonts w:ascii="Calibri" w:eastAsia="Calibri" w:hAnsi="Calibri" w:cs="Calibri"/>
          <w:highlight w:val="white"/>
        </w:rPr>
        <w:footnoteReference w:id="4"/>
      </w:r>
      <w:r>
        <w:rPr>
          <w:rFonts w:ascii="Calibri" w:eastAsia="Calibri" w:hAnsi="Calibri" w:cs="Calibri"/>
          <w:highlight w:val="white"/>
        </w:rPr>
        <w:t>.</w:t>
      </w:r>
    </w:p>
    <w:p w14:paraId="0000000F" w14:textId="72F23B4C" w:rsidR="00BF2F05" w:rsidRDefault="00072E91">
      <w:pPr>
        <w:spacing w:before="240" w:after="240" w:line="360" w:lineRule="auto"/>
        <w:ind w:firstLine="720"/>
        <w:jc w:val="both"/>
        <w:rPr>
          <w:rFonts w:ascii="Calibri" w:eastAsia="Calibri" w:hAnsi="Calibri" w:cs="Calibri"/>
          <w:highlight w:val="white"/>
        </w:rPr>
      </w:pPr>
      <w:r>
        <w:rPr>
          <w:rFonts w:ascii="Calibri" w:eastAsia="Calibri" w:hAnsi="Calibri" w:cs="Calibri"/>
          <w:highlight w:val="white"/>
        </w:rPr>
        <w:t>Wardah  telah menjadi salah satu merek kosmetik dan kecantikan berlabel halal yang saat ini banyak digemari oleh perempuan di Indonesia. Kehalalan sebuah produk, termasuk produk kecantikan, telah menjadi kebutuhan penting, terutama bagi masyarakat muslim yang merupakan konsumen terbesar di Indonesia</w:t>
      </w:r>
      <w:r w:rsidR="00AA3378">
        <w:rPr>
          <w:rStyle w:val="FootnoteReference"/>
          <w:rFonts w:ascii="Calibri" w:eastAsia="Calibri" w:hAnsi="Calibri" w:cs="Calibri"/>
          <w:highlight w:val="white"/>
        </w:rPr>
        <w:footnoteReference w:id="5"/>
      </w:r>
      <w:r>
        <w:rPr>
          <w:rFonts w:ascii="Calibri" w:eastAsia="Calibri" w:hAnsi="Calibri" w:cs="Calibri"/>
          <w:highlight w:val="white"/>
        </w:rPr>
        <w:t>. Produk kosmetik dianggap halal jika bahan bakunya aman dan sesuai dengan syariat Islam, yang meliputi sumber bahan seperti hewan, tumbuhan, atau mineral. Menurut ketentuan Majelis Ulama Indonesia (MUI), konsep halal mencangkup jaminan kualitas dan keamanan. Oleh karena itu, klaim halal pada produk wardah menyatakan bahwa produk tersebut memenuhi standar kualitas dan keamanannya.</w:t>
      </w:r>
    </w:p>
    <w:p w14:paraId="00000010" w14:textId="2590D779" w:rsidR="00BF2F05" w:rsidRDefault="00072E91">
      <w:pPr>
        <w:spacing w:before="240" w:after="240" w:line="360" w:lineRule="auto"/>
        <w:ind w:firstLine="720"/>
        <w:jc w:val="both"/>
        <w:rPr>
          <w:rFonts w:ascii="Calibri" w:eastAsia="Calibri" w:hAnsi="Calibri" w:cs="Calibri"/>
          <w:b/>
          <w:highlight w:val="white"/>
        </w:rPr>
      </w:pPr>
      <w:bookmarkStart w:id="3" w:name="_heading=h.cwklkwwe04ug" w:colFirst="0" w:colLast="0"/>
      <w:bookmarkEnd w:id="3"/>
      <w:r>
        <w:rPr>
          <w:rFonts w:ascii="Calibri" w:eastAsia="Calibri" w:hAnsi="Calibri" w:cs="Calibri"/>
          <w:highlight w:val="white"/>
        </w:rPr>
        <w:t>Komodifikasi simbol keagamaan dalam iklan telah menjadi topik menarik dalam studi komunikasi dan pemasaran, terutama di negara-negara dengan mayoritas penduduknya beragama islam seperti Indonesia</w:t>
      </w:r>
      <w:r w:rsidR="00AA3378">
        <w:rPr>
          <w:rStyle w:val="FootnoteReference"/>
          <w:rFonts w:ascii="Calibri" w:eastAsia="Calibri" w:hAnsi="Calibri" w:cs="Calibri"/>
          <w:highlight w:val="white"/>
        </w:rPr>
        <w:footnoteReference w:id="6"/>
      </w:r>
      <w:r>
        <w:rPr>
          <w:rFonts w:ascii="Calibri" w:eastAsia="Calibri" w:hAnsi="Calibri" w:cs="Calibri"/>
          <w:highlight w:val="white"/>
        </w:rPr>
        <w:t>. Salah satu merek yang menonjol dalam hal ini adalah wardah, yang dikenal sebagai produk kecantikan berlabel halal. Iklan wardah tidak hanya berfungsi untuk mempromosikan produk, tetapi juga mengadopsi simbol-simbol keagamaan guna menarik perhatian konsumen muslimah</w:t>
      </w:r>
      <w:r w:rsidR="00AA3378">
        <w:rPr>
          <w:rStyle w:val="FootnoteReference"/>
          <w:rFonts w:ascii="Calibri" w:eastAsia="Calibri" w:hAnsi="Calibri" w:cs="Calibri"/>
          <w:highlight w:val="white"/>
        </w:rPr>
        <w:footnoteReference w:id="7"/>
      </w:r>
      <w:r>
        <w:rPr>
          <w:rFonts w:ascii="Calibri" w:eastAsia="Calibri" w:hAnsi="Calibri" w:cs="Calibri"/>
          <w:highlight w:val="white"/>
        </w:rPr>
        <w:t>. Penelitian ini bertujuan untuk mengeksplorasi bagaimana simbol-simbol keagamaan dikomodifikasikan dalam iklan wardah menggunakan pendekatan media ekonomi politik.</w:t>
      </w:r>
    </w:p>
    <w:p w14:paraId="00000011" w14:textId="77777777" w:rsidR="00BF2F05" w:rsidRDefault="00072E91" w:rsidP="00920761">
      <w:pPr>
        <w:spacing w:line="360" w:lineRule="auto"/>
        <w:ind w:firstLine="720"/>
        <w:jc w:val="both"/>
        <w:rPr>
          <w:rFonts w:ascii="Calibri" w:eastAsia="Calibri" w:hAnsi="Calibri" w:cs="Calibri"/>
          <w:lang w:val="en-US"/>
        </w:rPr>
      </w:pPr>
      <w:r>
        <w:rPr>
          <w:rFonts w:ascii="Calibri" w:eastAsia="Calibri" w:hAnsi="Calibri" w:cs="Calibri"/>
        </w:rPr>
        <w:lastRenderedPageBreak/>
        <w:t>Penelitian ini menggunakan metode kualitatif, dimana penelitian ini akan menghasilkan data berupa data deskriptif tentang Komodifikasi Simbol Religi Dalam Iklan Wardah. Penelitian ini bertujuan untuk mendapatkan sekaligus menggali sumber-sumber informasi dan data dari informan, serta memberikan penjelasan, deskripsi secara keseluruhan tentang "Komodifikasi Simbol Religi Dalam Iklan Wardah.</w:t>
      </w:r>
    </w:p>
    <w:p w14:paraId="05136910" w14:textId="77777777" w:rsidR="00920761" w:rsidRPr="00920761" w:rsidRDefault="00920761" w:rsidP="00920761">
      <w:pPr>
        <w:spacing w:line="360" w:lineRule="auto"/>
        <w:ind w:firstLine="720"/>
        <w:jc w:val="both"/>
        <w:rPr>
          <w:rFonts w:ascii="Calibri" w:eastAsia="Calibri" w:hAnsi="Calibri" w:cs="Calibri"/>
          <w:highlight w:val="white"/>
          <w:lang w:val="en-US"/>
        </w:rPr>
      </w:pPr>
    </w:p>
    <w:p w14:paraId="00000012" w14:textId="77777777" w:rsidR="00BF2F05" w:rsidRDefault="00072E91">
      <w:pPr>
        <w:numPr>
          <w:ilvl w:val="0"/>
          <w:numId w:val="1"/>
        </w:numPr>
        <w:pBdr>
          <w:top w:val="nil"/>
          <w:left w:val="nil"/>
          <w:bottom w:val="nil"/>
          <w:right w:val="nil"/>
          <w:between w:val="nil"/>
        </w:pBdr>
        <w:spacing w:line="360" w:lineRule="auto"/>
        <w:ind w:left="284" w:hanging="284"/>
        <w:rPr>
          <w:rFonts w:ascii="Calibri" w:eastAsia="Calibri" w:hAnsi="Calibri" w:cs="Calibri"/>
          <w:b/>
          <w:color w:val="000000"/>
          <w:sz w:val="28"/>
          <w:szCs w:val="28"/>
        </w:rPr>
      </w:pPr>
      <w:r>
        <w:rPr>
          <w:rFonts w:ascii="Calibri" w:eastAsia="Calibri" w:hAnsi="Calibri" w:cs="Calibri"/>
          <w:b/>
          <w:color w:val="000000"/>
          <w:sz w:val="28"/>
          <w:szCs w:val="28"/>
        </w:rPr>
        <w:t xml:space="preserve">Isi </w:t>
      </w:r>
    </w:p>
    <w:p w14:paraId="00000013" w14:textId="77777777" w:rsidR="00BF2F05" w:rsidRDefault="00072E91">
      <w:pPr>
        <w:numPr>
          <w:ilvl w:val="0"/>
          <w:numId w:val="2"/>
        </w:numPr>
        <w:pBdr>
          <w:top w:val="nil"/>
          <w:left w:val="nil"/>
          <w:bottom w:val="nil"/>
          <w:right w:val="nil"/>
          <w:between w:val="nil"/>
        </w:pBdr>
        <w:spacing w:line="360" w:lineRule="auto"/>
        <w:rPr>
          <w:rFonts w:ascii="Calibri" w:eastAsia="Calibri" w:hAnsi="Calibri" w:cs="Calibri"/>
          <w:b/>
        </w:rPr>
      </w:pPr>
      <w:r>
        <w:rPr>
          <w:rFonts w:ascii="Calibri" w:eastAsia="Calibri" w:hAnsi="Calibri" w:cs="Calibri"/>
          <w:b/>
        </w:rPr>
        <w:t>Iklan Wardah</w:t>
      </w:r>
    </w:p>
    <w:p w14:paraId="00000014" w14:textId="26E643DF"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4" w:name="_heading=h.rt00pyd1wfvc" w:colFirst="0" w:colLast="0"/>
      <w:bookmarkEnd w:id="4"/>
      <w:r>
        <w:rPr>
          <w:rFonts w:ascii="Calibri" w:eastAsia="Calibri" w:hAnsi="Calibri" w:cs="Calibri"/>
        </w:rPr>
        <w:t>Menurut Moriarty (2011: 6), iklan atau advertising adalah suatu bentuk komunikasi yang kompleks, bertujuan untuk mencapai sasaran tertentu dengan menggunakan berbagai strategi guna mempengaruhi pikiran, perasaan, dan tindakan konsumen</w:t>
      </w:r>
      <w:r w:rsidR="00AA3378">
        <w:rPr>
          <w:rStyle w:val="FootnoteReference"/>
          <w:rFonts w:ascii="Calibri" w:eastAsia="Calibri" w:hAnsi="Calibri" w:cs="Calibri"/>
        </w:rPr>
        <w:footnoteReference w:id="8"/>
      </w:r>
      <w:r>
        <w:rPr>
          <w:rFonts w:ascii="Calibri" w:eastAsia="Calibri" w:hAnsi="Calibri" w:cs="Calibri"/>
        </w:rPr>
        <w:t>.</w:t>
      </w:r>
    </w:p>
    <w:p w14:paraId="00000015" w14:textId="77777777" w:rsidR="00BF2F05" w:rsidRDefault="00072E91">
      <w:pPr>
        <w:spacing w:before="240" w:after="240" w:line="360" w:lineRule="auto"/>
        <w:ind w:firstLine="720"/>
        <w:jc w:val="both"/>
        <w:rPr>
          <w:rFonts w:ascii="Calibri" w:eastAsia="Calibri" w:hAnsi="Calibri" w:cs="Calibri"/>
        </w:rPr>
      </w:pPr>
      <w:bookmarkStart w:id="5" w:name="_heading=h.x2rxdzv6drmr" w:colFirst="0" w:colLast="0"/>
      <w:bookmarkEnd w:id="5"/>
      <w:r>
        <w:rPr>
          <w:rFonts w:ascii="Calibri" w:eastAsia="Calibri" w:hAnsi="Calibri" w:cs="Calibri"/>
        </w:rPr>
        <w:t>Iklan dapat didefinisikan secara sederhana sebagai pesan yang menawarkan produk kepada masyarakat melalui berbagai media. Istilah “periklanan” sendiri berasal dari bahasa Yunani, yang berarti “menggiring orang kepada suatu gagasan. ” Secara lebih komprehensif, periklanan mencakup segala bentuk kegiatan yang bertujuan untuk menyajikan dan mempromosikan ide, barang, atau jasa secara non-personal, terkait dengan produk, merek, perusahaan, atau toko, dan dilakukan dengan biaya tertentu.</w:t>
      </w:r>
      <w:r>
        <w:rPr>
          <w:rFonts w:ascii="Calibri" w:eastAsia="Calibri" w:hAnsi="Calibri" w:cs="Calibri"/>
          <w:vertAlign w:val="superscript"/>
        </w:rPr>
        <w:footnoteReference w:id="9"/>
      </w:r>
    </w:p>
    <w:p w14:paraId="00000016" w14:textId="77777777" w:rsidR="00BF2F05" w:rsidRDefault="00072E91">
      <w:pPr>
        <w:spacing w:before="240" w:after="240" w:line="360" w:lineRule="auto"/>
        <w:ind w:firstLine="720"/>
        <w:jc w:val="both"/>
        <w:rPr>
          <w:rFonts w:ascii="Calibri" w:eastAsia="Calibri" w:hAnsi="Calibri" w:cs="Calibri"/>
        </w:rPr>
      </w:pPr>
      <w:bookmarkStart w:id="6" w:name="_heading=h.jlivkogb72et" w:colFirst="0" w:colLast="0"/>
      <w:bookmarkEnd w:id="6"/>
      <w:r>
        <w:rPr>
          <w:rFonts w:ascii="Calibri" w:eastAsia="Calibri" w:hAnsi="Calibri" w:cs="Calibri"/>
        </w:rPr>
        <w:t xml:space="preserve">Iklan Wardah menghadirkan nuansa Islami yang dikemas secara modern, dengan fokus pada keunggulan produknya. Dalam menyampaikan pesan ini, iklan tersebut menampilkan brand ambassador muslimah dari berbagai profesi, yang memiliki keindahan menginspirasi, sejalan dengan tagline Wardah. Selain itu, iklan ini juga mengedepankan label halal, yang merupakan yang pertama di </w:t>
      </w:r>
      <w:r>
        <w:rPr>
          <w:rFonts w:ascii="Calibri" w:eastAsia="Calibri" w:hAnsi="Calibri" w:cs="Calibri"/>
        </w:rPr>
        <w:lastRenderedPageBreak/>
        <w:t xml:space="preserve">Indonesia. Wardah berada di bawah naungan PT. Paragon Technology and Innovation, yang didirikan oleh Drs. H. Subakat Hadi, M. Sc, dan Dra. Hj. Nurhayati Subakat, Apt. Dari berbagai iklan Wardah yang menampilkan brand ambassador muslimah yang menginspirasi, penulis memilih untuk meneliti iklan versi: "Dian Pelangi, in Search of a Beauty dan True Colors”. </w:t>
      </w:r>
      <w:r>
        <w:rPr>
          <w:rFonts w:ascii="Calibri" w:eastAsia="Calibri" w:hAnsi="Calibri" w:cs="Calibri"/>
          <w:vertAlign w:val="superscript"/>
        </w:rPr>
        <w:footnoteReference w:id="10"/>
      </w:r>
    </w:p>
    <w:p w14:paraId="00000017"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7" w:name="_heading=h.toehunje8l6y" w:colFirst="0" w:colLast="0"/>
      <w:bookmarkEnd w:id="7"/>
      <w:r>
        <w:rPr>
          <w:rFonts w:ascii="Calibri" w:eastAsia="Calibri" w:hAnsi="Calibri" w:cs="Calibri"/>
        </w:rPr>
        <w:t xml:space="preserve">Iklan produk kosmetik umumnya menampilkan perempuan dengan wajah </w:t>
      </w:r>
      <w:r>
        <w:rPr>
          <w:rFonts w:ascii="Calibri" w:eastAsia="Calibri" w:hAnsi="Calibri" w:cs="Calibri"/>
          <w:highlight w:val="white"/>
        </w:rPr>
        <w:t>cantik</w:t>
      </w:r>
      <w:r>
        <w:rPr>
          <w:rFonts w:ascii="Calibri" w:eastAsia="Calibri" w:hAnsi="Calibri" w:cs="Calibri"/>
        </w:rPr>
        <w:t>. Namun, iklan Wardah Beauty Moves You menawarkan sesuatu yang berbeda: ia tidak terjebak dalam satu standar kecantikan yang umum di kalangan perempuan Indonesia, yang seringkali mengedepankan kulit putih dan rambut lurus panjang. Sebaliknya, iklan ini menampilkan beragam perempuan dengan kecantikan yang bervariasi, menunjukkan bahwa setiap individu memiliki cara unik untuk mengekspresikan kecantikannya.</w:t>
      </w:r>
    </w:p>
    <w:p w14:paraId="00000018"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8" w:name="_heading=h.uhufjwod67c" w:colFirst="0" w:colLast="0"/>
      <w:bookmarkEnd w:id="8"/>
      <w:r>
        <w:rPr>
          <w:rFonts w:ascii="Calibri" w:eastAsia="Calibri" w:hAnsi="Calibri" w:cs="Calibri"/>
        </w:rPr>
        <w:t>Penting untuk memahami bahwa kecantikan tidak hanya diukur dari penampilan fisik. Banyak elemen yang turut membentuk makna kecantikan, dan cara tiap orang memahaminya pun berbeda. Kecantikan bisa terlihat dari kepribadian seseorang; sayangnya, terkadang banyak orang terfokus pada penampilan fisik semata. Kecantikan sejati seorang perempuan tidak hanya terletak pada wajahnya, melainkan juga bersumber dari hati dan jiwanya, serta dukungannya untuk memberi semangat dan mendorong perubahan ke arah yang lebih baik.</w:t>
      </w:r>
    </w:p>
    <w:p w14:paraId="00000019"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9" w:name="_heading=h.748fahj59g3q" w:colFirst="0" w:colLast="0"/>
      <w:bookmarkEnd w:id="9"/>
      <w:r>
        <w:rPr>
          <w:rFonts w:ascii="Calibri" w:eastAsia="Calibri" w:hAnsi="Calibri" w:cs="Calibri"/>
        </w:rPr>
        <w:t xml:space="preserve">Makna kecantikan yang diusung oleh iklan Wardah Beauty Moves You dapat dilihat dari tagline #BeautyMovesYou, yang berarti "kecantikan menggerakkan Anda. " Tagline ini menggambarkan bahwa kecantikan memiliki kekuatan untuk memberikan dampak positif dan manfaat kepada lingkungan, </w:t>
      </w:r>
      <w:r>
        <w:rPr>
          <w:rFonts w:ascii="Calibri" w:eastAsia="Calibri" w:hAnsi="Calibri" w:cs="Calibri"/>
        </w:rPr>
        <w:lastRenderedPageBreak/>
        <w:t>tanpa membedakan ras, suku, atau kondisi fisik. Dalam pandangan ini, kecantikan menjadi sesuatu yang relatif dan inklusif.</w:t>
      </w:r>
    </w:p>
    <w:p w14:paraId="0000001A"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10" w:name="_heading=h.u8bb6suftrj2" w:colFirst="0" w:colLast="0"/>
      <w:bookmarkEnd w:id="10"/>
      <w:r>
        <w:rPr>
          <w:rFonts w:ascii="Calibri" w:eastAsia="Calibri" w:hAnsi="Calibri" w:cs="Calibri"/>
        </w:rPr>
        <w:t>"Beauty Moves You" adalah tema iklan yang diusung oleh Wardah untuk memperkenalkan pendekatan baru terhadap kecantikan, yang mengedepankan nilai-nilai progresif, modern, kesopanan, dan keberanian. Dalam iklan tersebut, kecantikan perempuan ditampilkan dengan sentuhan progresif, terlihat dalam adegan-adegan yang menggambarkan seorang perempuan berinteraksi dengan anak-anak di alam bebas, sembari memberikan edukasi. Ini mencerminkan kesadaran bahwa anak-anak adalah penerus bangsa di masa depan.</w:t>
      </w:r>
    </w:p>
    <w:p w14:paraId="0000001B"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11" w:name="_heading=h.7yblnjv8xd17" w:colFirst="0" w:colLast="0"/>
      <w:bookmarkEnd w:id="11"/>
      <w:r>
        <w:rPr>
          <w:rFonts w:ascii="Calibri" w:eastAsia="Calibri" w:hAnsi="Calibri" w:cs="Calibri"/>
        </w:rPr>
        <w:t>Kecantikan yang ditonjolkan juga terletak pada kesopanan, diperlihatkan melalui momen di mana seorang perempuan memegang dadanya, menunduk, dan tersenyum tulus, seakan mengungkapkan permohonan maaf dan rasa terima kasih. Bagi perempuan, kecantikan adalah salah satu aspek terpenting yang menjadi impian, baik secara fisik maupun batin. Kecantikan bukan sekadar penampilan; ia juga memberi rasa percaya diri, terutama jika dijiwai dengan nilai-nilai modern yang tetap menghormati syariat Islam.</w:t>
      </w:r>
    </w:p>
    <w:p w14:paraId="0000001C"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12" w:name="_heading=h.rd750jhl8jot" w:colFirst="0" w:colLast="0"/>
      <w:bookmarkEnd w:id="12"/>
      <w:r>
        <w:rPr>
          <w:rFonts w:ascii="Calibri" w:eastAsia="Calibri" w:hAnsi="Calibri" w:cs="Calibri"/>
        </w:rPr>
        <w:t>Melalui iklan ini, Wardah ingin menyampaikan bahwa kecantikan perempuan bukan hanya sekedar penampilan, tetapi juga merupakan penggerak perubahan. Iklan ini menampilkan lima sosok perempuan yang memiliki penampilan berbeda-beda, namun semuanya mampu mengekspresikan kecantikan mereka dengan cara yang harmonis, tanpa memandang perbedaan. Dalam sebuah adegan, mereka menunjukkan bagaimana kecantikan masing-masing menjadi kekuatan positif yang mampu menginspirasi.</w:t>
      </w:r>
    </w:p>
    <w:p w14:paraId="0000001D"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13" w:name="_heading=h.c4t9xkoazjtr" w:colFirst="0" w:colLast="0"/>
      <w:bookmarkEnd w:id="13"/>
      <w:r>
        <w:rPr>
          <w:rFonts w:ascii="Calibri" w:eastAsia="Calibri" w:hAnsi="Calibri" w:cs="Calibri"/>
        </w:rPr>
        <w:t xml:space="preserve">Kecantikan yang bersumber dari dalam diri perempuan dapat memberikan dampak positif bagi lingkungan sekitar, menghimpun perempuan Indonesia untuk tampil cantik dan berperan sebagai agen perubahan. Ini adalah langkah inisiatif untuk menciptakan ekosistem yang inovatif, dimana setiap </w:t>
      </w:r>
      <w:r>
        <w:rPr>
          <w:rFonts w:ascii="Calibri" w:eastAsia="Calibri" w:hAnsi="Calibri" w:cs="Calibri"/>
        </w:rPr>
        <w:lastRenderedPageBreak/>
        <w:t>individu dapat memberikan manfaat dan berkontribusi dalam mengubah Indonesia menjadi masyarakat yang lebih baik.</w:t>
      </w:r>
    </w:p>
    <w:p w14:paraId="0000001E" w14:textId="77777777" w:rsidR="00BF2F05" w:rsidRDefault="00072E91">
      <w:pPr>
        <w:numPr>
          <w:ilvl w:val="0"/>
          <w:numId w:val="2"/>
        </w:numPr>
        <w:pBdr>
          <w:top w:val="nil"/>
          <w:left w:val="nil"/>
          <w:bottom w:val="nil"/>
          <w:right w:val="nil"/>
          <w:between w:val="nil"/>
        </w:pBdr>
        <w:spacing w:before="240" w:after="240" w:line="360" w:lineRule="auto"/>
        <w:jc w:val="both"/>
        <w:rPr>
          <w:rFonts w:ascii="Calibri" w:eastAsia="Calibri" w:hAnsi="Calibri" w:cs="Calibri"/>
          <w:b/>
        </w:rPr>
      </w:pPr>
      <w:bookmarkStart w:id="14" w:name="_heading=h.drbqghwz6pfv" w:colFirst="0" w:colLast="0"/>
      <w:bookmarkEnd w:id="14"/>
      <w:r>
        <w:rPr>
          <w:rFonts w:ascii="Calibri" w:eastAsia="Calibri" w:hAnsi="Calibri" w:cs="Calibri"/>
          <w:b/>
        </w:rPr>
        <w:t>Produk Halal</w:t>
      </w:r>
    </w:p>
    <w:p w14:paraId="0000001F"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15" w:name="_heading=h.l4qg3co3d7on" w:colFirst="0" w:colLast="0"/>
      <w:bookmarkEnd w:id="15"/>
      <w:r>
        <w:rPr>
          <w:rFonts w:ascii="Calibri" w:eastAsia="Calibri" w:hAnsi="Calibri" w:cs="Calibri"/>
        </w:rPr>
        <w:t>Kata "halal" (</w:t>
      </w:r>
      <w:r>
        <w:rPr>
          <w:rFonts w:ascii="Calibri" w:eastAsia="Calibri" w:hAnsi="Calibri" w:cs="Calibri"/>
          <w:rtl/>
        </w:rPr>
        <w:t>الحلال</w:t>
      </w:r>
      <w:r>
        <w:rPr>
          <w:rFonts w:ascii="Calibri" w:eastAsia="Calibri" w:hAnsi="Calibri" w:cs="Calibri"/>
        </w:rPr>
        <w:t>) adalah istilah dalam bahasa Arab yang digunakan dalam konteks agama Islam dan berarti "diizinkan" atau "boleh. " Secara etimologis, halal merujuk pada segala sesuatu yang diperbolehkan dan dapat dilakukan, karena tidak terikat oleh aturan-aturan yang melarangnya. Istilah "halal" dalam kehidupan sehari-hari umumnya merujuk pada makanan atau minuman yang diizinkan untuk dikonsumsi menurut syariat Islam. Namun, dalam konteks yang lebih luas, istilah halal mencakup segala aspek, termasuk perilaku, aktivitas, dan cara berpakaian, yang semuanya diperbolehkan atau diizinkan oleh hukum Islam.</w:t>
      </w:r>
    </w:p>
    <w:p w14:paraId="00000020"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16" w:name="_heading=h.x6jus9ngvbzd" w:colFirst="0" w:colLast="0"/>
      <w:bookmarkEnd w:id="16"/>
      <w:r>
        <w:rPr>
          <w:rFonts w:ascii="Calibri" w:eastAsia="Calibri" w:hAnsi="Calibri" w:cs="Calibri"/>
        </w:rPr>
        <w:t>Label halal adalah penanda yang tercantum pada kemasan produk untuk mengindikasikan bahwa produk tersebut memenuhi kriteria sebagai barang halal. Untuk mendapatkan label halal, suatu produk harus terlebih dahulu memperoleh sertifikat halal, yang merupakan syarat wajib untuk mengajukan izin pencantuman label tersebut dari instansi pemerintah yang berwenang. Produk halal sendiri didefinisikan sebagai produk yang memenuhi standar kehalalan sesuai dengan syariat Islam. Meskipun produk kosmetik tidak dikonsumsi atau masuk ke dalam tubuh, penting bagi konsumen yang mengutamakan kehalalan untuk memastikan bahwa produk tersebut memiliki label halal.</w:t>
      </w:r>
    </w:p>
    <w:p w14:paraId="00000021"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17" w:name="_heading=h.sxe3196oy1by" w:colFirst="0" w:colLast="0"/>
      <w:bookmarkEnd w:id="17"/>
      <w:r>
        <w:rPr>
          <w:rFonts w:ascii="Calibri" w:eastAsia="Calibri" w:hAnsi="Calibri" w:cs="Calibri"/>
        </w:rPr>
        <w:t xml:space="preserve">Sertifikasi halal dan labelisasi halal adalah dua proses yang berbeda, namun saling berkaitan. Sertifikasi halal menghasilkan penerbitan sertifikat halal, yang diberikan jika produk memenuhi syarat sebagai produk halal. Tujuan dari sertifikasi ini adalah untuk memberikan pengakuan secara formal bahwa produk tersebut telah memenuhi ketentuan halal, sehingga dapat memberikan ketenangan bagi konsumen saat mengkonsumsinya. Di sisi lain, labelisasi halal </w:t>
      </w:r>
      <w:r>
        <w:rPr>
          <w:rFonts w:ascii="Calibri" w:eastAsia="Calibri" w:hAnsi="Calibri" w:cs="Calibri"/>
        </w:rPr>
        <w:lastRenderedPageBreak/>
        <w:t xml:space="preserve">merujuk pada penyertaan informasi atau pernyataan halal pada kemasan produk, yang menandakan bahwa produk tersebut berstatus halal (Hasan, 2014)  </w:t>
      </w:r>
    </w:p>
    <w:p w14:paraId="00000022"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18" w:name="_heading=h.9psvm4c5jib6" w:colFirst="0" w:colLast="0"/>
      <w:bookmarkEnd w:id="18"/>
      <w:r>
        <w:rPr>
          <w:rFonts w:ascii="Calibri" w:eastAsia="Calibri" w:hAnsi="Calibri" w:cs="Calibri"/>
        </w:rPr>
        <w:t>Kehalalan bukan sekadar aspek hukum, tetapi juga merupakan jaminan ketentraman batin bagi seorang Muslim dalam mengkonsumsi makanan. Kehalalan bisa dilihat sebagai jaminan keamanan spiritual, yang harus diimbangi dengan perhatian terhadap keamanan dan kesehatan (higienis) bahan pangan yang dikonsumsi.</w:t>
      </w:r>
    </w:p>
    <w:p w14:paraId="00000023"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19" w:name="_heading=h.3suwx1waz694" w:colFirst="0" w:colLast="0"/>
      <w:bookmarkEnd w:id="19"/>
      <w:r>
        <w:rPr>
          <w:rFonts w:ascii="Calibri" w:eastAsia="Calibri" w:hAnsi="Calibri" w:cs="Calibri"/>
        </w:rPr>
        <w:t>Namun, ketika kita menemukan bahan pangan yang tidak memiliki sertifikat atau label halal, seperti produk dari industri rumahan yang tidak terdaftar atau jajanan tradisional, kita harus mempertimbangkan potensi masalah hukum yang mungkin ada pada produk tersebut. Sering kali, keterbatasan informasi mengenai bahan-bahan yang digunakan di dalam produk industri rumah tangga atau jajanan tradisional dapat membuat status kehalalan produk menjadi tidak jelas.</w:t>
      </w:r>
    </w:p>
    <w:p w14:paraId="00000024"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20" w:name="_heading=h.65gsctcwm3ey" w:colFirst="0" w:colLast="0"/>
      <w:bookmarkEnd w:id="20"/>
      <w:r>
        <w:rPr>
          <w:rFonts w:ascii="Calibri" w:eastAsia="Calibri" w:hAnsi="Calibri" w:cs="Calibri"/>
        </w:rPr>
        <w:t xml:space="preserve">Produk halal memiliki karakteristik tertentu yang menjadi pedoman, yaitu berkaitan dengan sifat, asal, dan cara pengolahan makanan, yang diharapkan dapat memenuhi kebutuhan konsumen Muslim. Logo halal berfungsi sebagai simbol kepercayaan yang telah dikenal luas, tetapi karakteristik kualitas yang tidak terlihat ini seringkali sulit dinilai atau dipastikan oleh konsumen, bahkan setelah mereka mengkonsumsi produk tersebut (Dewantara, 2014)  </w:t>
      </w:r>
    </w:p>
    <w:p w14:paraId="00000025"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21" w:name="_heading=h.ej7vxrxm7zif" w:colFirst="0" w:colLast="0"/>
      <w:bookmarkEnd w:id="21"/>
      <w:r>
        <w:rPr>
          <w:rFonts w:ascii="Calibri" w:eastAsia="Calibri" w:hAnsi="Calibri" w:cs="Calibri"/>
        </w:rPr>
        <w:t>Seiring dengan meningkatnya konsumsi masyarakat terhadap produk halal, terjadi pula perubahan dalam gaya hidup dan pola konsumsi. Namun, pengetahuan masyarakat tentang cara memilih dan menggunakan produk halal masih tergolong rendah, sehingga mereka kesulitan untuk melakukannya dengan tepat, benar, dan aman.</w:t>
      </w:r>
    </w:p>
    <w:p w14:paraId="00000026"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22" w:name="_heading=h.le175k8pv119" w:colFirst="0" w:colLast="0"/>
      <w:bookmarkEnd w:id="22"/>
      <w:r>
        <w:rPr>
          <w:rFonts w:ascii="Calibri" w:eastAsia="Calibri" w:hAnsi="Calibri" w:cs="Calibri"/>
        </w:rPr>
        <w:lastRenderedPageBreak/>
        <w:t xml:space="preserve">Dalam syariat Islam, kriteria produk halal meliputi (1) tidak mengandung babi dan bahan-bahan yang berasal dari babi (2) tidak memabukkan dan bukan khamar serta produk turunannya (3) bahan hewani harus berasal dari hewan halal yang disembelih sesuai dengan syariat (4) tidak termasuk dalam kategori najis seperti bangkai, darah, serta kotoran dan (5) semua fasilitas penyimpanan, penjualan, pengolahan, pengelolaan, serta alat transportasi untuk produk halal tidak boleh digunakan untuk babi atau barang-barang yang tidak halal. </w:t>
      </w:r>
    </w:p>
    <w:p w14:paraId="00000027"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23" w:name="_heading=h.kqq3p3ek0su3" w:colFirst="0" w:colLast="0"/>
      <w:bookmarkEnd w:id="23"/>
      <w:r>
        <w:rPr>
          <w:rFonts w:ascii="Calibri" w:eastAsia="Calibri" w:hAnsi="Calibri" w:cs="Calibri"/>
        </w:rPr>
        <w:t>Jika suatu produk sebelumnya telah digunakan untuk babi atau barang non-halal lainnya dan hendak digunakan untuk produk halal, maka produk tersebut harus dibersihkan terlebih dahulu sesuai dengan ketentuan yang diatur dalam syariah Islam.</w:t>
      </w:r>
    </w:p>
    <w:p w14:paraId="00000028"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24" w:name="_heading=h.obd6nhir4tzy" w:colFirst="0" w:colLast="0"/>
      <w:bookmarkEnd w:id="24"/>
      <w:r>
        <w:rPr>
          <w:rFonts w:ascii="Calibri" w:eastAsia="Calibri" w:hAnsi="Calibri" w:cs="Calibri"/>
        </w:rPr>
        <w:t>Oleh karena itu, pemahaman tentang produk halal sangat penting dalam memahami perilaku konsumen. Pengetahuan mengenai produk halal memungkinkan konsumen untuk mengevaluasi dan memilih produsen yang menjamin kehalalan produk mereka. Selain itu, pengetahuan ini juga membantu konsumen dalam menentukan kualitas makanan yang mereka konsumsi. Khususnya bagi konsumen Muslim, terdapat persepsi bahwa makanan halal identik dengan kualitas yang lebih baik (Billah et al. , 2020).</w:t>
      </w:r>
    </w:p>
    <w:p w14:paraId="00000029"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25" w:name="_heading=h.7q0wdyu7xqxb" w:colFirst="0" w:colLast="0"/>
      <w:bookmarkEnd w:id="25"/>
      <w:r>
        <w:rPr>
          <w:rFonts w:ascii="Calibri" w:eastAsia="Calibri" w:hAnsi="Calibri" w:cs="Calibri"/>
        </w:rPr>
        <w:t>Hal yang terpenting adalah bahwa pengetahuan tentang produk halal menjadi landasan bagi seseorang dalam mengambil keputusan pembelian (Nurhayati dan Hendar, 2020). Memahami pengetahuan produk halal di kalangan konsumen Muslim dapat memberikan wawasan berharga bagi peneliti dan pelaku bisnis dalam mengenali perilaku pelanggan mereka (Musthofa, 2021).</w:t>
      </w:r>
    </w:p>
    <w:p w14:paraId="0000002A"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26" w:name="_heading=h.p8vwjxuqs9ge" w:colFirst="0" w:colLast="0"/>
      <w:bookmarkEnd w:id="26"/>
      <w:r>
        <w:rPr>
          <w:rFonts w:ascii="Calibri" w:eastAsia="Calibri" w:hAnsi="Calibri" w:cs="Calibri"/>
        </w:rPr>
        <w:t xml:space="preserve">Produk pangan, obat-obatan, kosmetik, serta kebutuhan hidup lainnya harus memenuhi standar keamanan dan gizi. Dari segi harga, produk juga harus terjangkau, mengingat perilaku konsumsi masyarakat yang terus berkembang. </w:t>
      </w:r>
      <w:r>
        <w:rPr>
          <w:rFonts w:ascii="Calibri" w:eastAsia="Calibri" w:hAnsi="Calibri" w:cs="Calibri"/>
        </w:rPr>
        <w:lastRenderedPageBreak/>
        <w:t>Lebih dari itu, produk yang ditawarkan harus sejalan dengan agama, budaya, dan keyakinan masyarakat.</w:t>
      </w:r>
    </w:p>
    <w:p w14:paraId="0000002B" w14:textId="79CDC9F8"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27" w:name="_heading=h.mtyzs4bxqoww" w:colFirst="0" w:colLast="0"/>
      <w:bookmarkEnd w:id="27"/>
      <w:r>
        <w:rPr>
          <w:rFonts w:ascii="Calibri" w:eastAsia="Calibri" w:hAnsi="Calibri" w:cs="Calibri"/>
        </w:rPr>
        <w:t>Untuk memenuhi kebutuhan masyarakat, penting adanya jaminan perlindungan yang berupa sistem produksi yang menjamin kesejahteraan baik bagi produsen maupun konsumen (Warto dan Samsuri, 2020). Dalam Undang-Undang Republik Indonesia Nomor 33 Tahun 2014, Pasal 4 mengatur mengenai Jaminan Produk Halal dengan pernyataan, “Produk yang diperdagangkan di wilayah Indonesia wajib bersertifikasi halal. ” Selain itu, undang-undang tersebut menetapkan bahwa kewajiban sertifikasi halal bagi semua jenis produk di Indonesia akan dilaksanakan dalam jangka waktu lima tahun setelah undang-undang itu disahkan secara resmi (Republik Indonesia, 2014)</w:t>
      </w:r>
      <w:r w:rsidR="001D10A3">
        <w:rPr>
          <w:rStyle w:val="FootnoteReference"/>
          <w:rFonts w:ascii="Calibri" w:eastAsia="Calibri" w:hAnsi="Calibri" w:cs="Calibri"/>
        </w:rPr>
        <w:footnoteReference w:id="11"/>
      </w:r>
      <w:r>
        <w:rPr>
          <w:rFonts w:ascii="Calibri" w:eastAsia="Calibri" w:hAnsi="Calibri" w:cs="Calibri"/>
        </w:rPr>
        <w:t>.</w:t>
      </w:r>
    </w:p>
    <w:p w14:paraId="0000002C"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28" w:name="_heading=h.xrn354xudng" w:colFirst="0" w:colLast="0"/>
      <w:bookmarkEnd w:id="28"/>
      <w:r>
        <w:rPr>
          <w:rFonts w:ascii="Calibri" w:eastAsia="Calibri" w:hAnsi="Calibri" w:cs="Calibri"/>
        </w:rPr>
        <w:t>Penggunaan fasilitas produksi untuk produk halal dan non-halal secara bersamaan dilarang keras. Kehalalan suatu makanan harus dilihat secara menyeluruh, dan bukan hanya dari satu aspek saja. Hal ini memerlukan pendekatan yang integratif dari berbagai faktor dan sektor. Kriteria kehalalan harus meliputi kehalalan pada zatnya, cara perolehan, proses pengolahan, serta dalam hal penyimpanan, pengangkutan, dan penyajiannya. Jenis-jenis makanan yang halal, sebagaimana dijelaskan oleh Suryana berdasarkan nash al-Quran dan hadits, mencakup semua makanan yang baik dan tidak. (1) Kotor dan menjijikkan; (2) Semua makanan yang tidak diharamkan oleh Allah dan Rasul-Nya; (3) Semua makanan yang tidak membawa mudharat, tidak membahayakan kesehatan jasmani, serta tidak merusak akal, moral, dan akidah; dan (4) Hewan yang hidup di dalam air, baik itu di laut maupun di perairan tawar.</w:t>
      </w:r>
    </w:p>
    <w:p w14:paraId="0000002D" w14:textId="77777777" w:rsidR="00BF2F05" w:rsidRDefault="00072E91">
      <w:pPr>
        <w:spacing w:before="240" w:after="240" w:line="360" w:lineRule="auto"/>
        <w:ind w:firstLine="720"/>
        <w:jc w:val="both"/>
        <w:rPr>
          <w:rFonts w:ascii="Calibri" w:eastAsia="Calibri" w:hAnsi="Calibri" w:cs="Calibri"/>
        </w:rPr>
      </w:pPr>
      <w:bookmarkStart w:id="29" w:name="_heading=h.gpqxb1qqasaq" w:colFirst="0" w:colLast="0"/>
      <w:bookmarkEnd w:id="29"/>
      <w:r>
        <w:rPr>
          <w:rFonts w:ascii="Calibri" w:eastAsia="Calibri" w:hAnsi="Calibri" w:cs="Calibri"/>
        </w:rPr>
        <w:lastRenderedPageBreak/>
        <w:t>Pemasangan label halal pada produk kosmetik Wardah semakin mengukuhkan citra merek ini sebagai pelopor kosmetik halal di Indonesia. Selain itu, Wardah memanfaatkan ulasan konsumen secara daring dalam strategi pemasarannya. Kosmetik Wardah telah merespons kebutuhan kaum Muslimah yang menginginkan produk kecantikan berbahan alami dengan jaminan kehalalan. Berdasarkan penjelasan tersebut, penelitian ini bertujuan untuk menguji dan membuktikan hubungan antara label halal, citra merek, dan ulasan konsumen secara online terhadap keputusan pembelian produk kecantikan Wardah.</w:t>
      </w:r>
      <w:r>
        <w:rPr>
          <w:rFonts w:ascii="Calibri" w:eastAsia="Calibri" w:hAnsi="Calibri" w:cs="Calibri"/>
          <w:vertAlign w:val="superscript"/>
        </w:rPr>
        <w:footnoteReference w:id="12"/>
      </w:r>
    </w:p>
    <w:p w14:paraId="0000002E" w14:textId="77777777" w:rsidR="00BF2F05" w:rsidRDefault="00072E91">
      <w:pPr>
        <w:numPr>
          <w:ilvl w:val="0"/>
          <w:numId w:val="2"/>
        </w:numPr>
        <w:pBdr>
          <w:top w:val="nil"/>
          <w:left w:val="nil"/>
          <w:bottom w:val="nil"/>
          <w:right w:val="nil"/>
          <w:between w:val="nil"/>
        </w:pBdr>
        <w:spacing w:before="240" w:after="240" w:line="360" w:lineRule="auto"/>
        <w:jc w:val="both"/>
        <w:rPr>
          <w:rFonts w:ascii="Calibri" w:eastAsia="Calibri" w:hAnsi="Calibri" w:cs="Calibri"/>
          <w:b/>
        </w:rPr>
      </w:pPr>
      <w:bookmarkStart w:id="30" w:name="_heading=h.z2qpunv458g8" w:colFirst="0" w:colLast="0"/>
      <w:bookmarkEnd w:id="30"/>
      <w:r>
        <w:rPr>
          <w:rFonts w:ascii="Calibri" w:eastAsia="Calibri" w:hAnsi="Calibri" w:cs="Calibri"/>
          <w:b/>
        </w:rPr>
        <w:t>Komodifikasi</w:t>
      </w:r>
    </w:p>
    <w:p w14:paraId="0000002F"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31" w:name="_heading=h.egigtpsx3btv" w:colFirst="0" w:colLast="0"/>
      <w:bookmarkEnd w:id="31"/>
      <w:r>
        <w:rPr>
          <w:rFonts w:ascii="Calibri" w:eastAsia="Calibri" w:hAnsi="Calibri" w:cs="Calibri"/>
        </w:rPr>
        <w:t xml:space="preserve">Komodifikasi adalah sebuah istilah baru yang semakin dikenal di kalangan ilmuwan sosial. Konsep ini menggambarkan cara di mana kapitalisme mencapai tujuannya melalui pengumpulan modal, serta bagaimana nilai guna suatu barang dikonversi menjadi nilai tukar. Terdapat hubungan yang erat antara komoditas dan komodifikasi, di mana komoditas menjadi objek dan komodifikasi berfungsi sebagai proses. Keduanya menjadi indikator penting dari kapitalisme global yang saat ini tengah berkembang. Komodifikasi mencerminkan transformasi hubungan yang sebelumnya tidak melibatkan aspek perdagangan, menjadi hubungan yang bersifat komersial. Tidak jarang, agama pun dimanfaatkan sebagai sarana untuk mempercepat proses komodifikasi dalam masyarakat. </w:t>
      </w:r>
      <w:r>
        <w:rPr>
          <w:rFonts w:ascii="Calibri" w:eastAsia="Calibri" w:hAnsi="Calibri" w:cs="Calibri"/>
          <w:vertAlign w:val="superscript"/>
        </w:rPr>
        <w:footnoteReference w:id="13"/>
      </w:r>
    </w:p>
    <w:p w14:paraId="00000030"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32" w:name="_heading=h.p3rniih3wh77" w:colFirst="0" w:colLast="0"/>
      <w:bookmarkEnd w:id="32"/>
      <w:r>
        <w:rPr>
          <w:rFonts w:ascii="Calibri" w:eastAsia="Calibri" w:hAnsi="Calibri" w:cs="Calibri"/>
        </w:rPr>
        <w:t>Saat ini, nilai-nilai agama telah dimodifikasi sedemikian rupa untuk menarik perhatian khalayak dengan cepat melalui tayangan televisi. Secara tradisional, banyak ulama berpendapat bahwa agama seharusnya tidak diperlakukan sebagai komoditas yang bisa dijual demi keuntungan dari simbol-</w:t>
      </w:r>
      <w:r>
        <w:rPr>
          <w:rFonts w:ascii="Calibri" w:eastAsia="Calibri" w:hAnsi="Calibri" w:cs="Calibri"/>
        </w:rPr>
        <w:lastRenderedPageBreak/>
        <w:t>simbol keagamaan. Bahkan, diharapkan para ulama, ustadz, dan mubalig tidak mengandalkan kegiatan dakwah mereka sebagai sumber nafkah.</w:t>
      </w:r>
    </w:p>
    <w:p w14:paraId="00000031"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33" w:name="_heading=h.iatuiiee1e4g" w:colFirst="0" w:colLast="0"/>
      <w:bookmarkEnd w:id="33"/>
      <w:r>
        <w:rPr>
          <w:rFonts w:ascii="Calibri" w:eastAsia="Calibri" w:hAnsi="Calibri" w:cs="Calibri"/>
        </w:rPr>
        <w:t>Menurut Piliang (2012: 306-307), iklan berfungsi sebagai produk televisi yang menjembatani interaksi antara pencipta iklan dan konsumen. Seperti media massa pada umumnya, iklan memiliki kemampuan untuk berkomunikasi secara langsung, sementara desain produk berfungsi sebagai media komunikasi yang lebih tidak langsung. Salah satu elemen penting dalam iklan adalah pesan, yang menjadi inti dari komunikasi tersebut.</w:t>
      </w:r>
    </w:p>
    <w:p w14:paraId="00000032" w14:textId="42B95F89"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34" w:name="_heading=h.2mr13olav3kw" w:colFirst="0" w:colLast="0"/>
      <w:bookmarkEnd w:id="34"/>
      <w:r>
        <w:rPr>
          <w:rFonts w:ascii="Calibri" w:eastAsia="Calibri" w:hAnsi="Calibri" w:cs="Calibri"/>
        </w:rPr>
        <w:t>Setiap iklan memiliki dimensi-dimensi khusus yang membedakannya dalam kajian semiotika dari desain objek lainnya. Iklan selalu mengandung unsur tanda yang terkait dengan objek yang diiklankan; konteks yang melibatkan lingkungan dan individu atau makhluk lain yang memberikan makna pada objek tersebut; serta teks yang berupa tulisan, yang memperkuat pemahaman makna. Dengan demikian, iklan dapat dipahami sebagai arena permainan tanda yang melibatkan tiga elemen kunci: objek, konteks, dan teks, yang saling mendukung dan menguatkan satu sama lain</w:t>
      </w:r>
      <w:r w:rsidR="001D10A3">
        <w:rPr>
          <w:rStyle w:val="FootnoteReference"/>
          <w:rFonts w:ascii="Calibri" w:eastAsia="Calibri" w:hAnsi="Calibri" w:cs="Calibri"/>
        </w:rPr>
        <w:footnoteReference w:id="14"/>
      </w:r>
      <w:r>
        <w:rPr>
          <w:rFonts w:ascii="Calibri" w:eastAsia="Calibri" w:hAnsi="Calibri" w:cs="Calibri"/>
        </w:rPr>
        <w:t>.</w:t>
      </w:r>
    </w:p>
    <w:p w14:paraId="00000033" w14:textId="1410D4A2"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35" w:name="_heading=h.9knpil8q5d" w:colFirst="0" w:colLast="0"/>
      <w:bookmarkEnd w:id="35"/>
      <w:r>
        <w:rPr>
          <w:rFonts w:ascii="Calibri" w:eastAsia="Calibri" w:hAnsi="Calibri" w:cs="Calibri"/>
        </w:rPr>
        <w:t>Produk media tidak dapat dipisahkan dari proses produksinya. Proses produksi dan produk media, seperti teks media, berjalan beriringan, dimana berbagai kepentingan dalam institusi media saling berinteraksi dan bersaing</w:t>
      </w:r>
      <w:r w:rsidR="00AA3378">
        <w:rPr>
          <w:rStyle w:val="FootnoteReference"/>
          <w:rFonts w:ascii="Calibri" w:eastAsia="Calibri" w:hAnsi="Calibri" w:cs="Calibri"/>
        </w:rPr>
        <w:footnoteReference w:id="15"/>
      </w:r>
      <w:r>
        <w:rPr>
          <w:rFonts w:ascii="Calibri" w:eastAsia="Calibri" w:hAnsi="Calibri" w:cs="Calibri"/>
        </w:rPr>
        <w:t xml:space="preserve">. Kepentingan-kepentingan ini tentunya mempengaruhi setiap tahap pembuatan teks media, mulai dari konsep awal produk, isu dan ideologi yang diangkat, genre, proses produksi, hingga pemilihan waktu siaran dalam media penyiaran atau penempatan halaman dalam media cetak. Salah satu aspek terpenting </w:t>
      </w:r>
      <w:r>
        <w:rPr>
          <w:rFonts w:ascii="Calibri" w:eastAsia="Calibri" w:hAnsi="Calibri" w:cs="Calibri"/>
        </w:rPr>
        <w:lastRenderedPageBreak/>
        <w:t>dalam produksi teks media adalah pemilihan simbol atau tanda yang digunakan sebagai representasi kepentingan ekonomi, politik, dan ideologi lainnya. Dengan adanya simbol-simbol dan kode-kode ini, teks media menjadi arena pertempuran makna yang melahirkan praktik-praktik komodifikasi.</w:t>
      </w:r>
    </w:p>
    <w:p w14:paraId="00000034"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36" w:name="_heading=h.peiw8g1n5vii" w:colFirst="0" w:colLast="0"/>
      <w:bookmarkEnd w:id="36"/>
      <w:r>
        <w:rPr>
          <w:rFonts w:ascii="Calibri" w:eastAsia="Calibri" w:hAnsi="Calibri" w:cs="Calibri"/>
        </w:rPr>
        <w:t>Dalam konteks ekonomi politik media, komodifikasi merupakan salah satu bentuk penguasaan media, di samping proses strukturasi dan spasialisasi. Proses komodifikasi sangat terkait dengan produk, sedangkan produksi berhubungan erat dengan fungsi atau tujuan para pekerjanya. Dalam hal ini, para pekerja telah menjadi komoditas yang dikomodifikasikan oleh pemilik modal melalui eksploitasi dalam pekerjaan mereka. Ini hanyalah salah satu aspek dari keseluruhan proses produksi. Dengan demikian, komodifikasi juga dapat dipahami sebagai suatu bentuk komersialisasi terhadap berbagai nilai yang dihasilkan oleh manusia.</w:t>
      </w:r>
    </w:p>
    <w:p w14:paraId="00000035" w14:textId="6BDF4BA4"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37" w:name="_heading=h.yot6ekrtoc0i" w:colFirst="0" w:colLast="0"/>
      <w:bookmarkEnd w:id="37"/>
      <w:r>
        <w:rPr>
          <w:rFonts w:ascii="Calibri" w:eastAsia="Calibri" w:hAnsi="Calibri" w:cs="Calibri"/>
        </w:rPr>
        <w:t>Beberapa pandangan para ahli mengenai komodifikasi menyoroti berbagai aspek penting. Menurut Barker, komodifikasi dapat dipahami sebagai proses yang terkait erat dengan kapitalisme, di mana objek, kualitas, dan tanda-tanda diubah menjadi komoditas suatu entitas yang pada dasarnya ditujukan untuk dijual di pasar. Proses ini merupakan salah satu gejala kapitalisme yang bertujuan untuk memperluas pasar serta memaksimalkan keuntungan dengan menciptakan produk atau jasa yang menarik bagi konsumen</w:t>
      </w:r>
      <w:r w:rsidR="001D10A3">
        <w:rPr>
          <w:rStyle w:val="FootnoteReference"/>
          <w:rFonts w:ascii="Calibri" w:eastAsia="Calibri" w:hAnsi="Calibri" w:cs="Calibri"/>
        </w:rPr>
        <w:footnoteReference w:id="16"/>
      </w:r>
      <w:r>
        <w:rPr>
          <w:rFonts w:ascii="Calibri" w:eastAsia="Calibri" w:hAnsi="Calibri" w:cs="Calibri"/>
        </w:rPr>
        <w:t>.</w:t>
      </w:r>
    </w:p>
    <w:p w14:paraId="00000036" w14:textId="026F2193"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38" w:name="_heading=h.eeq1d3xv6w3l" w:colFirst="0" w:colLast="0"/>
      <w:bookmarkEnd w:id="38"/>
      <w:r>
        <w:rPr>
          <w:rFonts w:ascii="Calibri" w:eastAsia="Calibri" w:hAnsi="Calibri" w:cs="Calibri"/>
        </w:rPr>
        <w:t xml:space="preserve">Barang-barang dikemas dan dirancang sedemikian rupa agar menarik minat konsumen. Salah satu ciri utama dari komodifikasi adalah adanya perubahan format yang disesuaikan dengan keinginan pasar. Konsumen menjadi </w:t>
      </w:r>
      <w:r>
        <w:rPr>
          <w:rFonts w:ascii="Calibri" w:eastAsia="Calibri" w:hAnsi="Calibri" w:cs="Calibri"/>
        </w:rPr>
        <w:lastRenderedPageBreak/>
        <w:t>fokus utama, dan dengan menjangkau mereka, diharapkan akan mendatangkan keuntungan yang signifikan</w:t>
      </w:r>
      <w:r w:rsidR="00AA3378">
        <w:rPr>
          <w:rStyle w:val="FootnoteReference"/>
          <w:rFonts w:ascii="Calibri" w:eastAsia="Calibri" w:hAnsi="Calibri" w:cs="Calibri"/>
        </w:rPr>
        <w:footnoteReference w:id="17"/>
      </w:r>
      <w:r>
        <w:rPr>
          <w:rFonts w:ascii="Calibri" w:eastAsia="Calibri" w:hAnsi="Calibri" w:cs="Calibri"/>
        </w:rPr>
        <w:t>.</w:t>
      </w:r>
    </w:p>
    <w:p w14:paraId="00000037" w14:textId="507BF949"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39" w:name="_heading=h.l42tnin1gl0i" w:colFirst="0" w:colLast="0"/>
      <w:bookmarkEnd w:id="39"/>
      <w:r>
        <w:rPr>
          <w:rFonts w:ascii="Calibri" w:eastAsia="Calibri" w:hAnsi="Calibri" w:cs="Calibri"/>
        </w:rPr>
        <w:t>Dalam industri budaya, selain adanya komodifikasi yang menjadikan produk-produk sebagai barang yang diperdagangkan, sering kali terjadi juga standarisasi dan masifikasi. Standarisasi merujuk pada penetapan kriteria tertentu yang membuat produk-produk industri budaya lebih mudah dipahami dan diterima oleh masyarakat</w:t>
      </w:r>
      <w:r w:rsidR="00AA3378">
        <w:rPr>
          <w:rStyle w:val="FootnoteReference"/>
          <w:rFonts w:ascii="Calibri" w:eastAsia="Calibri" w:hAnsi="Calibri" w:cs="Calibri"/>
        </w:rPr>
        <w:footnoteReference w:id="18"/>
      </w:r>
      <w:r>
        <w:rPr>
          <w:rFonts w:ascii="Calibri" w:eastAsia="Calibri" w:hAnsi="Calibri" w:cs="Calibri"/>
        </w:rPr>
        <w:t>. Sementara itu, masifikasi mengacu pada produksi hasil budaya dalam jumlah besar untuk meraih pangsa pasar yang lebih luas. Seiring dengan perkembangan industri ini, muncullah apa yang dikenal sebagai budaya populer (Lukmantoro, 2004)</w:t>
      </w:r>
      <w:r w:rsidR="00AA3378">
        <w:rPr>
          <w:rStyle w:val="FootnoteReference"/>
          <w:rFonts w:ascii="Calibri" w:eastAsia="Calibri" w:hAnsi="Calibri" w:cs="Calibri"/>
        </w:rPr>
        <w:footnoteReference w:id="19"/>
      </w:r>
      <w:r>
        <w:rPr>
          <w:rFonts w:ascii="Calibri" w:eastAsia="Calibri" w:hAnsi="Calibri" w:cs="Calibri"/>
        </w:rPr>
        <w:t>.</w:t>
      </w:r>
    </w:p>
    <w:p w14:paraId="00000038" w14:textId="77777777" w:rsidR="00BF2F05" w:rsidRDefault="00072E91">
      <w:pPr>
        <w:pBdr>
          <w:top w:val="nil"/>
          <w:left w:val="nil"/>
          <w:bottom w:val="nil"/>
          <w:right w:val="nil"/>
          <w:between w:val="nil"/>
        </w:pBdr>
        <w:spacing w:before="240" w:after="240" w:line="360" w:lineRule="auto"/>
        <w:ind w:firstLine="720"/>
        <w:jc w:val="both"/>
        <w:rPr>
          <w:rFonts w:ascii="Calibri" w:eastAsia="Calibri" w:hAnsi="Calibri" w:cs="Calibri"/>
        </w:rPr>
      </w:pPr>
      <w:bookmarkStart w:id="40" w:name="_heading=h.7s90v5s6fngl" w:colFirst="0" w:colLast="0"/>
      <w:bookmarkEnd w:id="40"/>
      <w:r>
        <w:rPr>
          <w:rFonts w:ascii="Calibri" w:eastAsia="Calibri" w:hAnsi="Calibri" w:cs="Calibri"/>
        </w:rPr>
        <w:t>Dalam proses komodifikasi ini, barang diproduksi bukan semata-mata berdasarkan nilai guna, melainkan lebih pada nilai tukar. Dengan kata lain, produk tersebut tidak hanya diciptakan untuk memberikan manfaat bagi masyarakat, tetapi juga karena memiliki potensi untuk diperdagangkan di pasar.</w:t>
      </w:r>
    </w:p>
    <w:p w14:paraId="00000039" w14:textId="77777777" w:rsidR="00BF2F05" w:rsidRDefault="00072E91">
      <w:pPr>
        <w:pBdr>
          <w:top w:val="nil"/>
          <w:left w:val="nil"/>
          <w:bottom w:val="nil"/>
          <w:right w:val="nil"/>
          <w:between w:val="nil"/>
        </w:pBdr>
        <w:spacing w:before="240" w:after="240" w:line="360" w:lineRule="auto"/>
        <w:jc w:val="both"/>
        <w:rPr>
          <w:rFonts w:ascii="Calibri" w:eastAsia="Calibri" w:hAnsi="Calibri" w:cs="Calibri"/>
          <w:b/>
          <w:sz w:val="28"/>
          <w:szCs w:val="28"/>
        </w:rPr>
      </w:pPr>
      <w:bookmarkStart w:id="41" w:name="_heading=h.e72plfi2f5ky" w:colFirst="0" w:colLast="0"/>
      <w:bookmarkEnd w:id="41"/>
      <w:r>
        <w:rPr>
          <w:rFonts w:ascii="Calibri" w:eastAsia="Calibri" w:hAnsi="Calibri" w:cs="Calibri"/>
          <w:b/>
          <w:sz w:val="28"/>
          <w:szCs w:val="28"/>
        </w:rPr>
        <w:t>C.  Penutupan</w:t>
      </w:r>
    </w:p>
    <w:p w14:paraId="0000003A" w14:textId="77777777" w:rsidR="00BF2F05" w:rsidRDefault="00072E91" w:rsidP="00DD1890">
      <w:pPr>
        <w:spacing w:before="240" w:after="240" w:line="360" w:lineRule="auto"/>
        <w:ind w:firstLine="720"/>
        <w:jc w:val="both"/>
        <w:rPr>
          <w:rFonts w:ascii="Calibri" w:eastAsia="Calibri" w:hAnsi="Calibri" w:cs="Calibri"/>
        </w:rPr>
      </w:pPr>
      <w:bookmarkStart w:id="42" w:name="_heading=h.cq7ra2jkw556" w:colFirst="0" w:colLast="0"/>
      <w:bookmarkEnd w:id="42"/>
      <w:r>
        <w:rPr>
          <w:rFonts w:ascii="Calibri" w:eastAsia="Calibri" w:hAnsi="Calibri" w:cs="Calibri"/>
        </w:rPr>
        <w:t xml:space="preserve">Penelitian ini mengungkapkan bahwa komodifikasi simbol-simbol religius dalam iklan Wardah merupakan strategi yang efektif dalam memperkuat identitas merek dan menarik segmen pasar Muslim di Indonesia. Wardah secara konsisten memanfaatkan elemen-elemen simbolik keagamaan, seperti hijab, doa, dan nilai-nilai Islami, untuk menyampaikan pesan merek yang sejalan dengan prinsip halal. Praktik ini mencerminkan dinamika dalam ekonomi politik </w:t>
      </w:r>
      <w:r>
        <w:rPr>
          <w:rFonts w:ascii="Calibri" w:eastAsia="Calibri" w:hAnsi="Calibri" w:cs="Calibri"/>
        </w:rPr>
        <w:lastRenderedPageBreak/>
        <w:t>media, di mana nilai-nilai budaya dan keagamaan diintegrasikan dengan kepentingan komersial.</w:t>
      </w:r>
    </w:p>
    <w:p w14:paraId="0000003B" w14:textId="77777777" w:rsidR="00BF2F05" w:rsidRDefault="00072E91" w:rsidP="00DD1890">
      <w:pPr>
        <w:spacing w:before="240" w:after="240" w:line="360" w:lineRule="auto"/>
        <w:ind w:firstLine="720"/>
        <w:jc w:val="both"/>
        <w:rPr>
          <w:rFonts w:ascii="Calibri" w:eastAsia="Calibri" w:hAnsi="Calibri" w:cs="Calibri"/>
        </w:rPr>
      </w:pPr>
      <w:bookmarkStart w:id="43" w:name="_heading=h.pki62zmwvmzo" w:colFirst="0" w:colLast="0"/>
      <w:bookmarkEnd w:id="43"/>
      <w:r>
        <w:rPr>
          <w:rFonts w:ascii="Calibri" w:eastAsia="Calibri" w:hAnsi="Calibri" w:cs="Calibri"/>
        </w:rPr>
        <w:t>Namun, komodifikasi ini mengandung sejumlah implikasi etis yang perlu diperhatikan. Penggunaan simbol-simbol religius untuk tujuan komersial dapat menimbulkan ambiguitas mengenai kesucian dan otentisitas nilai-nilai keagamaan dalam konteks konsumsi. Oleh karena itu, penelitian ini menekankan pentingnya tanggung jawab sosial dalam pemanfaatan simbol-simbol tersebut, agar nilai-nilai tersebut tidak tereduksi menjadi sekadar alat pemasaran.</w:t>
      </w:r>
    </w:p>
    <w:p w14:paraId="0000003C" w14:textId="77777777" w:rsidR="00BF2F05" w:rsidRDefault="00072E91" w:rsidP="00DD1890">
      <w:pPr>
        <w:spacing w:before="240" w:after="240" w:line="360" w:lineRule="auto"/>
        <w:ind w:firstLine="720"/>
        <w:jc w:val="both"/>
        <w:rPr>
          <w:rFonts w:ascii="Calibri" w:eastAsia="Calibri" w:hAnsi="Calibri" w:cs="Calibri"/>
        </w:rPr>
      </w:pPr>
      <w:r>
        <w:rPr>
          <w:rFonts w:ascii="Calibri" w:eastAsia="Calibri" w:hAnsi="Calibri" w:cs="Calibri"/>
        </w:rPr>
        <w:t>Selain itu, penelitian ini juga berkontribusi pada pengembangan teori ekonomi politik media, terutama dalam konteks globalisasi dan lokalisasi budaya. Kasus Wardah menggambarkan bagaimana nilai-nilai lokal, seperti religiositas, dapat diharmonisasikan dengan strategi pemasaran modern untuk menghadapi dinamika pasar yang semakin kompetitif. Secara praktis, hal ini menekankan pentingnya pendekatan yang berbasis pada konteks budaya dalam merumuskan strategi komunikasi merek.</w:t>
      </w:r>
    </w:p>
    <w:p w14:paraId="0000003D" w14:textId="77777777" w:rsidR="00BF2F05" w:rsidRDefault="00072E91" w:rsidP="00DD1890">
      <w:pPr>
        <w:spacing w:before="240" w:after="240" w:line="360" w:lineRule="auto"/>
        <w:ind w:firstLine="720"/>
        <w:jc w:val="both"/>
        <w:rPr>
          <w:rFonts w:ascii="Calibri" w:eastAsia="Calibri" w:hAnsi="Calibri" w:cs="Calibri"/>
        </w:rPr>
      </w:pPr>
      <w:bookmarkStart w:id="44" w:name="_heading=h.nv77pprpqco9" w:colFirst="0" w:colLast="0"/>
      <w:bookmarkEnd w:id="44"/>
      <w:r>
        <w:rPr>
          <w:rFonts w:ascii="Calibri" w:eastAsia="Calibri" w:hAnsi="Calibri" w:cs="Calibri"/>
        </w:rPr>
        <w:t>Dengan demikian, penelitian ini tidak hanya berfungsi sebagai refleksi terhadap fenomena komodifikasi simbol-simbol religius, tetapi juga sebagai landasan bagi para pemangku kepentingan untuk memahami dan mengelola aspek etis dalam komunikasi pemasaran. Hal ini bertujuan untuk menciptakan keseimbangan antara kepentingan komersial dan penghormatan terhadap nilai-nilai sosial budaya.</w:t>
      </w:r>
    </w:p>
    <w:p w14:paraId="0000003E" w14:textId="77777777" w:rsidR="00BF2F05" w:rsidRDefault="00072E91" w:rsidP="00DD1890">
      <w:pPr>
        <w:spacing w:before="240" w:after="240" w:line="360" w:lineRule="auto"/>
        <w:ind w:firstLine="720"/>
        <w:jc w:val="both"/>
        <w:rPr>
          <w:rFonts w:ascii="Calibri" w:eastAsia="Calibri" w:hAnsi="Calibri" w:cs="Calibri"/>
        </w:rPr>
      </w:pPr>
      <w:r>
        <w:rPr>
          <w:rFonts w:ascii="Calibri" w:eastAsia="Calibri" w:hAnsi="Calibri" w:cs="Calibri"/>
        </w:rPr>
        <w:t xml:space="preserve">Sebagai saran, komodifikasi membawa risiko yang tidak bisa diabaikan. Ketika simbol-simbol religius digunakan sebagai alat pemasaran, ada potensi untuk pengaburan nilai spiritual dan manipulasi makna, yang dapat mengurangi kedalaman pengalaman religius itu sendiri. Oleh karena itu, penting bagi akademisi, pelaku industri, dan masyarakat untuk secara kritis mengevaluasi </w:t>
      </w:r>
      <w:r>
        <w:rPr>
          <w:rFonts w:ascii="Calibri" w:eastAsia="Calibri" w:hAnsi="Calibri" w:cs="Calibri"/>
        </w:rPr>
        <w:lastRenderedPageBreak/>
        <w:t>praktik ini, demi menciptakan keseimbangan antara kepentingan ekonomi dan penghormatan terhadap nilai-nilai religius.</w:t>
      </w:r>
    </w:p>
    <w:p w14:paraId="00000047" w14:textId="77777777" w:rsidR="00BF2F05" w:rsidRDefault="00072E91">
      <w:pPr>
        <w:spacing w:line="360" w:lineRule="auto"/>
        <w:jc w:val="center"/>
        <w:rPr>
          <w:rFonts w:ascii="Calibri" w:eastAsia="Calibri" w:hAnsi="Calibri" w:cs="Calibri"/>
          <w:b/>
          <w:sz w:val="28"/>
          <w:szCs w:val="28"/>
        </w:rPr>
      </w:pPr>
      <w:bookmarkStart w:id="45" w:name="_heading=h.sf2ketf2092m" w:colFirst="0" w:colLast="0"/>
      <w:bookmarkStart w:id="46" w:name="_heading=h.5aig6am39ou5" w:colFirst="0" w:colLast="0"/>
      <w:bookmarkStart w:id="47" w:name="_heading=h.ifjligck6vxn" w:colFirst="0" w:colLast="0"/>
      <w:bookmarkStart w:id="48" w:name="_heading=h.bu8oibwpqju" w:colFirst="0" w:colLast="0"/>
      <w:bookmarkStart w:id="49" w:name="_heading=h.m5fofqruor4a" w:colFirst="0" w:colLast="0"/>
      <w:bookmarkStart w:id="50" w:name="_heading=h.fggok7hiy5f5" w:colFirst="0" w:colLast="0"/>
      <w:bookmarkStart w:id="51" w:name="_heading=h.mps6qbjv76ad" w:colFirst="0" w:colLast="0"/>
      <w:bookmarkStart w:id="52" w:name="_heading=h.4uncy2evyxdp" w:colFirst="0" w:colLast="0"/>
      <w:bookmarkEnd w:id="45"/>
      <w:bookmarkEnd w:id="46"/>
      <w:bookmarkEnd w:id="47"/>
      <w:bookmarkEnd w:id="48"/>
      <w:bookmarkEnd w:id="49"/>
      <w:bookmarkEnd w:id="50"/>
      <w:bookmarkEnd w:id="51"/>
      <w:bookmarkEnd w:id="52"/>
      <w:r>
        <w:rPr>
          <w:rFonts w:ascii="Calibri" w:eastAsia="Calibri" w:hAnsi="Calibri" w:cs="Calibri"/>
          <w:b/>
          <w:sz w:val="28"/>
          <w:szCs w:val="28"/>
        </w:rPr>
        <w:t>Daftar Pustaka</w:t>
      </w:r>
    </w:p>
    <w:p w14:paraId="5A1BB25B" w14:textId="27E93C1B" w:rsidR="001D10A3" w:rsidRPr="001D10A3" w:rsidRDefault="00920761" w:rsidP="001D10A3">
      <w:pPr>
        <w:widowControl w:val="0"/>
        <w:autoSpaceDE w:val="0"/>
        <w:autoSpaceDN w:val="0"/>
        <w:adjustRightInd w:val="0"/>
        <w:spacing w:after="240" w:line="360" w:lineRule="auto"/>
        <w:ind w:left="480" w:hanging="480"/>
        <w:jc w:val="both"/>
        <w:rPr>
          <w:rFonts w:ascii="Calibri" w:hAnsi="Calibri" w:cs="Calibri"/>
        </w:rPr>
      </w:pPr>
      <w:r>
        <w:rPr>
          <w:rFonts w:ascii="Calibri" w:eastAsia="Calibri" w:hAnsi="Calibri" w:cs="Calibri"/>
          <w:color w:val="222222"/>
          <w:highlight w:val="white"/>
          <w:lang w:val="en-US"/>
        </w:rPr>
        <w:fldChar w:fldCharType="begin" w:fldLock="1"/>
      </w:r>
      <w:r>
        <w:rPr>
          <w:rFonts w:ascii="Calibri" w:eastAsia="Calibri" w:hAnsi="Calibri" w:cs="Calibri"/>
          <w:color w:val="222222"/>
          <w:highlight w:val="white"/>
          <w:lang w:val="en-US"/>
        </w:rPr>
        <w:instrText xml:space="preserve">ADDIN Mendeley Bibliography CSL_BIBLIOGRAPHY </w:instrText>
      </w:r>
      <w:r>
        <w:rPr>
          <w:rFonts w:ascii="Calibri" w:eastAsia="Calibri" w:hAnsi="Calibri" w:cs="Calibri"/>
          <w:color w:val="222222"/>
          <w:highlight w:val="white"/>
          <w:lang w:val="en-US"/>
        </w:rPr>
        <w:fldChar w:fldCharType="separate"/>
      </w:r>
      <w:r w:rsidR="001D10A3" w:rsidRPr="001D10A3">
        <w:rPr>
          <w:rFonts w:ascii="Calibri" w:hAnsi="Calibri" w:cs="Calibri"/>
        </w:rPr>
        <w:t xml:space="preserve">Aminah, Siti, Chandri Febri Santi, Gabila Heira Muthia Ismed, Sinta Rahmatil Fadhilah, and Ardiyansyah Ardiyansyah. “Komunikasi Interpersonal Sebagai Dasar Keharmonisan Keluarga: Studi Di Desa Matra Manunggal.” </w:t>
      </w:r>
      <w:r w:rsidR="001D10A3" w:rsidRPr="001D10A3">
        <w:rPr>
          <w:rFonts w:ascii="Calibri" w:hAnsi="Calibri" w:cs="Calibri"/>
          <w:i/>
          <w:iCs/>
        </w:rPr>
        <w:t>Innovative: Journal Of Social Science Research</w:t>
      </w:r>
      <w:r w:rsidR="001D10A3" w:rsidRPr="001D10A3">
        <w:rPr>
          <w:rFonts w:ascii="Calibri" w:hAnsi="Calibri" w:cs="Calibri"/>
        </w:rPr>
        <w:t xml:space="preserve"> 4, no. 6 (2024): 1948–64.</w:t>
      </w:r>
    </w:p>
    <w:p w14:paraId="73963129"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 xml:space="preserve">Anggraini, Rahma Dini, Ardiyansyah Ardiyansyah, Siti Aminah, and Ayu Nurkhayati. “Second Account Instagram Sebagai Media Self Disclosure Di Kalangan Mahasiswa.” </w:t>
      </w:r>
      <w:r w:rsidRPr="001D10A3">
        <w:rPr>
          <w:rFonts w:ascii="Calibri" w:hAnsi="Calibri" w:cs="Calibri"/>
          <w:i/>
          <w:iCs/>
        </w:rPr>
        <w:t>Jurnal Ilmiah Universitas Batanghari Jambi</w:t>
      </w:r>
      <w:r w:rsidRPr="001D10A3">
        <w:rPr>
          <w:rFonts w:ascii="Calibri" w:hAnsi="Calibri" w:cs="Calibri"/>
        </w:rPr>
        <w:t xml:space="preserve"> 24, no. 2 (2024): 1104–12.</w:t>
      </w:r>
    </w:p>
    <w:p w14:paraId="63E8E582"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 xml:space="preserve">Ardiyansyah, Ardiyansyah, Fahrizal Fahrizal, Suryawahyuni Latief, and Afrizal Afrizal. “Aktivitas Komunikasi Pemasaran Jasa Bellshoes Loundry.” </w:t>
      </w:r>
      <w:r w:rsidRPr="001D10A3">
        <w:rPr>
          <w:rFonts w:ascii="Calibri" w:hAnsi="Calibri" w:cs="Calibri"/>
          <w:i/>
          <w:iCs/>
        </w:rPr>
        <w:t>Ekonomis: Journal of Economics and Business</w:t>
      </w:r>
      <w:r w:rsidRPr="001D10A3">
        <w:rPr>
          <w:rFonts w:ascii="Calibri" w:hAnsi="Calibri" w:cs="Calibri"/>
        </w:rPr>
        <w:t xml:space="preserve"> 8, no. 1 (March 15, 2024): 879–85. https://doi.org/10.33087/EKONOMIS.V8I1.1774.</w:t>
      </w:r>
    </w:p>
    <w:p w14:paraId="78B9908D"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Cahyani, Sulandari Retno. “Konstruksi Kecantikan Pada Iklan Wardah Versi ‘Halal Dari Awal,’” November 29, 2019.</w:t>
      </w:r>
    </w:p>
    <w:p w14:paraId="01EB79BF"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 xml:space="preserve">Cristina, Meltha, Ade Putranto Prasetyo, and Wijiharto Tunggali. “Representasi Laki-Laki Metroseksual Dalam Iklan Scarlett Whitening Song Joong Ki.” </w:t>
      </w:r>
      <w:r w:rsidRPr="001D10A3">
        <w:rPr>
          <w:rFonts w:ascii="Calibri" w:hAnsi="Calibri" w:cs="Calibri"/>
          <w:i/>
          <w:iCs/>
        </w:rPr>
        <w:t>Jurnal Audiens</w:t>
      </w:r>
      <w:r w:rsidRPr="001D10A3">
        <w:rPr>
          <w:rFonts w:ascii="Calibri" w:hAnsi="Calibri" w:cs="Calibri"/>
        </w:rPr>
        <w:t xml:space="preserve"> 4, no. 1 (February 17, 2023): 159–69. https://doi.org/10.18196/JAS.V4I1.14.</w:t>
      </w:r>
    </w:p>
    <w:p w14:paraId="41AA4610"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 xml:space="preserve">Intan Rahayu, Dwi, Ardiansyah Ardiyansyah, Muhammad Al-hafizh, and Herri Novealdi. “Postingan Instagram Sebagai Media Self Disclosure Mahasiswa Komunikasi Dan Penyiaran Islam UIN Jambi.” </w:t>
      </w:r>
      <w:r w:rsidRPr="001D10A3">
        <w:rPr>
          <w:rFonts w:ascii="Calibri" w:hAnsi="Calibri" w:cs="Calibri"/>
          <w:i/>
          <w:iCs/>
        </w:rPr>
        <w:t>Jurnal Perspektif</w:t>
      </w:r>
      <w:r w:rsidRPr="001D10A3">
        <w:rPr>
          <w:rFonts w:ascii="Calibri" w:hAnsi="Calibri" w:cs="Calibri"/>
        </w:rPr>
        <w:t xml:space="preserve"> 6, no. 3 (September 15, 2023): 289–99. https://doi.org/10.24036/PERSPEKTIF.V6I3.784.</w:t>
      </w:r>
    </w:p>
    <w:p w14:paraId="3C4EBE10"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lastRenderedPageBreak/>
        <w:t>Luly Zahrotul Lutfiyah, Kingkin Puput Kinanti. “Perbandingan Stereotipe Gender Dalam Iklan: Kajian Semiotika Roland Barthes | Lutfiyah | BELAJAR BAHASA: Jurnal Ilmiah Program Studi Pendidikan Bahasa Dan Sastra Indonesia.” Accessed July 19, 2024. http://jurnal.unmuhjember.ac.id/index.php/BB/article/view/3349.</w:t>
      </w:r>
    </w:p>
    <w:p w14:paraId="33DE4C06"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 xml:space="preserve">Maulana, Ade Novia, Ardiyansyah Ardiyansyah, and Nur Zam. “Eksplorasi Pemasaran Digital Melalui Facebook Oleh UMKM Perdesaan.” </w:t>
      </w:r>
      <w:r w:rsidRPr="001D10A3">
        <w:rPr>
          <w:rFonts w:ascii="Calibri" w:hAnsi="Calibri" w:cs="Calibri"/>
          <w:i/>
          <w:iCs/>
        </w:rPr>
        <w:t>Innovative: Journal Of Social Science Research</w:t>
      </w:r>
      <w:r w:rsidRPr="001D10A3">
        <w:rPr>
          <w:rFonts w:ascii="Calibri" w:hAnsi="Calibri" w:cs="Calibri"/>
        </w:rPr>
        <w:t xml:space="preserve"> 4, no. 3 (2024): 16440–50.</w:t>
      </w:r>
    </w:p>
    <w:p w14:paraId="72173E58"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Nabila, Thalita. “ANALISIS STRATEGI PERSAINGAN USAHA LAUNDRY SEPATU DI KOTA LHOKSEUMAWE                                                                                                            ( Studi Pada Laundry Sepatu Zenmen),” February 27, 2024.</w:t>
      </w:r>
    </w:p>
    <w:p w14:paraId="00BFB0B5"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 xml:space="preserve">Rafiah, Kurnia Khafidhatur, and Desty Hapsari Kirana. “Analisis Adopsi Media Sosial Sebagai Sarana Pemasaran Digital Bagi UMKM Makanan Dan Minuman Di Jatinangor.” </w:t>
      </w:r>
      <w:r w:rsidRPr="001D10A3">
        <w:rPr>
          <w:rFonts w:ascii="Calibri" w:hAnsi="Calibri" w:cs="Calibri"/>
          <w:i/>
          <w:iCs/>
        </w:rPr>
        <w:t>Jesya (Jurnal Ekonomi Dan Ekonomi Syariah)</w:t>
      </w:r>
      <w:r w:rsidRPr="001D10A3">
        <w:rPr>
          <w:rFonts w:ascii="Calibri" w:hAnsi="Calibri" w:cs="Calibri"/>
        </w:rPr>
        <w:t xml:space="preserve"> 2, no. 1 (January 2, 2019): 188–98. https://doi.org/10.36778/JESYA.V2I1.45.</w:t>
      </w:r>
    </w:p>
    <w:p w14:paraId="54EAB13F"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 xml:space="preserve">Rahmah, Siti, Habriyanto Habriyanto, and Marissa Putriana. “STRATEGI PEMASARAN KERUPUK UDANG KAYU API BAHAGIA DI KELURAHAN MENDAHARA ILIR KECAMATAN MENDAHARA KABUPATEN  TANJUNG JABUNG TIMUR DITINJAU DARI PEMASARAN SYARIAH.” </w:t>
      </w:r>
      <w:r w:rsidRPr="001D10A3">
        <w:rPr>
          <w:rFonts w:ascii="Calibri" w:hAnsi="Calibri" w:cs="Calibri"/>
          <w:i/>
          <w:iCs/>
        </w:rPr>
        <w:t>Jurnal Kajian Dan Penalaran Ilmu Manajemen</w:t>
      </w:r>
      <w:r w:rsidRPr="001D10A3">
        <w:rPr>
          <w:rFonts w:ascii="Calibri" w:hAnsi="Calibri" w:cs="Calibri"/>
        </w:rPr>
        <w:t xml:space="preserve"> 2, no. 1 (January 10, 2024): 174–87. https://doi.org/10.59031/JKPIM.V2I1.251.</w:t>
      </w:r>
    </w:p>
    <w:p w14:paraId="4A9E9F25"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 xml:space="preserve">Solida, Adila, Fahrizal Fahrizal, and Ardiyansyah Ardiyansyah. “Analisis Persepsi Konsumen Tentang Brand Association  Produk Minuman Bervitamin You-C 1000.” </w:t>
      </w:r>
      <w:r w:rsidRPr="001D10A3">
        <w:rPr>
          <w:rFonts w:ascii="Calibri" w:hAnsi="Calibri" w:cs="Calibri"/>
          <w:i/>
          <w:iCs/>
        </w:rPr>
        <w:t>Ekonomis: Journal of Economics and Business</w:t>
      </w:r>
      <w:r w:rsidRPr="001D10A3">
        <w:rPr>
          <w:rFonts w:ascii="Calibri" w:hAnsi="Calibri" w:cs="Calibri"/>
        </w:rPr>
        <w:t xml:space="preserve"> 6, no. 2 (September 26, 2022): 735–41. https://doi.org/10.33087/EKONOMIS.V6I2.685.</w:t>
      </w:r>
    </w:p>
    <w:p w14:paraId="424C2AE7"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 xml:space="preserve">Suprapto, Deddy. “Representasi Maskulinitas Hegemonik Dalam Iklan.” </w:t>
      </w:r>
      <w:r w:rsidRPr="001D10A3">
        <w:rPr>
          <w:rFonts w:ascii="Calibri" w:hAnsi="Calibri" w:cs="Calibri"/>
          <w:i/>
          <w:iCs/>
        </w:rPr>
        <w:t xml:space="preserve">Jurnal </w:t>
      </w:r>
      <w:r w:rsidRPr="001D10A3">
        <w:rPr>
          <w:rFonts w:ascii="Calibri" w:hAnsi="Calibri" w:cs="Calibri"/>
          <w:i/>
          <w:iCs/>
        </w:rPr>
        <w:lastRenderedPageBreak/>
        <w:t>Penelitian Dan Pengembangan Sains Dan Humaniora</w:t>
      </w:r>
      <w:r w:rsidRPr="001D10A3">
        <w:rPr>
          <w:rFonts w:ascii="Calibri" w:hAnsi="Calibri" w:cs="Calibri"/>
        </w:rPr>
        <w:t xml:space="preserve"> 2, no. 1 (2018). https://doi.org/10.23887/jppsh.v2i1.14004.</w:t>
      </w:r>
    </w:p>
    <w:p w14:paraId="7F16BF4C"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 xml:space="preserve">Syafrina Billah, Nasta, Ruth Mei, and Ulina Malau. “REPRESENTASI PEMBERDAYAAN PEREMPUAN DALAM IKLAN GRABCAR VERSI #AMANUNTUKSEMUA: (Analisis Semiotika Roland Barthes).” </w:t>
      </w:r>
      <w:r w:rsidRPr="001D10A3">
        <w:rPr>
          <w:rFonts w:ascii="Calibri" w:hAnsi="Calibri" w:cs="Calibri"/>
          <w:i/>
          <w:iCs/>
        </w:rPr>
        <w:t>MEDIALOG: Jurnal Ilmu Komunikasi</w:t>
      </w:r>
      <w:r w:rsidRPr="001D10A3">
        <w:rPr>
          <w:rFonts w:ascii="Calibri" w:hAnsi="Calibri" w:cs="Calibri"/>
        </w:rPr>
        <w:t xml:space="preserve"> 5, no. 1 (April 9, 2022): 44–54. https://doi.org/10.35326/MEDIALOG.V5I1.1242.</w:t>
      </w:r>
    </w:p>
    <w:p w14:paraId="26B5CF95" w14:textId="77777777" w:rsidR="001D10A3" w:rsidRPr="001D10A3" w:rsidRDefault="001D10A3" w:rsidP="001D10A3">
      <w:pPr>
        <w:widowControl w:val="0"/>
        <w:autoSpaceDE w:val="0"/>
        <w:autoSpaceDN w:val="0"/>
        <w:adjustRightInd w:val="0"/>
        <w:spacing w:after="240" w:line="360" w:lineRule="auto"/>
        <w:ind w:left="480" w:hanging="480"/>
        <w:jc w:val="both"/>
        <w:rPr>
          <w:rFonts w:ascii="Calibri" w:hAnsi="Calibri" w:cs="Calibri"/>
        </w:rPr>
      </w:pPr>
      <w:r w:rsidRPr="001D10A3">
        <w:rPr>
          <w:rFonts w:ascii="Calibri" w:hAnsi="Calibri" w:cs="Calibri"/>
        </w:rPr>
        <w:t>Utami, Adya, Syukri 1</w:t>
      </w:r>
      <w:r w:rsidRPr="001D10A3">
        <w:rPr>
          <w:rFonts w:ascii="Calibri" w:hAnsi="Calibri" w:cs="Calibri"/>
        </w:rPr>
        <w:t xml:space="preserve">, and Andi Nonong Sunrawali. “Digital Marketing Dalam Pengembangan Usaha Mikro, Kecil, Dan Menengah.” </w:t>
      </w:r>
      <w:r w:rsidRPr="001D10A3">
        <w:rPr>
          <w:rFonts w:ascii="Calibri" w:hAnsi="Calibri" w:cs="Calibri"/>
          <w:i/>
          <w:iCs/>
        </w:rPr>
        <w:t>Kinerja : Jurnal Ekonomi Dan Manajemen</w:t>
      </w:r>
      <w:r w:rsidRPr="001D10A3">
        <w:rPr>
          <w:rFonts w:ascii="Calibri" w:hAnsi="Calibri" w:cs="Calibri"/>
        </w:rPr>
        <w:t xml:space="preserve"> 19, no. 1 (February 1, 2022): 170–82. https://doi.org/10.30872/JKIN.V19I1.10207.</w:t>
      </w:r>
    </w:p>
    <w:p w14:paraId="00000048" w14:textId="6204CCCB" w:rsidR="00BF2F05" w:rsidRDefault="00920761" w:rsidP="001D10A3">
      <w:pPr>
        <w:widowControl w:val="0"/>
        <w:autoSpaceDE w:val="0"/>
        <w:autoSpaceDN w:val="0"/>
        <w:adjustRightInd w:val="0"/>
        <w:spacing w:after="240" w:line="360" w:lineRule="auto"/>
        <w:ind w:left="480" w:hanging="480"/>
        <w:jc w:val="both"/>
        <w:rPr>
          <w:rFonts w:ascii="Calibri" w:eastAsia="Calibri" w:hAnsi="Calibri" w:cs="Calibri"/>
          <w:color w:val="222222"/>
          <w:highlight w:val="white"/>
        </w:rPr>
      </w:pPr>
      <w:r>
        <w:rPr>
          <w:rFonts w:ascii="Calibri" w:eastAsia="Calibri" w:hAnsi="Calibri" w:cs="Calibri"/>
          <w:color w:val="222222"/>
          <w:highlight w:val="white"/>
          <w:lang w:val="en-US"/>
        </w:rPr>
        <w:fldChar w:fldCharType="end"/>
      </w:r>
    </w:p>
    <w:sectPr w:rsidR="00BF2F05">
      <w:headerReference w:type="even" r:id="rId12"/>
      <w:headerReference w:type="default" r:id="rId13"/>
      <w:footerReference w:type="even" r:id="rId14"/>
      <w:footerReference w:type="default" r:id="rId15"/>
      <w:headerReference w:type="first" r:id="rId16"/>
      <w:footerReference w:type="first" r:id="rId17"/>
      <w:pgSz w:w="11907" w:h="16840"/>
      <w:pgMar w:top="2268" w:right="1701" w:bottom="1701"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7F5D0" w14:textId="77777777" w:rsidR="003613B2" w:rsidRDefault="003613B2">
      <w:r>
        <w:separator/>
      </w:r>
    </w:p>
  </w:endnote>
  <w:endnote w:type="continuationSeparator" w:id="0">
    <w:p w14:paraId="325C3911" w14:textId="77777777" w:rsidR="003613B2" w:rsidRDefault="0036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9E7E1" w14:textId="77777777" w:rsidR="001D10A3" w:rsidRDefault="001D1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005276352"/>
      <w:docPartObj>
        <w:docPartGallery w:val="Page Numbers (Bottom of Page)"/>
        <w:docPartUnique/>
      </w:docPartObj>
    </w:sdtPr>
    <w:sdtEndPr>
      <w:rPr>
        <w:noProof/>
        <w:color w:val="808080" w:themeColor="background1" w:themeShade="80"/>
        <w:spacing w:val="60"/>
      </w:rPr>
    </w:sdtEndPr>
    <w:sdtContent>
      <w:p w14:paraId="215B38EE" w14:textId="6841C945" w:rsidR="00DD1890" w:rsidRPr="008977E9" w:rsidRDefault="00DD1890">
        <w:pPr>
          <w:pStyle w:val="Footer"/>
          <w:pBdr>
            <w:top w:val="single" w:sz="4" w:space="1" w:color="D9D9D9" w:themeColor="background1" w:themeShade="D9"/>
          </w:pBdr>
          <w:jc w:val="right"/>
        </w:pPr>
        <w:r w:rsidRPr="008977E9">
          <w:rPr>
            <w:rFonts w:asciiTheme="minorHAnsi" w:hAnsiTheme="minorHAnsi" w:cstheme="minorHAnsi"/>
            <w:noProof w:val="0"/>
          </w:rPr>
          <w:fldChar w:fldCharType="begin"/>
        </w:r>
        <w:r w:rsidRPr="008977E9">
          <w:rPr>
            <w:rFonts w:asciiTheme="minorHAnsi" w:hAnsiTheme="minorHAnsi" w:cstheme="minorHAnsi"/>
          </w:rPr>
          <w:instrText xml:space="preserve"> PAGE   \* MERGEFORMAT </w:instrText>
        </w:r>
        <w:r w:rsidRPr="008977E9">
          <w:rPr>
            <w:rFonts w:asciiTheme="minorHAnsi" w:hAnsiTheme="minorHAnsi" w:cstheme="minorHAnsi"/>
            <w:noProof w:val="0"/>
          </w:rPr>
          <w:fldChar w:fldCharType="separate"/>
        </w:r>
        <w:r w:rsidR="001D10A3">
          <w:rPr>
            <w:rFonts w:asciiTheme="minorHAnsi" w:hAnsiTheme="minorHAnsi" w:cstheme="minorHAnsi"/>
          </w:rPr>
          <w:t>1</w:t>
        </w:r>
        <w:r w:rsidRPr="008977E9">
          <w:rPr>
            <w:rFonts w:asciiTheme="minorHAnsi" w:hAnsiTheme="minorHAnsi" w:cstheme="minorHAnsi"/>
          </w:rPr>
          <w:fldChar w:fldCharType="end"/>
        </w:r>
        <w:r w:rsidRPr="008977E9">
          <w:t xml:space="preserve"> | </w:t>
        </w:r>
        <w:proofErr w:type="spellStart"/>
        <w:r w:rsidRPr="008977E9">
          <w:rPr>
            <w:rFonts w:ascii="Calibri" w:eastAsia="Calibri" w:hAnsi="Calibri" w:cs="Calibri"/>
            <w:noProof w:val="0"/>
            <w:color w:val="808080"/>
            <w:spacing w:val="60"/>
            <w:lang w:val="en-US" w:eastAsia="en-US"/>
          </w:rPr>
          <w:t>Mauizoh</w:t>
        </w:r>
        <w:proofErr w:type="spellEnd"/>
        <w:r w:rsidRPr="008977E9">
          <w:rPr>
            <w:rFonts w:ascii="Calibri" w:eastAsia="Calibri" w:hAnsi="Calibri" w:cs="Calibri"/>
            <w:noProof w:val="0"/>
            <w:color w:val="808080"/>
            <w:spacing w:val="60"/>
            <w:lang w:val="en-US" w:eastAsia="en-US"/>
          </w:rPr>
          <w:t xml:space="preserve"> Vol.10 No.1</w:t>
        </w:r>
      </w:p>
    </w:sdtContent>
  </w:sdt>
  <w:p w14:paraId="00000053" w14:textId="77777777" w:rsidR="00BF2F05" w:rsidRDefault="00BF2F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F3CE2" w14:textId="77777777" w:rsidR="001D10A3" w:rsidRDefault="001D1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196E7" w14:textId="77777777" w:rsidR="003613B2" w:rsidRDefault="003613B2">
      <w:r>
        <w:separator/>
      </w:r>
    </w:p>
  </w:footnote>
  <w:footnote w:type="continuationSeparator" w:id="0">
    <w:p w14:paraId="604950EA" w14:textId="77777777" w:rsidR="003613B2" w:rsidRDefault="003613B2">
      <w:r>
        <w:continuationSeparator/>
      </w:r>
    </w:p>
  </w:footnote>
  <w:footnote w:id="1">
    <w:p w14:paraId="22E06F33" w14:textId="09D2E092" w:rsidR="00AA3378" w:rsidRPr="00AA3378" w:rsidRDefault="00AA3378">
      <w:pPr>
        <w:pStyle w:val="FootnoteText"/>
        <w:rPr>
          <w:lang w:val="en-US"/>
        </w:rPr>
      </w:pPr>
      <w:r>
        <w:rPr>
          <w:rStyle w:val="FootnoteReference"/>
        </w:rPr>
        <w:footnoteRef/>
      </w:r>
      <w:r>
        <w:t xml:space="preserve"> </w:t>
      </w:r>
      <w:r>
        <w:fldChar w:fldCharType="begin" w:fldLock="1"/>
      </w:r>
      <w:r>
        <w:instrText>ADDIN CSL_CITATION {"citationItems":[{"id":"ITEM-1","itemData":{"DOI":"10.33087/EKONOMIS.V6I2.685","ISSN":"2597-8829","abstract":"A brand that is widely known to the public is a very important asset for the company. Therefore, maintaining and increasing brand equity is a serious and challenging job, because what is faced is customer expectations. This study aims to describe consumer perceptions of the brand association of beverage products containing vitamin You-C 1000. This type of research is a descriptive survey method. The population of this study are consumers or buyers of vitamin You-C 1000 beverage products in Indomaret Broni, Jambi City. The sample was determined by accidental sampling technique, so 38 respondents were obtained in Indomaret Broni Jambi City from June 2022 to July 2022. Data collection techniques were by distributing questionnaires and literature studies. The data processing technique used is data processing with the help of SPSS version 26 software and using a Likert scale. The results of this study indicate that consumer perceptions of brand associations can be seen from several dimensions, namely: the dimension of assurance, the dimension of personal identification, the dimension of social identification, the dimension of status, the dimension of willingness to accept brand extension, and the dimension of willingness to recommend a brand. The findings of the analysis on all these dimensions state that consumer perceptions of the brand association of beverage products containing vitamin You-C 1000 in Indomaret Broni, Jambi City are perceived positively.","author":[{"dropping-particle":"","family":"Solida","given":"Adila","non-dropping-particle":"","parse-names":false,"suffix":""},{"dropping-particle":"","family":"Fahrizal","given":"Fahrizal","non-dropping-particle":"","parse-names":false,"suffix":""},{"dropping-particle":"","family":"Ardiyansyah","given":"Ardiyansyah","non-dropping-particle":"","parse-names":false,"suffix":""}],"container-title":"Ekonomis: Journal of Economics and Business","id":"ITEM-1","issue":"2","issued":{"date-parts":[["2022","9","26"]]},"page":"735-741","publisher":"Universitas Batanghari Jambi","title":"Analisis Persepsi Konsumen tentang Brand Association  Produk Minuman Bervitamin You-C 1000","type":"article-journal","volume":"6"},"uris":["http://www.mendeley.com/documents/?uuid=c0b61867-a5d6-3d67-9826-cb7888dd2541"]}],"mendeley":{"formattedCitation":"Adila Solida, Fahrizal Fahrizal, and Ardiyansyah Ardiyansyah, “Analisis Persepsi Konsumen Tentang Brand Association  Produk Minuman Bervitamin You-C 1000,” &lt;i&gt;Ekonomis: Journal of Economics and Business&lt;/i&gt; 6, no. 2 (September 26, 2022): 735–41, https://doi.org/10.33087/EKONOMIS.V6I2.685.","plainTextFormattedCitation":"Adila Solida, Fahrizal Fahrizal, and Ardiyansyah Ardiyansyah, “Analisis Persepsi Konsumen Tentang Brand Association  Produk Minuman Bervitamin You-C 1000,” Ekonomis: Journal of Economics and Business 6, no. 2 (September 26, 2022): 735–41, https://doi.org/10.33087/EKONOMIS.V6I2.685.","previouslyFormattedCitation":"Adila Solida, Fahrizal Fahrizal, and Ardiyansyah Ardiyansyah, “Analisis Persepsi Konsumen Tentang Brand Association  Produk Minuman Bervitamin You-C 1000,” &lt;i&gt;Ekonomis: Journal of Economics and Business&lt;/i&gt; 6, no. 2 (September 26, 2022): 735–41, https://doi.org/10.33087/EKONOMIS.V6I2.685."},"properties":{"noteIndex":1},"schema":"https://github.com/citation-style-language/schema/raw/master/csl-citation.json"}</w:instrText>
      </w:r>
      <w:r>
        <w:fldChar w:fldCharType="separate"/>
      </w:r>
      <w:r w:rsidRPr="00AA3378">
        <w:t xml:space="preserve">Adila Solida, Fahrizal Fahrizal, and Ardiyansyah Ardiyansyah, “Analisis Persepsi Konsumen Tentang Brand Association  Produk Minuman Bervitamin You-C 1000,” </w:t>
      </w:r>
      <w:r w:rsidRPr="00AA3378">
        <w:rPr>
          <w:i/>
        </w:rPr>
        <w:t>Ekonomis: Journal of Economics and Business</w:t>
      </w:r>
      <w:r w:rsidRPr="00AA3378">
        <w:t xml:space="preserve"> 6, no. 2 (September 26, 2022): 735–41, https://doi.org/10.33087/EKONOMIS.V6I2.685.</w:t>
      </w:r>
      <w:r>
        <w:fldChar w:fldCharType="end"/>
      </w:r>
    </w:p>
  </w:footnote>
  <w:footnote w:id="2">
    <w:p w14:paraId="0334FE76" w14:textId="44A72536" w:rsidR="00920761" w:rsidRPr="00920761" w:rsidRDefault="00920761">
      <w:pPr>
        <w:pStyle w:val="FootnoteText"/>
        <w:rPr>
          <w:lang w:val="en-US"/>
        </w:rPr>
      </w:pPr>
      <w:r>
        <w:rPr>
          <w:rStyle w:val="FootnoteReference"/>
        </w:rPr>
        <w:footnoteRef/>
      </w:r>
      <w:r>
        <w:t xml:space="preserve"> </w:t>
      </w:r>
      <w:r>
        <w:fldChar w:fldCharType="begin" w:fldLock="1"/>
      </w:r>
      <w:r w:rsidR="00AA3378">
        <w:instrText>ADDIN CSL_CITATION {"citationItems":[{"id":"ITEM-1","itemData":{"DOI":"10.33087/EKONOMIS.V8I1.1774","ISSN":"2597-8829","abstract":"Bellshoes Laundry implements marketing communication activities in selling its services as an effort to deal with any problems that arise. In this way, they can ensure that information about their services is conveyed well to customers and potential customers, and ensure that good relationships are maintained. This helps Bellshoes Laundry to remain competitive in the market and maintain customer satisfaction. The aim of the research is to determine marketing communication activities for Bellshoses Laundry services. The research was conducted using descriptive qualitative methods. In accordance with the problems studied, data collection was carried out using interview techniques, observation, documentation which were useful in providing facts and data regarding communication activities and their obstacles to being presented and analyzed. The research results show that the marketing communication activities carried out include advertising, packaging, merchandising and word of mouth activities.","author":[{"dropping-particle":"","family":"Ardiyansyah","given":"Ardiyansyah","non-dropping-particle":"","parse-names":false,"suffix":""},{"dropping-particle":"","family":"Fahrizal","given":"Fahrizal","non-dropping-particle":"","parse-names":false,"suffix":""},{"dropping-particle":"","family":"Latief","given":"Suryawahyuni","non-dropping-particle":"","parse-names":false,"suffix":""},{"dropping-particle":"","family":"Afrizal","given":"Afrizal","non-dropping-particle":"","parse-names":false,"suffix":""}],"container-title":"Ekonomis: Journal of Economics and Business","id":"ITEM-1","issue":"1","issued":{"date-parts":[["2024","3","15"]]},"page":"879-885","publisher":"Universitas Batanghari Jambi","title":"Aktivitas Komunikasi Pemasaran Jasa Bellshoes Loundry","type":"article-journal","volume":"8"},"uris":["http://www.mendeley.com/documents/?uuid=40f2c672-aa9f-36b6-98d4-cef54c9d44c0"]}],"mendeley":{"formattedCitation":"Ardiyansyah Ardiyansyah et al., “Aktivitas Komunikasi Pemasaran Jasa Bellshoes Loundry,” &lt;i&gt;Ekonomis: Journal of Economics and Business&lt;/i&gt; 8, no. 1 (March 15, 2024): 879–85, https://doi.org/10.33087/EKONOMIS.V8I1.1774.","plainTextFormattedCitation":"Ardiyansyah Ardiyansyah et al., “Aktivitas Komunikasi Pemasaran Jasa Bellshoes Loundry,” Ekonomis: Journal of Economics and Business 8, no. 1 (March 15, 2024): 879–85, https://doi.org/10.33087/EKONOMIS.V8I1.1774.","previouslyFormattedCitation":"Ardiyansyah Ardiyansyah et al., “Aktivitas Komunikasi Pemasaran Jasa Bellshoes Loundry,” &lt;i&gt;Ekonomis: Journal of Economics and Business&lt;/i&gt; 8, no. 1 (March 15, 2024): 879–85, https://doi.org/10.33087/EKONOMIS.V8I1.1774."},"properties":{"noteIndex":2},"schema":"https://github.com/citation-style-language/schema/raw/master/csl-citation.json"}</w:instrText>
      </w:r>
      <w:r>
        <w:fldChar w:fldCharType="separate"/>
      </w:r>
      <w:r w:rsidRPr="00920761">
        <w:t xml:space="preserve">Ardiyansyah Ardiyansyah et al., “Aktivitas Komunikasi Pemasaran Jasa Bellshoes Loundry,” </w:t>
      </w:r>
      <w:r w:rsidRPr="00920761">
        <w:rPr>
          <w:i/>
        </w:rPr>
        <w:t>Ekonomis: Journal of Economics and Business</w:t>
      </w:r>
      <w:r w:rsidRPr="00920761">
        <w:t xml:space="preserve"> 8, no. 1 (March 15, 2024): 879–85, https://doi.org/10.33087/EKONOMIS.V8I1.1774.</w:t>
      </w:r>
      <w:r>
        <w:fldChar w:fldCharType="end"/>
      </w:r>
    </w:p>
  </w:footnote>
  <w:footnote w:id="3">
    <w:p w14:paraId="3A26BFD6" w14:textId="69321DC8" w:rsidR="00AA3378" w:rsidRPr="00AA3378" w:rsidRDefault="00AA3378">
      <w:pPr>
        <w:pStyle w:val="FootnoteText"/>
        <w:rPr>
          <w:lang w:val="en-US"/>
        </w:rPr>
      </w:pPr>
      <w:r>
        <w:rPr>
          <w:rStyle w:val="FootnoteReference"/>
        </w:rPr>
        <w:footnoteRef/>
      </w:r>
      <w:r>
        <w:t xml:space="preserve"> </w:t>
      </w:r>
      <w:r>
        <w:fldChar w:fldCharType="begin" w:fldLock="1"/>
      </w:r>
      <w:r>
        <w:instrText>ADDIN CSL_CITATION {"citationItems":[{"id":"ITEM-1","itemData":{"ISSN":"2549-4236","author":[{"dropping-particle":"","family":"Anggraini","given":"Rahma Dini","non-dropping-particle":"","parse-names":false,"suffix":""},{"dropping-particle":"","family":"Ardiyansyah","given":"Ardiyansyah","non-dropping-particle":"","parse-names":false,"suffix":""},{"dropping-particle":"","family":"Aminah","given":"Siti","non-dropping-particle":"","parse-names":false,"suffix":""},{"dropping-particle":"","family":"Nurkhayati","given":"Ayu","non-dropping-particle":"","parse-names":false,"suffix":""}],"container-title":"Jurnal Ilmiah Universitas Batanghari Jambi","id":"ITEM-1","issue":"2","issued":{"date-parts":[["2024"]]},"page":"1104-1112","title":"Second Account Instagram sebagai Media Self Disclosure di Kalangan Mahasiswa","type":"article-journal","volume":"24"},"uris":["http://www.mendeley.com/documents/?uuid=102aa08c-b01b-4c4e-9228-9ee8f50d1d93"]}],"mendeley":{"formattedCitation":"Rahma Dini Anggraini et al., “Second Account Instagram Sebagai Media Self Disclosure Di Kalangan Mahasiswa,” &lt;i&gt;Jurnal Ilmiah Universitas Batanghari Jambi&lt;/i&gt; 24, no. 2 (2024): 1104–12.","plainTextFormattedCitation":"Rahma Dini Anggraini et al., “Second Account Instagram Sebagai Media Self Disclosure Di Kalangan Mahasiswa,” Jurnal Ilmiah Universitas Batanghari Jambi 24, no. 2 (2024): 1104–12.","previouslyFormattedCitation":"Rahma Dini Anggraini et al., “Second Account Instagram Sebagai Media Self Disclosure Di Kalangan Mahasiswa,” &lt;i&gt;Jurnal Ilmiah Universitas Batanghari Jambi&lt;/i&gt; 24, no. 2 (2024): 1104–12."},"properties":{"noteIndex":3},"schema":"https://github.com/citation-style-language/schema/raw/master/csl-citation.json"}</w:instrText>
      </w:r>
      <w:r>
        <w:fldChar w:fldCharType="separate"/>
      </w:r>
      <w:r w:rsidRPr="00AA3378">
        <w:t xml:space="preserve">Rahma Dini Anggraini et al., “Second Account Instagram Sebagai Media Self Disclosure Di Kalangan Mahasiswa,” </w:t>
      </w:r>
      <w:r w:rsidRPr="00AA3378">
        <w:rPr>
          <w:i/>
        </w:rPr>
        <w:t>Jurnal Ilmiah Universitas Batanghari Jambi</w:t>
      </w:r>
      <w:r w:rsidRPr="00AA3378">
        <w:t xml:space="preserve"> 24, no. 2 (2024): 1104–12.</w:t>
      </w:r>
      <w:r>
        <w:fldChar w:fldCharType="end"/>
      </w:r>
    </w:p>
  </w:footnote>
  <w:footnote w:id="4">
    <w:p w14:paraId="3F9B2FA0" w14:textId="4B719850" w:rsidR="00AA3378" w:rsidRPr="00AA3378" w:rsidRDefault="00AA3378">
      <w:pPr>
        <w:pStyle w:val="FootnoteText"/>
        <w:rPr>
          <w:lang w:val="en-US"/>
        </w:rPr>
      </w:pPr>
      <w:r>
        <w:rPr>
          <w:rStyle w:val="FootnoteReference"/>
        </w:rPr>
        <w:footnoteRef/>
      </w:r>
      <w:r>
        <w:t xml:space="preserve"> </w:t>
      </w:r>
      <w:r>
        <w:fldChar w:fldCharType="begin" w:fldLock="1"/>
      </w:r>
      <w:r>
        <w:instrText>ADDIN CSL_CITATION {"citationItems":[{"id":"ITEM-1","itemData":{"DOI":"10.30872/JKIN.V19I1.10207","ISSN":"2528-1127","abstract":"Digital marketing  adalah kegiatan promosi dan pencarian pasar melalui media digital secara  online  dengan memanfaatkan berbagai sarana misalnya jejaring sosial. Dunia maya kini tak lagi hanya mampu menghubungkan orang dengan perangkat, namun juga orang dengan orang lain di seluruh penjuru dunia. Keberadaan UMKM diharapkan mampu memacu perekonomian di tengah perlambatan ekonomi yang terjadi saat ini. Pemanfaatan konsep pemasaran berbasis teknologi digital ( digital marketing ) memberikan harapan bagi UMKM untuk berkembang menjadi pusat kekuatan ekonomi. Pelaku UMKM mengkolaborasikan media promosi dan media distribusi berbasis digital untuk mendapatkan laba sebesar-besarnya. Saat ini, hampir seluruh usaha UMKM atau bahkan usaha restoran dan makanan cepat saji menggunakan media promosi dan media distribusi berbasis  digital marketing . Beberapa usaha yang cenderung ingin bertahan dalam kehidupan  offline  justru perlahan mengalami kemunduran. Jenis usaha makanan dan minuman menjadi usaha UMKM yang paling banyak digeluti oleh pelaku UMKM dan bermanfaat untuk pengurangan angka pengangguran di Kota Makassar meskipun berasal dari sector informal yang masih belum tercatat di Badan Pusat Statistik. Walaupun masih berada pada kondisi pandemi covid-19, sector UMKM terus berusaha tetap bertahan dengan melakukan berbagai cara baik itu peningkatan promosi maupun pemberian diskon pembelian.","author":[{"dropping-particle":"","family":"Utami","given":"Adya","non-dropping-particle":"","parse-names":false,"suffix":""},{"dropping-particle":"","family":"1</w:instrText>
      </w:r>
      <w:r>
        <w:instrText>","given":"Syukri","non-dropping-particle":"","parse-names":false,"suffix":""},{"dropping-particle":"","family":"Sunrawali","given":"Andi Nonong","non-dropping-particle":"","parse-names":false,"suffix":""}],"container-title":"Kinerja : Jurnal Ekonomi dan Manajemen","id":"ITEM-1","issue":"1","issued":{"date-parts":[["2022","2","1"]]},"page":"170-182","publisher":"Universitas Mulawarman","title":"Digital marketing dalam pengembangan usaha mikro, kecil, dan menengah","type":"article-journal","volume":"19"},"uris":["http://www.mendeley.com/documents/?uuid=25d9f27d-4878-3fe4-adb4-a9b62b1368a2"]}],"mendeley":{"formattedCitation":"Adya Utami, Syukri 1</w:instrText>
      </w:r>
      <w:r>
        <w:instrText>, and Andi Nonong Sunrawali, “Digital Marketing Dalam Pengembangan Usaha Mikro, Kecil, Dan Menengah,” &lt;i&gt;Kinerja : Jurnal Ekonomi Dan Manajemen&lt;/i&gt; 19, no. 1 (February 1, 2022): 170–82, https://doi.org/10.30872/JKIN.V19I1.10207.","plainTextFormattedCitation":"Adya Utami, Syukri 1</w:instrText>
      </w:r>
      <w:r>
        <w:instrText>, and Andi Nonong Sunrawali, “Digital Marketing Dalam Pengembangan Usaha Mikro, Kecil, Dan Menengah,” Kinerja : Jurnal Ekonomi Dan Manajemen 19, no. 1 (February 1, 2022): 170–82, https://doi.org/10.30872/JKIN.V19I1.10207.","previouslyFormattedCitation":"Adya Utami, Syukri 1</w:instrText>
      </w:r>
      <w:r>
        <w:instrText>, and Andi Nonong Sunrawali, “Digital Marketing Dalam Pengembangan Usaha Mikro, Kecil, Dan Menengah,” &lt;i&gt;Kinerja : Jurnal Ekonomi Dan Manajemen&lt;/i&gt; 19, no. 1 (February 1, 2022): 170–82, https://doi.org/10.30872/JKIN.V19I1.10207."},"properties":{"noteIndex":4},"schema":"https://github.com/citation-style-language/schema/raw/master/csl-citation.json"}</w:instrText>
      </w:r>
      <w:r>
        <w:fldChar w:fldCharType="separate"/>
      </w:r>
      <w:r w:rsidRPr="00AA3378">
        <w:t>Adya Utami, Syukri 1</w:t>
      </w:r>
      <w:r w:rsidRPr="00AA3378">
        <w:t xml:space="preserve">, and Andi Nonong Sunrawali, “Digital Marketing Dalam Pengembangan Usaha Mikro, Kecil, Dan Menengah,” </w:t>
      </w:r>
      <w:r w:rsidRPr="00AA3378">
        <w:rPr>
          <w:i/>
        </w:rPr>
        <w:t>Kinerja : Jurnal Ekonomi Dan Manajemen</w:t>
      </w:r>
      <w:r w:rsidRPr="00AA3378">
        <w:t xml:space="preserve"> 19, no. 1 (February 1, 2022): 170–82, https://doi.org/10.30872/JKIN.V19I1.10207.</w:t>
      </w:r>
      <w:r>
        <w:fldChar w:fldCharType="end"/>
      </w:r>
    </w:p>
  </w:footnote>
  <w:footnote w:id="5">
    <w:p w14:paraId="51D9D249" w14:textId="44D89843" w:rsidR="00AA3378" w:rsidRPr="00AA3378" w:rsidRDefault="00AA3378">
      <w:pPr>
        <w:pStyle w:val="FootnoteText"/>
        <w:rPr>
          <w:lang w:val="en-US"/>
        </w:rPr>
      </w:pPr>
      <w:r>
        <w:rPr>
          <w:rStyle w:val="FootnoteReference"/>
        </w:rPr>
        <w:footnoteRef/>
      </w:r>
      <w:r>
        <w:t xml:space="preserve"> </w:t>
      </w:r>
      <w:r>
        <w:fldChar w:fldCharType="begin" w:fldLock="1"/>
      </w:r>
      <w:r>
        <w:instrText>ADDIN CSL_CITATION {"citationItems":[{"id":"ITEM-1","itemData":{"DOI":"10.24036/PERSPEKTIF.V6I3.784","ISSN":"2622-1748","abstract":"This research discusses the use of the Instagram social media platform by students of the Islamic Communication and Broadcasting Program (KPI) at UIN Jambi as a means of engaging in self-disclosure. The study draws upon the Johari Window theory to explain the level of openness exhibited by students in using Instagram. Data were collected through interviews with five informants who were active Instagram users and students of the KPI program at UIN Jambi. The findings reveal that students of KPI UIN Jambi actively use Instagram and utilize various features such as posts, reels, and stories. They employ Instagram as a source of information, seek inspiration, enhance their knowledge, and connect with new individuals. In the context of the Johari Window, Instagram enables students to expand their open self by sharing daily activities and receiving attention and feedback from their followers. However, students also acknowledge the limitations of self-disclosure and maintain their hidden self by refraining from sharing overly sensitive or irrelevant personal aspects. They also experience a blind self in which others' interpretations of their content may differ from their intended messages. Lastly, there is an unknown self, wherein they occasionally post something unintended and swiftly remove it. &amp;nbsp;","author":[{"dropping-particle":"","family":"Intan Rahayu","given":"Dwi","non-dropping-particle":"","parse-names":false,"suffix":""},{"dropping-particle":"","family":"Ardiyansyah","given":"Ardiansyah","non-dropping-particle":"","parse-names":false,"suffix":""},{"dropping-particle":"","family":"Al-hafizh","given":"Muhammad","non-dropping-particle":"","parse-names":false,"suffix":""},{"dropping-particle":"","family":"Novealdi","given":"Herri","non-dropping-particle":"","parse-names":false,"suffix":""}],"container-title":"Jurnal Perspektif","id":"ITEM-1","issue":"3","issued":{"date-parts":[["2023","9","15"]]},"page":"289-299","publisher":"Universitas Negeri Padang","title":"Postingan Instagram Sebagai Media Self Disclosure Mahasiswa Komunikasi dan Penyiaran Islam UIN Jambi","type":"article-journal","volume":"6"},"uris":["http://www.mendeley.com/documents/?uuid=24de97a6-61fb-3344-9ab3-6ab2f52be30b"]}],"mendeley":{"formattedCitation":"Dwi Intan Rahayu et al., “Postingan Instagram Sebagai Media Self Disclosure Mahasiswa Komunikasi Dan Penyiaran Islam UIN Jambi,” &lt;i&gt;Jurnal Perspektif&lt;/i&gt; 6, no. 3 (September 15, 2023): 289–99, https://doi.org/10.24036/PERSPEKTIF.V6I3.784.","plainTextFormattedCitation":"Dwi Intan Rahayu et al., “Postingan Instagram Sebagai Media Self Disclosure Mahasiswa Komunikasi Dan Penyiaran Islam UIN Jambi,” Jurnal Perspektif 6, no. 3 (September 15, 2023): 289–99, https://doi.org/10.24036/PERSPEKTIF.V6I3.784.","previouslyFormattedCitation":"Dwi Intan Rahayu et al., “Postingan Instagram Sebagai Media Self Disclosure Mahasiswa Komunikasi Dan Penyiaran Islam UIN Jambi,” &lt;i&gt;Jurnal Perspektif&lt;/i&gt; 6, no. 3 (September 15, 2023): 289–99, https://doi.org/10.24036/PERSPEKTIF.V6I3.784."},"properties":{"noteIndex":5},"schema":"https://github.com/citation-style-language/schema/raw/master/csl-citation.json"}</w:instrText>
      </w:r>
      <w:r>
        <w:fldChar w:fldCharType="separate"/>
      </w:r>
      <w:r w:rsidRPr="00AA3378">
        <w:t xml:space="preserve">Dwi Intan Rahayu et al., “Postingan Instagram Sebagai Media Self Disclosure Mahasiswa Komunikasi Dan Penyiaran Islam UIN Jambi,” </w:t>
      </w:r>
      <w:r w:rsidRPr="00AA3378">
        <w:rPr>
          <w:i/>
        </w:rPr>
        <w:t>Jurnal Perspektif</w:t>
      </w:r>
      <w:r w:rsidRPr="00AA3378">
        <w:t xml:space="preserve"> 6, no. 3 (September 15, 2023): 289–99, https://doi.org/10.24036/PERSPEKTIF.V6I3.784.</w:t>
      </w:r>
      <w:r>
        <w:fldChar w:fldCharType="end"/>
      </w:r>
    </w:p>
  </w:footnote>
  <w:footnote w:id="6">
    <w:p w14:paraId="1425ABEE" w14:textId="26890C1B" w:rsidR="00AA3378" w:rsidRPr="00AA3378" w:rsidRDefault="00AA3378">
      <w:pPr>
        <w:pStyle w:val="FootnoteText"/>
        <w:rPr>
          <w:lang w:val="en-US"/>
        </w:rPr>
      </w:pPr>
      <w:r>
        <w:rPr>
          <w:rStyle w:val="FootnoteReference"/>
        </w:rPr>
        <w:footnoteRef/>
      </w:r>
      <w:r>
        <w:t xml:space="preserve"> </w:t>
      </w:r>
      <w:r>
        <w:fldChar w:fldCharType="begin" w:fldLock="1"/>
      </w:r>
      <w:r>
        <w:instrText>ADDIN CSL_CITATION {"citationItems":[{"id":"ITEM-1","itemData":{"ISSN":"2807-4238","author":[{"dropping-particle":"","family":"Maulana","given":"Ade Novia","non-dropping-particle":"","parse-names":false,"suffix":""},{"dropping-particle":"","family":"Ardiyansyah","given":"Ardiyansyah","non-dropping-particle":"","parse-names":false,"suffix":""},{"dropping-particle":"","family":"Zam","given":"Nur","non-dropping-particle":"","parse-names":false,"suffix":""}],"container-title":"Innovative: Journal Of Social Science Research","id":"ITEM-1","issue":"3","issued":{"date-parts":[["2024"]]},"page":"16440-16450","title":"Eksplorasi Pemasaran Digital melalui Facebook oleh UMKM Perdesaan","type":"article-journal","volume":"4"},"uris":["http://www.mendeley.com/documents/?uuid=bba294da-841e-45f7-9c83-5ef4f39aed41"]}],"mendeley":{"formattedCitation":"Ade Novia Maulana, Ardiyansyah Ardiyansyah, and Nur Zam, “Eksplorasi Pemasaran Digital Melalui Facebook Oleh UMKM Perdesaan,” &lt;i&gt;Innovative: Journal Of Social Science Research&lt;/i&gt; 4, no. 3 (2024): 16440–50.","plainTextFormattedCitation":"Ade Novia Maulana, Ardiyansyah Ardiyansyah, and Nur Zam, “Eksplorasi Pemasaran Digital Melalui Facebook Oleh UMKM Perdesaan,” Innovative: Journal Of Social Science Research 4, no. 3 (2024): 16440–50.","previouslyFormattedCitation":"Ade Novia Maulana, Ardiyansyah Ardiyansyah, and Nur Zam, “Eksplorasi Pemasaran Digital Melalui Facebook Oleh UMKM Perdesaan,” &lt;i&gt;Innovative: Journal Of Social Science Research&lt;/i&gt; 4, no. 3 (2024): 16440–50."},"properties":{"noteIndex":6},"schema":"https://github.com/citation-style-language/schema/raw/master/csl-citation.json"}</w:instrText>
      </w:r>
      <w:r>
        <w:fldChar w:fldCharType="separate"/>
      </w:r>
      <w:r w:rsidRPr="00AA3378">
        <w:t xml:space="preserve">Ade Novia Maulana, Ardiyansyah Ardiyansyah, and Nur Zam, “Eksplorasi Pemasaran Digital Melalui Facebook Oleh UMKM Perdesaan,” </w:t>
      </w:r>
      <w:r w:rsidRPr="00AA3378">
        <w:rPr>
          <w:i/>
        </w:rPr>
        <w:t>Innovative: Journal Of Social Science Research</w:t>
      </w:r>
      <w:r w:rsidRPr="00AA3378">
        <w:t xml:space="preserve"> 4, no. 3 (2024): 16440–50.</w:t>
      </w:r>
      <w:r>
        <w:fldChar w:fldCharType="end"/>
      </w:r>
    </w:p>
  </w:footnote>
  <w:footnote w:id="7">
    <w:p w14:paraId="40A714B3" w14:textId="3D209DC5" w:rsidR="00AA3378" w:rsidRPr="00AA3378" w:rsidRDefault="00AA3378">
      <w:pPr>
        <w:pStyle w:val="FootnoteText"/>
        <w:rPr>
          <w:lang w:val="en-US"/>
        </w:rPr>
      </w:pPr>
      <w:r>
        <w:rPr>
          <w:rStyle w:val="FootnoteReference"/>
        </w:rPr>
        <w:footnoteRef/>
      </w:r>
      <w:r>
        <w:t xml:space="preserve"> </w:t>
      </w:r>
      <w:r>
        <w:fldChar w:fldCharType="begin" w:fldLock="1"/>
      </w:r>
      <w:r>
        <w:instrText>ADDIN CSL_CITATION {"citationItems":[{"id":"ITEM-1","itemData":{"URL":"http://jurnal.unmuhjember.ac.id/index.php/BB/article/view/3349","accessed":{"date-parts":[["2024","7","19"]]},"author":[{"dropping-particle":"","family":"Luly Zahrotul Lutfiyah","given":"Kingkin Puput Kinanti","non-dropping-particle":"","parse-names":false,"suffix":""}],"id":"ITEM-1","issued":{"date-parts":[["0"]]},"title":"Perbandingan Stereotipe Gender dalam Iklan: Kajian Semiotika Roland Barthes | Lutfiyah | BELAJAR BAHASA: Jurnal Ilmiah Program Studi Pendidikan Bahasa dan Sastra Indonesia","type":"webpage"},"uris":["http://www.mendeley.com/documents/?uuid=bde468df-ce26-3ec9-8359-26f128d00176"]}],"mendeley":{"formattedCitation":"Kingkin Puput Kinanti Luly Zahrotul Lutfiyah, “Perbandingan Stereotipe Gender Dalam Iklan: Kajian Semiotika Roland Barthes | Lutfiyah | BELAJAR BAHASA: Jurnal Ilmiah Program Studi Pendidikan Bahasa Dan Sastra Indonesia,” accessed July 19, 2024, http://jurnal.unmuhjember.ac.id/index.php/BB/article/view/3349.","plainTextFormattedCitation":"Kingkin Puput Kinanti Luly Zahrotul Lutfiyah, “Perbandingan Stereotipe Gender Dalam Iklan: Kajian Semiotika Roland Barthes | Lutfiyah | BELAJAR BAHASA: Jurnal Ilmiah Program Studi Pendidikan Bahasa Dan Sastra Indonesia,” accessed July 19, 2024, http://jurnal.unmuhjember.ac.id/index.php/BB/article/view/3349.","previouslyFormattedCitation":"Kingkin Puput Kinanti Luly Zahrotul Lutfiyah, “Perbandingan Stereotipe Gender Dalam Iklan: Kajian Semiotika Roland Barthes | Lutfiyah | BELAJAR BAHASA: Jurnal Ilmiah Program Studi Pendidikan Bahasa Dan Sastra Indonesia,” accessed July 19, 2024, http://jurnal.unmuhjember.ac.id/index.php/BB/article/view/3349."},"properties":{"noteIndex":7},"schema":"https://github.com/citation-style-language/schema/raw/master/csl-citation.json"}</w:instrText>
      </w:r>
      <w:r>
        <w:fldChar w:fldCharType="separate"/>
      </w:r>
      <w:r w:rsidRPr="00AA3378">
        <w:t>Kingkin Puput Kinanti Luly Zahrotul Lutfiyah, “Perbandingan Stereotipe Gender Dalam Iklan: Kajian Semiotika Roland Barthes | Lutfiyah | BELAJAR BAHASA: Jurnal Ilmiah Program Studi Pendidikan Bahasa Dan Sastra Indonesia,” accessed July 19, 2024, http://jurnal.unmuhjember.ac.id/index.php/BB/article/view/3349.</w:t>
      </w:r>
      <w:r>
        <w:fldChar w:fldCharType="end"/>
      </w:r>
    </w:p>
  </w:footnote>
  <w:footnote w:id="8">
    <w:p w14:paraId="6AC68751" w14:textId="11B3204E" w:rsidR="00AA3378" w:rsidRPr="00AA3378" w:rsidRDefault="00AA3378">
      <w:pPr>
        <w:pStyle w:val="FootnoteText"/>
        <w:rPr>
          <w:lang w:val="en-US"/>
        </w:rPr>
      </w:pPr>
      <w:r>
        <w:rPr>
          <w:rStyle w:val="FootnoteReference"/>
        </w:rPr>
        <w:footnoteRef/>
      </w:r>
      <w:r>
        <w:t xml:space="preserve"> </w:t>
      </w:r>
      <w:r>
        <w:fldChar w:fldCharType="begin" w:fldLock="1"/>
      </w:r>
      <w:r>
        <w:instrText>ADDIN CSL_CITATION {"citationItems":[{"id":"ITEM-1","itemData":{"DOI":"10.23887/jppsh.v2i1.14004","ISSN":"1979-7095","abstract":"This research aims at observing how advertisement define hegemonic masculinity and identifying the models of hegemonic masculinity in Indonesia. This research takes and focuses on Gudang Garam’s 2006–2010-released advertisements for the data. This research applies the analytical method of Fairclough's three-dimension of critical discourse analysis. First, the analysis is conducted by describing the advertisements. Then, the interpretation of the contexts of both the primary and secondary data. Finally, the explanation of the socio-cultural dimension. The results of this research shows that there are transformations on the representation of hegemonic masculinity from macho  to metrosexual, which is influenced by capitalism and consumerism. The transformation is only on the physical appearance, not in its essence.","author":[{"dropping-particle":"","family":"Suprapto","given":"Deddy","non-dropping-particle":"","parse-names":false,"suffix":""}],"container-title":"Jurnal Penelitian dan Pengembangan Sains dan Humaniora","id":"ITEM-1","issue":"1","issued":{"date-parts":[["2018"]]},"title":"Representasi Maskulinitas Hegemonik dalam Iklan","type":"article-journal","volume":"2"},"uris":["http://www.mendeley.com/documents/?uuid=94dd84d5-fe97-4651-9a17-0c1d547585fd"]}],"mendeley":{"formattedCitation":"Deddy Suprapto, “Representasi Maskulinitas Hegemonik Dalam Iklan,” &lt;i&gt;Jurnal Penelitian Dan Pengembangan Sains Dan Humaniora&lt;/i&gt; 2, no. 1 (2018), https://doi.org/10.23887/jppsh.v2i1.14004.","plainTextFormattedCitation":"Deddy Suprapto, “Representasi Maskulinitas Hegemonik Dalam Iklan,” Jurnal Penelitian Dan Pengembangan Sains Dan Humaniora 2, no. 1 (2018), https://doi.org/10.23887/jppsh.v2i1.14004.","previouslyFormattedCitation":"Deddy Suprapto, “Representasi Maskulinitas Hegemonik Dalam Iklan,” &lt;i&gt;Jurnal Penelitian Dan Pengembangan Sains Dan Humaniora&lt;/i&gt; 2, no. 1 (2018), https://doi.org/10.23887/jppsh.v2i1.14004."},"properties":{"noteIndex":8},"schema":"https://github.com/citation-style-language/schema/raw/master/csl-citation.json"}</w:instrText>
      </w:r>
      <w:r>
        <w:fldChar w:fldCharType="separate"/>
      </w:r>
      <w:r w:rsidRPr="00AA3378">
        <w:t xml:space="preserve">Deddy Suprapto, “Representasi Maskulinitas Hegemonik Dalam Iklan,” </w:t>
      </w:r>
      <w:r w:rsidRPr="00AA3378">
        <w:rPr>
          <w:i/>
        </w:rPr>
        <w:t>Jurnal Penelitian Dan Pengembangan Sains Dan Humaniora</w:t>
      </w:r>
      <w:r w:rsidRPr="00AA3378">
        <w:t xml:space="preserve"> 2, no. 1 (2018), https://doi.org/10.23887/jppsh.v2i1.14004.</w:t>
      </w:r>
      <w:r>
        <w:fldChar w:fldCharType="end"/>
      </w:r>
    </w:p>
  </w:footnote>
  <w:footnote w:id="9">
    <w:p w14:paraId="00000057" w14:textId="77777777" w:rsidR="00BF2F05" w:rsidRDefault="00072E91">
      <w:pPr>
        <w:ind w:firstLine="720"/>
        <w:rPr>
          <w:sz w:val="20"/>
          <w:szCs w:val="20"/>
        </w:rPr>
      </w:pPr>
      <w:r>
        <w:rPr>
          <w:rStyle w:val="FootnoteReference"/>
        </w:rPr>
        <w:footnoteRef/>
      </w:r>
      <w:r>
        <w:rPr>
          <w:sz w:val="20"/>
          <w:szCs w:val="20"/>
        </w:rPr>
        <w:t xml:space="preserve">  </w:t>
      </w:r>
      <w:r>
        <w:rPr>
          <w:sz w:val="20"/>
          <w:szCs w:val="20"/>
        </w:rPr>
        <w:t>Darmdi Durianto, Invasi Pasar Dengan Iklan yang Efektif, PT. SUN, Jakarta, h.1</w:t>
      </w:r>
    </w:p>
  </w:footnote>
  <w:footnote w:id="10">
    <w:p w14:paraId="00000055" w14:textId="77777777" w:rsidR="00BF2F05" w:rsidRDefault="00072E91">
      <w:pPr>
        <w:ind w:firstLine="720"/>
        <w:rPr>
          <w:sz w:val="20"/>
          <w:szCs w:val="20"/>
        </w:rPr>
      </w:pPr>
      <w:r>
        <w:rPr>
          <w:rStyle w:val="FootnoteReference"/>
        </w:rPr>
        <w:footnoteRef/>
      </w:r>
      <w:r>
        <w:rPr>
          <w:sz w:val="20"/>
          <w:szCs w:val="20"/>
        </w:rPr>
        <w:t xml:space="preserve"> FAIQATUN WAHIDAH, Skripsi”KOMODIFIKASI NILAI AGAMA DALAM IKLAN TELEVISI (Studi Analisis Semiotik pada Iklan Wardah)” (Semarang, 2015), Hal, 2.</w:t>
      </w:r>
    </w:p>
    <w:p w14:paraId="00000056" w14:textId="77777777" w:rsidR="00BF2F05" w:rsidRDefault="00BF2F05">
      <w:pPr>
        <w:rPr>
          <w:sz w:val="20"/>
          <w:szCs w:val="20"/>
        </w:rPr>
      </w:pPr>
    </w:p>
  </w:footnote>
  <w:footnote w:id="11">
    <w:p w14:paraId="66CA2E18" w14:textId="1867BAD9" w:rsidR="001D10A3" w:rsidRPr="001D10A3" w:rsidRDefault="001D10A3">
      <w:pPr>
        <w:pStyle w:val="FootnoteText"/>
        <w:rPr>
          <w:lang w:val="en-US"/>
        </w:rPr>
      </w:pPr>
      <w:r>
        <w:rPr>
          <w:rStyle w:val="FootnoteReference"/>
        </w:rPr>
        <w:footnoteRef/>
      </w:r>
      <w:r>
        <w:t xml:space="preserve"> </w:t>
      </w:r>
      <w:r>
        <w:fldChar w:fldCharType="begin" w:fldLock="1"/>
      </w:r>
      <w:r>
        <w:instrText>ADDIN CSL_CITATION {"citationItems":[{"id":"ITEM-1","itemData":{"DOI":"10.59031/JKPIM.V2I1.251","ISSN":"2964-1349","abstract":"This study aims to obtain data and information about developments and marketing strategies for happy firewood shrimp crackers in Mendahara Ilir Village, Mendahara District, Tanjung Jabung Timur Regency, supporting factors and marketing inhibiting factors, and marketing strategies for happy firewood shrimp crackers in Mendahara Ilir Village, Mendahara District. East Tanjung Jabung Regency in terms of shari'ah marketing. This research uses a kulitative research method. Data collection techniques through observation, interviews, and documentation. The data analysis technique uses qualitative data analysis based on marketing mix theory. The results of the study show that: (1) The sales of happy firewood shrimp crackers obtained in the last 5 years tend to decrease, namely from 2018 to 2022; (2) The strategy used by the seller to market the happy firewood prawn crackers by marketing them to stalls, opening stalls, and through direct marketing or promoting directly to neighbors; (3) The supporting factors in the strategy in marketing the happy firewood shrimp crackers in Mendahara Ilir Village, Mendahara District, East Tanjung Jabung Regency lie in the distinctive and tasty taste made from shrimp, the happy firewood shrimp crackers are durable, the raw materials are easily accessible and does not use hazardous materials in the production process and has received halal certification from the Indonesian Ulema Council, while the inhibiting factor for the happy firewood shrimp cracker marketing strategy lies in the packaging which still uses clear plastic and has not yet obtained a permit from the Food and Drug Supervisory Agency (BPOM). BPOM); (4) The marketing carried out by the seller of firewood prawn crackers is in accordance with the trade concept used by Rasulullah SAW, namely honesty, sincerity, hospitality, and advice. In addition, the marketing of happy firewood shrimp crackers is also in accordance with the characteristics of sharia marketing, namely theistic, ethical, realistic, and humanistic.","author":[{"dropping-particle":"","family":"Rahmah","given":"Siti","non-dropping-particle":"","parse-names":false,"suffix":""},{"dropping-particle":"","family":"Habriyanto","given":"Habriyanto","non-dropping-particle":"","parse-names":false,"suffix":""},{"dropping-particle":"","family":"Putriana","given":"Marissa","non-dropping-particle":"","parse-names":false,"suffix":""}],"container-title":"Jurnal Kajian dan Penalaran Ilmu Manajemen","id":"ITEM-1","issue":"1","issued":{"date-parts":[["2024","1","10"]]},"page":"174-187","title":"STRATEGI PEMASARAN KERUPUK UDANG KAYU API BAHAGIA DI KELURAHAN MENDAHARA ILIR KECAMATAN MENDAHARA KABUPATEN  TANJUNG JABUNG TIMUR DITINJAU DARI PEMASARAN SYARIAH","type":"article-journal","volume":"2"},"uris":["http://www.mendeley.com/documents/?uuid=2d033a4b-3f64-36c5-8f5a-b1616a28d09a"]}],"mendeley":{"formattedCitation":"Siti Rahmah, Habriyanto Habriyanto, and Marissa Putriana, “STRATEGI PEMASARAN KERUPUK UDANG KAYU API BAHAGIA DI KELURAHAN MENDAHARA ILIR KECAMATAN MENDAHARA KABUPATEN  TANJUNG JABUNG TIMUR DITINJAU DARI PEMASARAN SYARIAH,” &lt;i&gt;Jurnal Kajian Dan Penalaran Ilmu Manajemen&lt;/i&gt; 2, no. 1 (January 10, 2024): 174–87, https://doi.org/10.59031/JKPIM.V2I1.251.","plainTextFormattedCitation":"Siti Rahmah, Habriyanto Habriyanto, and Marissa Putriana, “STRATEGI PEMASARAN KERUPUK UDANG KAYU API BAHAGIA DI KELURAHAN MENDAHARA ILIR KECAMATAN MENDAHARA KABUPATEN  TANJUNG JABUNG TIMUR DITINJAU DARI PEMASARAN SYARIAH,” Jurnal Kajian Dan Penalaran Ilmu Manajemen 2, no. 1 (January 10, 2024): 174–87, https://doi.org/10.59031/JKPIM.V2I1.251.","previouslyFormattedCitation":"Siti Rahmah, Habriyanto Habriyanto, and Marissa Putriana, “STRATEGI PEMASARAN KERUPUK UDANG KAYU API BAHAGIA DI KELURAHAN MENDAHARA ILIR KECAMATAN MENDAHARA KABUPATEN  TANJUNG JABUNG TIMUR DITINJAU DARI PEMASARAN SYARIAH,” &lt;i&gt;Jurnal Kajian Dan Penalaran Ilmu Manajemen&lt;/i&gt; 2, no. 1 (January 10, 2024): 174–87, https://doi.org/10.59031/JKPIM.V2I1.251."},"properties":{"noteIndex":11},"schema":"https://github.com/citation-style-language/schema/raw/master/csl-citation.json"}</w:instrText>
      </w:r>
      <w:r>
        <w:fldChar w:fldCharType="separate"/>
      </w:r>
      <w:r w:rsidRPr="001D10A3">
        <w:t xml:space="preserve">Siti Rahmah, Habriyanto Habriyanto, and Marissa Putriana, “STRATEGI PEMASARAN KERUPUK UDANG KAYU API BAHAGIA DI KELURAHAN MENDAHARA ILIR KECAMATAN MENDAHARA KABUPATEN  TANJUNG JABUNG TIMUR DITINJAU DARI PEMASARAN SYARIAH,” </w:t>
      </w:r>
      <w:r w:rsidRPr="001D10A3">
        <w:rPr>
          <w:i/>
        </w:rPr>
        <w:t>Jurnal Kajian Dan Penalaran Ilmu Manajemen</w:t>
      </w:r>
      <w:r w:rsidRPr="001D10A3">
        <w:t xml:space="preserve"> 2, no. 1 (January 10, 2024): 174–87, https://doi.org/10.59031/JKPIM.V2I1.251.</w:t>
      </w:r>
      <w:r>
        <w:fldChar w:fldCharType="end"/>
      </w:r>
    </w:p>
  </w:footnote>
  <w:footnote w:id="12">
    <w:p w14:paraId="00000058" w14:textId="77777777" w:rsidR="00BF2F05" w:rsidRDefault="00072E91">
      <w:pPr>
        <w:ind w:firstLine="720"/>
        <w:rPr>
          <w:sz w:val="20"/>
          <w:szCs w:val="20"/>
        </w:rPr>
      </w:pPr>
      <w:r>
        <w:rPr>
          <w:rStyle w:val="FootnoteReference"/>
        </w:rPr>
        <w:footnoteRef/>
      </w:r>
      <w:r>
        <w:rPr>
          <w:sz w:val="20"/>
          <w:szCs w:val="20"/>
        </w:rPr>
        <w:t>` Mia Adisty Amin dan Lucky Rachmawati, PENGARUH LABEL HALAL, CITRA MEREK, DAN ONLINE CONSUMER REVIEW TERHADAP KEPUTUSAN PEMBELIAN KOSMETIK WARDAH, (Surabaya, 2020), Hal 151-164</w:t>
      </w:r>
    </w:p>
  </w:footnote>
  <w:footnote w:id="13">
    <w:p w14:paraId="00000054" w14:textId="77777777" w:rsidR="00BF2F05" w:rsidRDefault="00072E91">
      <w:pPr>
        <w:ind w:firstLine="720"/>
        <w:rPr>
          <w:sz w:val="20"/>
          <w:szCs w:val="20"/>
        </w:rPr>
      </w:pPr>
      <w:r>
        <w:rPr>
          <w:rStyle w:val="FootnoteReference"/>
        </w:rPr>
        <w:footnoteRef/>
      </w:r>
      <w:r>
        <w:rPr>
          <w:sz w:val="20"/>
          <w:szCs w:val="20"/>
        </w:rPr>
        <w:t xml:space="preserve"> FAIQATUN WAHIDAH, Skripsi”KOMODIFIKASI NILAI AGAMA DALAM IKLAN TELEVISI (Studi Analisis Semiotik pada Iklan Wardah)” (Semarang, 2015), Hal, 2.</w:t>
      </w:r>
    </w:p>
  </w:footnote>
  <w:footnote w:id="14">
    <w:p w14:paraId="5C92E14F" w14:textId="064F2104" w:rsidR="001D10A3" w:rsidRPr="001D10A3" w:rsidRDefault="001D10A3">
      <w:pPr>
        <w:pStyle w:val="FootnoteText"/>
        <w:rPr>
          <w:lang w:val="en-US"/>
        </w:rPr>
      </w:pPr>
      <w:r>
        <w:rPr>
          <w:rStyle w:val="FootnoteReference"/>
        </w:rPr>
        <w:footnoteRef/>
      </w:r>
      <w:r>
        <w:t xml:space="preserve"> </w:t>
      </w:r>
      <w:r>
        <w:fldChar w:fldCharType="begin" w:fldLock="1"/>
      </w:r>
      <w:r>
        <w:instrText>ADDIN CSL_CITATION {"citationItems":[{"id":"ITEM-1","itemData":{"DOI":"10.35326/MEDIALOG.V5I1.1242","ISSN":"2684-9054","abstract":"Hadirnya pemberdayaan perempuan disebabkan adanya ketidakadilan gender yang dialami oleh kaum perempuan. Hal ini menjadikan perusahaan periklanan untuk memproduksi karya iklan dengan isu pemberdayaan perempuan. Perusahaan Grab menayangkan iklan GrabCar versi #AmanUntukSemua yang memuat representasi pemberdayaan perempuan yang disampaikan oleh keempat tokoh perempuan. Penelitian ini merupakan penelitian kualitatif dengan paradigma kritis dengan teknik analisis semiotika Roland Barthes serta pengumpulan data berupa wawancara kepada informan yang ahli dalam pemberdayaan perempuan. Tujuan penelitian yaitu untuk mengetahui makna denotasi, konotasi, dan mitos dari representasi pemberdayaan perempuan. Hasil penelitian mengungkapkan keresahan ibu yang masih menganut sistem patriarki dimana melarang untuk beraktivitas keluar rumah untuk bekerja di ranah publik saat malam hari karena berbahaya dan tidak cukup aman bagi kaum perempuan. Hal ini berdampak pada terhalangnya akses dan kontrol kaum perempuan untuk meningkatkan kemampuan dan kepercayaan dirinya. Oleh sebab itu, keempat perempuan dalam iklan ini tidak menyetujui pandangan patriarki dengan menyuarakan upaya pemberdayaan perempuan dengan wujudkan impiannya seperti dengan melakukan pekerjaan di ranah publik.","author":[{"dropping-particle":"","family":"Syafrina Billah","given":"Nasta","non-dropping-particle":"","parse-names":false,"suffix":""},{"dropping-particle":"","family":"Mei","given":"Ruth","non-dropping-particle":"","parse-names":false,"suffix":""},{"dropping-particle":"","family":"Malau","given":"Ulina","non-dropping-particle":"","parse-names":false,"suffix":""}],"container-title":"MEDIALOG: Jurnal Ilmu Komunikasi","id":"ITEM-1","issue":"1","issued":{"date-parts":[["2022","4","9"]]},"page":"44-54","publisher":"Universitas Muhammadiyah Buton","title":"REPRESENTASI PEMBERDAYAAN PEREMPUAN DALAM IKLAN GRABCAR VERSI #AMANUNTUKSEMUA: (Analisis Semiotika Roland Barthes)","type":"article-journal","volume":"5"},"uris":["http://www.mendeley.com/documents/?uuid=e7e49309-d5f7-3039-be19-25febcf0e822"]}],"mendeley":{"formattedCitation":"Nasta Syafrina Billah, Ruth Mei, and Ulina Malau, “REPRESENTASI PEMBERDAYAAN PEREMPUAN DALAM IKLAN GRABCAR VERSI #AMANUNTUKSEMUA: (Analisis Semiotika Roland Barthes),” &lt;i&gt;MEDIALOG: Jurnal Ilmu Komunikasi&lt;/i&gt; 5, no. 1 (April 9, 2022): 44–54, https://doi.org/10.35326/MEDIALOG.V5I1.1242.","plainTextFormattedCitation":"Nasta Syafrina Billah, Ruth Mei, and Ulina Malau, “REPRESENTASI PEMBERDAYAAN PEREMPUAN DALAM IKLAN GRABCAR VERSI #AMANUNTUKSEMUA: (Analisis Semiotika Roland Barthes),” MEDIALOG: Jurnal Ilmu Komunikasi 5, no. 1 (April 9, 2022): 44–54, https://doi.org/10.35326/MEDIALOG.V5I1.1242."},"properties":{"noteIndex":14},"schema":"https://github.com/citation-style-language/schema/raw/master/csl-citation.json"}</w:instrText>
      </w:r>
      <w:r>
        <w:fldChar w:fldCharType="separate"/>
      </w:r>
      <w:r w:rsidRPr="001D10A3">
        <w:t xml:space="preserve">Nasta Syafrina Billah, Ruth Mei, and Ulina Malau, “REPRESENTASI PEMBERDAYAAN PEREMPUAN DALAM IKLAN GRABCAR VERSI #AMANUNTUKSEMUA: (Analisis Semiotika Roland Barthes),” </w:t>
      </w:r>
      <w:r w:rsidRPr="001D10A3">
        <w:rPr>
          <w:i/>
        </w:rPr>
        <w:t>MEDIALOG: Jurnal Ilmu Komunikasi</w:t>
      </w:r>
      <w:r w:rsidRPr="001D10A3">
        <w:t xml:space="preserve"> 5, no. 1 (April 9, 2022): 44–54, https://doi.org/10.35326/MEDIALOG.V5I1.1242.</w:t>
      </w:r>
      <w:r>
        <w:fldChar w:fldCharType="end"/>
      </w:r>
    </w:p>
  </w:footnote>
  <w:footnote w:id="15">
    <w:p w14:paraId="64BA11CF" w14:textId="4F2A22BB" w:rsidR="00AA3378" w:rsidRPr="00AA3378" w:rsidRDefault="00AA3378">
      <w:pPr>
        <w:pStyle w:val="FootnoteText"/>
        <w:rPr>
          <w:lang w:val="en-US"/>
        </w:rPr>
      </w:pPr>
      <w:r>
        <w:rPr>
          <w:rStyle w:val="FootnoteReference"/>
        </w:rPr>
        <w:footnoteRef/>
      </w:r>
      <w:r>
        <w:t xml:space="preserve"> </w:t>
      </w:r>
      <w:r>
        <w:fldChar w:fldCharType="begin" w:fldLock="1"/>
      </w:r>
      <w:r w:rsidR="001D10A3">
        <w:instrText>ADDIN CSL_CITATION {"citationItems":[{"id":"ITEM-1","itemData":{"ISSN":"2807-4238","author":[{"dropping-particle":"","family":"Aminah","given":"Siti","non-dropping-particle":"","parse-names":false,"suffix":""},{"dropping-particle":"","family":"Santi","given":"Chandri Febri","non-dropping-particle":"","parse-names":false,"suffix":""},{"dropping-particle":"","family":"Ismed","given":"Gabila Heira Muthia","non-dropping-particle":"","parse-names":false,"suffix":""},{"dropping-particle":"","family":"Fadhilah","given":"Sinta Rahmatil","non-dropping-particle":"","parse-names":false,"suffix":""},{"dropping-particle":"","family":"Ardiyansyah","given":"Ardiyansyah","non-dropping-particle":"","parse-names":false,"suffix":""}],"container-title":"Innovative: Journal Of Social Science Research","id":"ITEM-1","issue":"6","issued":{"date-parts":[["2024"]]},"page":"1948-1964","title":"Komunikasi Interpersonal sebagai Dasar Keharmonisan Keluarga: Studi di Desa Matra Manunggal","type":"article-journal","volume":"4"},"uris":["http://www.mendeley.com/documents/?uuid=de5510dc-fc6d-49ab-802a-6749def26c48"]}],"mendeley":{"formattedCitation":"Siti Aminah et al., “Komunikasi Interpersonal Sebagai Dasar Keharmonisan Keluarga: Studi Di Desa Matra Manunggal,” &lt;i&gt;Innovative: Journal Of Social Science Research&lt;/i&gt; 4, no. 6 (2024): 1948–64.","plainTextFormattedCitation":"Siti Aminah et al., “Komunikasi Interpersonal Sebagai Dasar Keharmonisan Keluarga: Studi Di Desa Matra Manunggal,” Innovative: Journal Of Social Science Research 4, no. 6 (2024): 1948–64.","previouslyFormattedCitation":"Siti Aminah et al., “Komunikasi Interpersonal Sebagai Dasar Keharmonisan Keluarga: Studi Di Desa Matra Manunggal,” &lt;i&gt;Innovative: Journal Of Social Science Research&lt;/i&gt; 4, no. 6 (2024): 1948–64."},"properties":{"noteIndex":15},"schema":"https://github.com/citation-style-language/schema/raw/master/csl-citation.json"}</w:instrText>
      </w:r>
      <w:r>
        <w:fldChar w:fldCharType="separate"/>
      </w:r>
      <w:r w:rsidRPr="00AA3378">
        <w:t xml:space="preserve">Siti Aminah et al., “Komunikasi Interpersonal Sebagai Dasar Keharmonisan Keluarga: Studi Di Desa Matra Manunggal,” </w:t>
      </w:r>
      <w:r w:rsidRPr="00AA3378">
        <w:rPr>
          <w:i/>
        </w:rPr>
        <w:t>Innovative: Journal Of Social Science Research</w:t>
      </w:r>
      <w:r w:rsidRPr="00AA3378">
        <w:t xml:space="preserve"> 4, no. 6 (2024): 1948–64.</w:t>
      </w:r>
      <w:r>
        <w:fldChar w:fldCharType="end"/>
      </w:r>
    </w:p>
  </w:footnote>
  <w:footnote w:id="16">
    <w:p w14:paraId="7065D51A" w14:textId="1640E496" w:rsidR="001D10A3" w:rsidRPr="001D10A3" w:rsidRDefault="001D10A3">
      <w:pPr>
        <w:pStyle w:val="FootnoteText"/>
        <w:rPr>
          <w:lang w:val="en-US"/>
        </w:rPr>
      </w:pPr>
      <w:r>
        <w:rPr>
          <w:rStyle w:val="FootnoteReference"/>
        </w:rPr>
        <w:footnoteRef/>
      </w:r>
      <w:r>
        <w:t xml:space="preserve"> </w:t>
      </w:r>
      <w:r>
        <w:fldChar w:fldCharType="begin" w:fldLock="1"/>
      </w:r>
      <w:r>
        <w:instrText>ADDIN CSL_CITATION {"citationItems":[{"id":"ITEM-1","itemData":{"DOI":"10.36778/JESYA.V2I1.45","ISSN":"2599-3410","abstract":"Mayoritas UMKM Makanan dan Minuman di daerah Jatinangor belum menggunakan fitur Instagram for Business yang tersedia gratis sebagai media promosi maupun media untuk memasarkan produk yang mereka jual. Instagram for Business diklaim sebagai salah satu fitur media sosial yang mampu meningkatkan efektifitas dalam melakukan pemasaran dengan memanfaatkan media digital. Ketidaktahuan para pelaku UMKM Makanan dan Minuman di Jatinangor mengenai praktik pemasaran yang menggunakan media digital dan berbiaya rendah, serta minimnya UMKM makanan dan minuman di wilayah Jatinangor yang memanfaatkan fitur Instagram for Business dalam menunjang promosi produk pada usaha miliknya menjadi fokus utama peneliti dalam melakukan penelitian ini. Berdasarkan hasil survey dan wawancara terhadap 30 pemilik UMKM Makanan dan Minuman di wilayah Jatinangor diketahui terdapat beberapa kendala yang seringkali menghambat mereka dalam memanfaatkan berbagai fitur pemasaran digital. Keterbatasan informasi seringkali menjadi kendala utama yang membuat mereka tidak melakukan adopsi pemasaran digital menggunaka media sosial khususnya fitur Instagram for Business. Minimnya pemanfaatan fitur yang menunjang pemasaran digital ini menyebabkan keterbatasan dalam pemasaran produk yang dimiliki. Adapun setelah memperoleh informasi dan edukasi mengenai fitur Instagram for Business 90% dari responden langsung mengaktifkan fitur Instagram for Business khusus untuk usaha yang mereka miliki.","author":[{"dropping-particle":"","family":"Rafiah","given":"Kurnia Khafidhatur","non-dropping-particle":"","parse-names":false,"suffix":""},{"dropping-particle":"","family":"Kirana","given":"Desty Hapsari","non-dropping-particle":"","parse-names":false,"suffix":""}],"container-title":"Jesya (Jurnal Ekonomi dan Ekonomi Syariah)","id":"ITEM-1","issue":"1","issued":{"date-parts":[["2019","1","2"]]},"page":"188-198","publisher":"Sekolah Tinggi Ilmu Ekonomi Al-Washliyah","title":"Analisis Adopsi Media Sosial Sebagai Sarana Pemasaran Digital Bagi UMKM Makanan dan Minuman di Jatinangor","type":"article-journal","volume":"2"},"uris":["http://www.mendeley.com/documents/?uuid=75babd72-7317-3267-ab0d-f91bb62968b9"]}],"mendeley":{"formattedCitation":"Kurnia Khafidhatur Rafiah and Desty Hapsari Kirana, “Analisis Adopsi Media Sosial Sebagai Sarana Pemasaran Digital Bagi UMKM Makanan Dan Minuman Di Jatinangor,” &lt;i&gt;Jesya (Jurnal Ekonomi Dan Ekonomi Syariah)&lt;/i&gt; 2, no. 1 (January 2, 2019): 188–98, https://doi.org/10.36778/JESYA.V2I1.45.","plainTextFormattedCitation":"Kurnia Khafidhatur Rafiah and Desty Hapsari Kirana, “Analisis Adopsi Media Sosial Sebagai Sarana Pemasaran Digital Bagi UMKM Makanan Dan Minuman Di Jatinangor,” Jesya (Jurnal Ekonomi Dan Ekonomi Syariah) 2, no. 1 (January 2, 2019): 188–98, https://doi.org/10.36778/JESYA.V2I1.45.","previouslyFormattedCitation":"Kurnia Khafidhatur Rafiah and Desty Hapsari Kirana, “Analisis Adopsi Media Sosial Sebagai Sarana Pemasaran Digital Bagi UMKM Makanan Dan Minuman Di Jatinangor,” &lt;i&gt;Jesya (Jurnal Ekonomi Dan Ekonomi Syariah)&lt;/i&gt; 2, no. 1 (January 2, 2019): 188–98, https://doi.org/10.36778/JESYA.V2I1.45."},"properties":{"noteIndex":16},"schema":"https://github.com/citation-style-language/schema/raw/master/csl-citation.json"}</w:instrText>
      </w:r>
      <w:r>
        <w:fldChar w:fldCharType="separate"/>
      </w:r>
      <w:r w:rsidRPr="001D10A3">
        <w:t xml:space="preserve">Kurnia Khafidhatur Rafiah and Desty Hapsari Kirana, “Analisis Adopsi Media Sosial Sebagai Sarana Pemasaran Digital Bagi UMKM Makanan Dan Minuman Di Jatinangor,” </w:t>
      </w:r>
      <w:r w:rsidRPr="001D10A3">
        <w:rPr>
          <w:i/>
        </w:rPr>
        <w:t>Jesya (Jurnal Ekonomi Dan Ekonomi Syariah)</w:t>
      </w:r>
      <w:r w:rsidRPr="001D10A3">
        <w:t xml:space="preserve"> 2, no. 1 (January 2, 2019): 188–98, https://doi.org/10.36778/JESYA.V2I1.45.</w:t>
      </w:r>
      <w:r>
        <w:fldChar w:fldCharType="end"/>
      </w:r>
    </w:p>
  </w:footnote>
  <w:footnote w:id="17">
    <w:p w14:paraId="6274C3DC" w14:textId="3A38A53D" w:rsidR="00AA3378" w:rsidRPr="00AA3378" w:rsidRDefault="00AA3378">
      <w:pPr>
        <w:pStyle w:val="FootnoteText"/>
      </w:pPr>
      <w:r>
        <w:rPr>
          <w:rStyle w:val="FootnoteReference"/>
        </w:rPr>
        <w:footnoteRef/>
      </w:r>
      <w:r>
        <w:t xml:space="preserve"> </w:t>
      </w:r>
      <w:r>
        <w:fldChar w:fldCharType="begin" w:fldLock="1"/>
      </w:r>
      <w:r w:rsidR="001D10A3">
        <w:instrText>ADDIN CSL_CITATION {"citationItems":[{"id":"ITEM-1","itemData":{"abstract":"ABSTRAK\nPenelitian ini bertujuan untuk mengetahui Strategi Persaingan Usaha Laundry Sepatu Di Kota Lhokseumawe Studi Kasus Pada Laundry Sepatu Zenmen. Penelitian ini menggunakan jenis penelitian deskriptif, yang bersifat kualitatif deskriptif. Metode dalam pengambilan data yang dilakukan dalam penelitian ini yaitu metode observasi, wawancara, dokumentasi, dan triangulasi. Teknik analisis data yang dilakukan yaitu dengan tiga tahapan, yaitu reduksi data, penyajian data, dan penarikan kesimpulan/verifikasi. Hasil penelitian ini menunjukka bahwa strategi bersaing yang tepat untuk Laundry Zenmen dalam menghadapi persaingan antar usaha jasa laundry yang lain adalah memperluas pangsa pasar, menjaga dan mempertahankan loyalitas konsumen, meningkatkan pelayanan demi kepuasan konsumen, melakukan periklanan dan promosi secara efektif. Dari strategi yang ada kesemuanya merupakan inti dari strategi pasar yang dimana perusahaan meningkatkan penjualannya atas produk dan pasar yang telah tersedia melalui usaha-usaha pemasaran yang lebih agresif.","author":[{"dropping-particle":"","family":"Nabila","given":"Thalita","non-dropping-particle":"","parse-names":false,"suffix":""}],"id":"ITEM-1","issued":{"date-parts":[["2024","2","27"]]},"title":"ANALISIS STRATEGI PERSAINGAN USAHA LAUNDRY SEPATU DI KOTA LHOKSEUMAWE                                                                                                            \n( Studi Pada Laundry Sepatu Zenmen)","type":"article-journal"},"uris":["http://www.mendeley.com/documents/?uuid=b79e744c-3a09-3f88-a368-11c7893bbe0d"]}],"mendeley":{"formattedCitation":"Thalita Nabila, “ANALISIS STRATEGI PERSAINGAN USAHA LAUNDRY SEPATU DI KOTA LHOKSEUMAWE                                                                                                            \n( Studi Pada Laundry Sepatu Zenmen),” February 27, 2024.","manualFormatting":"Thalita Nabila, “ANALISIS STRATEGI PERSAINGAN USAHA LAUNDRY SEPATU DI KOTA LHOKSEUMAWE                                                                                                            \r( Studi Pada Laundry Sepatu Zenmen),” February 27, 2024.","plainTextFormattedCitation":"Thalita Nabila, “ANALISIS STRATEGI PERSAINGAN USAHA LAUNDRY SEPATU DI KOTA LHOKSEUMAWE                                                                                                            \n( Studi Pada Laundry Sepatu Zenmen),” February 27, 2024.","previouslyFormattedCitation":"Thalita Nabila, “ANALISIS STRATEGI PERSAINGAN USAHA LAUNDRY SEPATU DI KOTA LHOKSEUMAWE                                                                                                            \n( Studi Pada Laundry Sepatu Zenmen),” February 27, 2024."},"properties":{"noteIndex":17},"schema":"https://github.com/citation-style-language/schema/raw/master/csl-citation.json"}</w:instrText>
      </w:r>
      <w:r>
        <w:fldChar w:fldCharType="separate"/>
      </w:r>
      <w:r w:rsidRPr="00AA3378">
        <w:t xml:space="preserve">Thalita Nabila, “ANALISIS STRATEGI PERSAINGAN USAHA LAUNDRY SEPATU DI KOTA LHOKSEUMAWE                                                                                                            </w:t>
      </w:r>
    </w:p>
    <w:p w14:paraId="7C67BD32" w14:textId="348AB919" w:rsidR="00AA3378" w:rsidRPr="00AA3378" w:rsidRDefault="00AA3378">
      <w:pPr>
        <w:pStyle w:val="FootnoteText"/>
        <w:rPr>
          <w:lang w:val="en-US"/>
        </w:rPr>
      </w:pPr>
      <w:r w:rsidRPr="00AA3378">
        <w:t>( Studi Pada Laundry Sepatu Zenmen),” February 27, 2024.</w:t>
      </w:r>
      <w:r>
        <w:fldChar w:fldCharType="end"/>
      </w:r>
    </w:p>
  </w:footnote>
  <w:footnote w:id="18">
    <w:p w14:paraId="3F174D4C" w14:textId="4570958D" w:rsidR="00AA3378" w:rsidRPr="00AA3378" w:rsidRDefault="00AA3378">
      <w:pPr>
        <w:pStyle w:val="FootnoteText"/>
        <w:rPr>
          <w:lang w:val="en-US"/>
        </w:rPr>
      </w:pPr>
      <w:r>
        <w:rPr>
          <w:rStyle w:val="FootnoteReference"/>
        </w:rPr>
        <w:footnoteRef/>
      </w:r>
      <w:r>
        <w:t xml:space="preserve"> </w:t>
      </w:r>
      <w:r>
        <w:fldChar w:fldCharType="begin" w:fldLock="1"/>
      </w:r>
      <w:r w:rsidR="001D10A3">
        <w:instrText>ADDIN CSL_CITATION {"citationItems":[{"id":"ITEM-1","itemData":{"DOI":"10.18196/JAS.V4I1.14","ISSN":"2722-4856","abstract":"Penggunaan pria sebagai model atau bintang iklan suatu produk kecantikan memang masih merupakan hal baru dalam metode pemasaran di Indonesia. Karena selama ini produk kecantikan masih melekat dengan wanita yang dianggap mewakili representasi standar kecantikan produk tersebut seperti cantik, berkulit halus, dan anggun. Seiring berjalannya waktu dan perkembangan terus terjadi tren mulai berubah banyak brand ternama produk kecantikan yang tak sungkan untuk menggunakan model iklan pria untuk mewakili produk yang mereka tawarkan. Tujuan dari penelitian ini untuk mengkaji lebih jauh tentang penggunaan model pria dalam mewakili produk kecantikan dan meneliti lebih jauh tentang makna-makna yang tersembunyi dalam pesan yang disampaikan iklan tersebut. Penelitian berfokus pada iklan Get Ready to Meet Song Joong Ki's New Love yang dikeluarkan Brand kecantikan Scarlett Whitening, dengan memilih Song Joong Ki sebagai model serta BA dari produk mereka. Dengan menggunakan penelitian kualitatif deskriptif dan metode analisa semiotika dari Roland Barthes, peneliti menemukan fakta bahwa hal yang menjadi latar belakang penggunaan model pria dalam produk kecantikan bahwa kecantikan dikarenakan pengguna kosmetik tidak hanya diperuntukkan untuk wanita saja, namun pria era baru juga, yang kita kenal dengan sebutan pria metroseksual. Penggunaan model pria yang menjadi idola wanita untuk mempromosikan sebuah produk kecantikan dinilai dapat meningkatkan penjualan.","author":[{"dropping-particle":"","family":"Cristina","given":"Meltha","non-dropping-particle":"","parse-names":false,"suffix":""},{"dropping-particle":"","family":"Prasetyo","given":"Ade Putranto","non-dropping-particle":"","parse-names":false,"suffix":""},{"dropping-particle":"","family":"Tunggali","given":"Wijiharto","non-dropping-particle":"","parse-names":false,"suffix":""}],"container-title":"Jurnal Audiens","id":"ITEM-1","issue":"1","issued":{"date-parts":[["2023","2","17"]]},"page":"159-169","publisher":"Universitas Muhammadiyah Yogyakarta","title":"Representasi Laki-Laki Metroseksual dalam Iklan Scarlett Whitening Song Joong Ki","type":"article-journal","volume":"4"},"uris":["http://www.mendeley.com/documents/?uuid=df27d694-825e-3d35-99ac-00e7b523eb34"]}],"mendeley":{"formattedCitation":"Meltha Cristina, Ade Putranto Prasetyo, and Wijiharto Tunggali, “Representasi Laki-Laki Metroseksual Dalam Iklan Scarlett Whitening Song Joong Ki,” &lt;i&gt;Jurnal Audiens&lt;/i&gt; 4, no. 1 (February 17, 2023): 159–69, https://doi.org/10.18196/JAS.V4I1.14.","plainTextFormattedCitation":"Meltha Cristina, Ade Putranto Prasetyo, and Wijiharto Tunggali, “Representasi Laki-Laki Metroseksual Dalam Iklan Scarlett Whitening Song Joong Ki,” Jurnal Audiens 4, no. 1 (February 17, 2023): 159–69, https://doi.org/10.18196/JAS.V4I1.14.","previouslyFormattedCitation":"Meltha Cristina, Ade Putranto Prasetyo, and Wijiharto Tunggali, “Representasi Laki-Laki Metroseksual Dalam Iklan Scarlett Whitening Song Joong Ki,” &lt;i&gt;Jurnal Audiens&lt;/i&gt; 4, no. 1 (February 17, 2023): 159–69, https://doi.org/10.18196/JAS.V4I1.14."},"properties":{"noteIndex":18},"schema":"https://github.com/citation-style-language/schema/raw/master/csl-citation.json"}</w:instrText>
      </w:r>
      <w:r>
        <w:fldChar w:fldCharType="separate"/>
      </w:r>
      <w:r w:rsidRPr="00AA3378">
        <w:t xml:space="preserve">Meltha Cristina, Ade Putranto Prasetyo, and Wijiharto Tunggali, “Representasi Laki-Laki Metroseksual Dalam Iklan Scarlett Whitening Song Joong Ki,” </w:t>
      </w:r>
      <w:r w:rsidRPr="00AA3378">
        <w:rPr>
          <w:i/>
        </w:rPr>
        <w:t>Jurnal Audiens</w:t>
      </w:r>
      <w:r w:rsidRPr="00AA3378">
        <w:t xml:space="preserve"> 4, no. 1 (February 17, 2023): 159–69, https://doi.org/10.18196/JAS.V4I1.14.</w:t>
      </w:r>
      <w:r>
        <w:fldChar w:fldCharType="end"/>
      </w:r>
    </w:p>
  </w:footnote>
  <w:footnote w:id="19">
    <w:p w14:paraId="49AEBF9F" w14:textId="05D6EA78" w:rsidR="00AA3378" w:rsidRPr="00AA3378" w:rsidRDefault="00AA3378">
      <w:pPr>
        <w:pStyle w:val="FootnoteText"/>
        <w:rPr>
          <w:lang w:val="en-US"/>
        </w:rPr>
      </w:pPr>
      <w:r>
        <w:rPr>
          <w:rStyle w:val="FootnoteReference"/>
        </w:rPr>
        <w:footnoteRef/>
      </w:r>
      <w:r>
        <w:t xml:space="preserve"> </w:t>
      </w:r>
      <w:r>
        <w:fldChar w:fldCharType="begin" w:fldLock="1"/>
      </w:r>
      <w:r w:rsidR="001D10A3">
        <w:instrText>ADDIN CSL_CITATION {"citationItems":[{"id":"ITEM-1","itemData":{"abstract":"Begitu banyak citra kecantikan yang digambarkan melalui iklan dengan bermacam-macam versi kecantikannya. Iklan berlomba-lomba untuk melakukan penetrasi ruang bawah sadar terhadap para perempuan. Kecantikan merupakan bagian tak terpisahkan dari nilai yang melekat pada diri manusia, terutama kaum perempuan. Wardah membawa visi yang sederhana, memenuhi kebutuhan akan kosmetik yang halal. Seiring berjalannya waktu, wardah mengerti kecantikan wanita Indonesia ada pada kepribadiannya, ia bersinar karena alami, dan elegan karena membumi. wardah hadir dalam “versi halal dari awal”. Tujuan penelitian ini adalah untuk mengetahui konstruksi kecantikan yang ada dalam iklan wardah “versi halal dari awal”. penelitian ini menggunakan analisis semiotika John Fiske dengan teori the codes of television yaitu dengan tiga level sosial yang terdiri dari level realitas, level representasi, dan level ideologi. Metode yang dipakai dalam penelitian ini adalah kualitatif deskriptif. Dari analisis yang telah dilakukan hasil dari penelitian ini pada level realitas perempuan yang memiliki kulit putih,hidung mancung, mata medium, bibir tipis, rambut panjang, dengan menggunakan pakaian yang tidak sensual, make up yang sederhana, feminim serta memiliki perilaku yang baik dan dapat memotivasi. Pada level reprensentasi teknik pengambilan gambar close up yang memberikan penekanan pada wajah model dan pencahayaan yang terang, dan level ideologi peran kapitalisme untuk melanggengkan idealisme kecantikan yang menjadi standar, dibatasi oleh satu ras yaituyang memiliki kulit putih, dan tidak memakai sistem budaya patriarki karena iklan wardah menerapkan konsep islami dimana terdapat batasan antara laki-laki dan perempuan. Kata Kunci : Konstruksi, Kecantikan, Iklan Wardah","author":[{"dropping-particle":"","family":"Cahyani","given":"Sulandari Retno","non-dropping-particle":"","parse-names":false,"suffix":""}],"id":"ITEM-1","issued":{"date-parts":[["2019","11","29"]]},"title":"Konstruksi Kecantikan Pada Iklan Wardah Versi “Halal Dari Awal”","type":"article-journal"},"uris":["http://www.mendeley.com/documents/?uuid=a95784be-140b-3d64-b2f8-165ddb2fe9ca"]}],"mendeley":{"formattedCitation":"Sulandari Retno Cahyani, “Konstruksi Kecantikan Pada Iklan Wardah Versi ‘Halal Dari Awal,’” November 29, 2019.","plainTextFormattedCitation":"Sulandari Retno Cahyani, “Konstruksi Kecantikan Pada Iklan Wardah Versi ‘Halal Dari Awal,’” November 29, 2019.","previouslyFormattedCitation":"Sulandari Retno Cahyani, “Konstruksi Kecantikan Pada Iklan Wardah Versi ‘Halal Dari Awal,’” November 29, 2019."},"properties":{"noteIndex":19},"schema":"https://github.com/citation-style-language/schema/raw/master/csl-citation.json"}</w:instrText>
      </w:r>
      <w:r>
        <w:fldChar w:fldCharType="separate"/>
      </w:r>
      <w:r w:rsidRPr="00AA3378">
        <w:t>Sulandari Retno Cahyani, “Konstruksi Kecantikan Pada Iklan Wardah Versi ‘Halal Dari Awal,’” November 29, 2019.</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6B861" w14:textId="77777777" w:rsidR="001D10A3" w:rsidRDefault="001D10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3AC3F" w14:textId="77777777" w:rsidR="00DD1890" w:rsidRPr="00466CB9" w:rsidRDefault="00DD1890" w:rsidP="00DD1890">
    <w:pPr>
      <w:jc w:val="right"/>
      <w:rPr>
        <w:rFonts w:ascii="Calibri" w:hAnsi="Calibri"/>
        <w:b/>
        <w:bCs/>
      </w:rPr>
    </w:pPr>
    <w:r w:rsidRPr="00466CB9">
      <w:rPr>
        <w:rFonts w:ascii="Calibri" w:hAnsi="Calibri"/>
        <w:b/>
        <w:bCs/>
      </w:rPr>
      <w:t>JURNAL MAUIZOH</w:t>
    </w:r>
  </w:p>
  <w:p w14:paraId="7EF3D0B0" w14:textId="336EDCAD" w:rsidR="00DD1890" w:rsidRPr="00466CB9" w:rsidRDefault="00DD1890" w:rsidP="00DD1890">
    <w:pPr>
      <w:jc w:val="right"/>
      <w:rPr>
        <w:rFonts w:ascii="Calibri" w:hAnsi="Calibri"/>
        <w:b/>
        <w:bCs/>
        <w:i/>
        <w:lang w:val="en-US"/>
      </w:rPr>
    </w:pPr>
    <w:r w:rsidRPr="00466CB9">
      <w:rPr>
        <w:rFonts w:ascii="Calibri" w:hAnsi="Calibri"/>
        <w:b/>
        <w:bCs/>
        <w:i/>
      </w:rPr>
      <w:t xml:space="preserve">Vol. </w:t>
    </w:r>
    <w:r>
      <w:rPr>
        <w:rFonts w:ascii="Calibri" w:hAnsi="Calibri"/>
        <w:b/>
        <w:bCs/>
        <w:i/>
        <w:lang w:val="en-US"/>
      </w:rPr>
      <w:t>10</w:t>
    </w:r>
    <w:r w:rsidRPr="00466CB9">
      <w:rPr>
        <w:rFonts w:ascii="Calibri" w:hAnsi="Calibri"/>
        <w:b/>
        <w:bCs/>
        <w:i/>
      </w:rPr>
      <w:t xml:space="preserve">, No. </w:t>
    </w:r>
    <w:r>
      <w:rPr>
        <w:rFonts w:ascii="Calibri" w:hAnsi="Calibri"/>
        <w:b/>
        <w:bCs/>
        <w:i/>
        <w:lang w:val="en-US"/>
      </w:rPr>
      <w:t>1</w:t>
    </w:r>
    <w:r w:rsidRPr="00466CB9">
      <w:rPr>
        <w:rFonts w:ascii="Calibri" w:hAnsi="Calibri"/>
        <w:b/>
        <w:bCs/>
        <w:i/>
      </w:rPr>
      <w:t>,  202</w:t>
    </w:r>
    <w:r>
      <w:rPr>
        <w:rFonts w:ascii="Calibri" w:hAnsi="Calibri"/>
        <w:b/>
        <w:bCs/>
        <w:i/>
        <w:lang w:val="en-US"/>
      </w:rPr>
      <w:t>5</w:t>
    </w:r>
    <w:r w:rsidRPr="00466CB9">
      <w:rPr>
        <w:rFonts w:ascii="Calibri" w:hAnsi="Calibri"/>
        <w:b/>
        <w:bCs/>
        <w:i/>
      </w:rPr>
      <w:t>, hlm.</w:t>
    </w:r>
    <w:r>
      <w:rPr>
        <w:rFonts w:ascii="Calibri" w:hAnsi="Calibri"/>
        <w:b/>
        <w:bCs/>
        <w:i/>
        <w:lang w:val="en-US"/>
      </w:rPr>
      <w:t>1</w:t>
    </w:r>
    <w:r w:rsidRPr="00466CB9">
      <w:rPr>
        <w:rFonts w:ascii="Calibri" w:hAnsi="Calibri"/>
        <w:b/>
        <w:bCs/>
        <w:i/>
        <w:lang w:val="en-US"/>
      </w:rPr>
      <w:t>-</w:t>
    </w:r>
    <w:r w:rsidR="001D10A3">
      <w:rPr>
        <w:rFonts w:ascii="Calibri" w:hAnsi="Calibri"/>
        <w:b/>
        <w:bCs/>
        <w:i/>
        <w:lang w:val="en-US"/>
      </w:rPr>
      <w:t>18</w:t>
    </w:r>
    <w:bookmarkStart w:id="53" w:name="_GoBack"/>
    <w:bookmarkEnd w:id="53"/>
  </w:p>
  <w:p w14:paraId="6A99EE0A" w14:textId="77777777" w:rsidR="00DD1890" w:rsidRPr="00466CB9" w:rsidRDefault="00DD1890" w:rsidP="00DD1890">
    <w:pPr>
      <w:widowControl w:val="0"/>
      <w:spacing w:before="102"/>
      <w:jc w:val="right"/>
      <w:outlineLvl w:val="0"/>
      <w:rPr>
        <w:rFonts w:ascii="Calibri" w:eastAsia="Times New Roman" w:hAnsi="Calibri" w:cs="Calibri"/>
        <w:bCs/>
        <w:noProof w:val="0"/>
        <w:color w:val="000000"/>
        <w:sz w:val="22"/>
        <w:szCs w:val="22"/>
        <w:lang w:val="en-US" w:eastAsia="en-US"/>
      </w:rPr>
    </w:pPr>
    <w:r w:rsidRPr="00466CB9">
      <w:rPr>
        <w:rFonts w:ascii="Calibri" w:eastAsia="Times New Roman" w:hAnsi="Calibri"/>
        <w:noProof w:val="0"/>
        <w:color w:val="000000"/>
        <w:sz w:val="22"/>
        <w:szCs w:val="22"/>
        <w:lang w:val="en-US" w:eastAsia="id-ID"/>
      </w:rPr>
      <w:t xml:space="preserve">         </w:t>
    </w:r>
    <w:r w:rsidRPr="00466CB9">
      <w:rPr>
        <w:rFonts w:ascii="Calibri" w:eastAsia="Times New Roman" w:hAnsi="Calibri"/>
        <w:noProof w:val="0"/>
        <w:color w:val="000000"/>
        <w:sz w:val="22"/>
        <w:szCs w:val="22"/>
        <w:lang w:eastAsia="id-ID"/>
      </w:rPr>
      <w:t>E-ISSN 2614-4468</w:t>
    </w:r>
  </w:p>
  <w:p w14:paraId="471E1FA0" w14:textId="77777777" w:rsidR="00DD1890" w:rsidRDefault="00DD18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048C8" w14:textId="77777777" w:rsidR="001D10A3" w:rsidRDefault="001D10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05C3C"/>
    <w:multiLevelType w:val="multilevel"/>
    <w:tmpl w:val="599AE6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AA44886"/>
    <w:multiLevelType w:val="multilevel"/>
    <w:tmpl w:val="1D7A56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05"/>
    <w:rsid w:val="0004303E"/>
    <w:rsid w:val="00072E91"/>
    <w:rsid w:val="00137C3A"/>
    <w:rsid w:val="001D10A3"/>
    <w:rsid w:val="002379C4"/>
    <w:rsid w:val="003613B2"/>
    <w:rsid w:val="006D3432"/>
    <w:rsid w:val="00702529"/>
    <w:rsid w:val="007F50B4"/>
    <w:rsid w:val="00850082"/>
    <w:rsid w:val="008977E9"/>
    <w:rsid w:val="00920761"/>
    <w:rsid w:val="00AA3378"/>
    <w:rsid w:val="00BF2F05"/>
    <w:rsid w:val="00C74DAC"/>
    <w:rsid w:val="00CA7A3F"/>
    <w:rsid w:val="00DD1890"/>
    <w:rsid w:val="00DD39F9"/>
    <w:rsid w:val="00E16285"/>
    <w:rsid w:val="00EA78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0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rPr>
      <w:rFonts w:eastAsia="SimSun"/>
      <w:noProof/>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semiHidden/>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qFormat/>
    <w:rsid w:val="00F4400B"/>
    <w:pPr>
      <w:ind w:left="720"/>
      <w:contextualSpacing/>
    </w:pPr>
  </w:style>
  <w:style w:type="paragraph" w:styleId="FootnoteText">
    <w:name w:val="footnote text"/>
    <w:basedOn w:val="Normal"/>
    <w:link w:val="FootnoteTextChar"/>
    <w:uiPriority w:val="99"/>
    <w:semiHidden/>
    <w:unhideWhenUsed/>
    <w:rsid w:val="00EC1E08"/>
    <w:rPr>
      <w:sz w:val="20"/>
      <w:szCs w:val="20"/>
    </w:rPr>
  </w:style>
  <w:style w:type="character" w:customStyle="1" w:styleId="FootnoteTextChar">
    <w:name w:val="Footnote Text Char"/>
    <w:basedOn w:val="DefaultParagraphFont"/>
    <w:link w:val="FootnoteText"/>
    <w:uiPriority w:val="99"/>
    <w:semiHidden/>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D1890"/>
    <w:pPr>
      <w:tabs>
        <w:tab w:val="center" w:pos="4680"/>
        <w:tab w:val="right" w:pos="9360"/>
      </w:tabs>
    </w:pPr>
  </w:style>
  <w:style w:type="character" w:customStyle="1" w:styleId="HeaderChar">
    <w:name w:val="Header Char"/>
    <w:basedOn w:val="DefaultParagraphFont"/>
    <w:link w:val="Header"/>
    <w:uiPriority w:val="99"/>
    <w:rsid w:val="00DD1890"/>
    <w:rPr>
      <w:rFonts w:eastAsia="SimSun"/>
      <w:noProof/>
      <w:lang w:eastAsia="zh-CN"/>
    </w:rPr>
  </w:style>
  <w:style w:type="paragraph" w:styleId="Footer">
    <w:name w:val="footer"/>
    <w:basedOn w:val="Normal"/>
    <w:link w:val="FooterChar"/>
    <w:uiPriority w:val="99"/>
    <w:unhideWhenUsed/>
    <w:rsid w:val="00DD1890"/>
    <w:pPr>
      <w:tabs>
        <w:tab w:val="center" w:pos="4680"/>
        <w:tab w:val="right" w:pos="9360"/>
      </w:tabs>
    </w:pPr>
  </w:style>
  <w:style w:type="character" w:customStyle="1" w:styleId="FooterChar">
    <w:name w:val="Footer Char"/>
    <w:basedOn w:val="DefaultParagraphFont"/>
    <w:link w:val="Footer"/>
    <w:uiPriority w:val="99"/>
    <w:rsid w:val="00DD1890"/>
    <w:rPr>
      <w:rFonts w:eastAsia="SimSun"/>
      <w:noProo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rPr>
      <w:rFonts w:eastAsia="SimSun"/>
      <w:noProof/>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semiHidden/>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qFormat/>
    <w:rsid w:val="00F4400B"/>
    <w:pPr>
      <w:ind w:left="720"/>
      <w:contextualSpacing/>
    </w:pPr>
  </w:style>
  <w:style w:type="paragraph" w:styleId="FootnoteText">
    <w:name w:val="footnote text"/>
    <w:basedOn w:val="Normal"/>
    <w:link w:val="FootnoteTextChar"/>
    <w:uiPriority w:val="99"/>
    <w:semiHidden/>
    <w:unhideWhenUsed/>
    <w:rsid w:val="00EC1E08"/>
    <w:rPr>
      <w:sz w:val="20"/>
      <w:szCs w:val="20"/>
    </w:rPr>
  </w:style>
  <w:style w:type="character" w:customStyle="1" w:styleId="FootnoteTextChar">
    <w:name w:val="Footnote Text Char"/>
    <w:basedOn w:val="DefaultParagraphFont"/>
    <w:link w:val="FootnoteText"/>
    <w:uiPriority w:val="99"/>
    <w:semiHidden/>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D1890"/>
    <w:pPr>
      <w:tabs>
        <w:tab w:val="center" w:pos="4680"/>
        <w:tab w:val="right" w:pos="9360"/>
      </w:tabs>
    </w:pPr>
  </w:style>
  <w:style w:type="character" w:customStyle="1" w:styleId="HeaderChar">
    <w:name w:val="Header Char"/>
    <w:basedOn w:val="DefaultParagraphFont"/>
    <w:link w:val="Header"/>
    <w:uiPriority w:val="99"/>
    <w:rsid w:val="00DD1890"/>
    <w:rPr>
      <w:rFonts w:eastAsia="SimSun"/>
      <w:noProof/>
      <w:lang w:eastAsia="zh-CN"/>
    </w:rPr>
  </w:style>
  <w:style w:type="paragraph" w:styleId="Footer">
    <w:name w:val="footer"/>
    <w:basedOn w:val="Normal"/>
    <w:link w:val="FooterChar"/>
    <w:uiPriority w:val="99"/>
    <w:unhideWhenUsed/>
    <w:rsid w:val="00DD1890"/>
    <w:pPr>
      <w:tabs>
        <w:tab w:val="center" w:pos="4680"/>
        <w:tab w:val="right" w:pos="9360"/>
      </w:tabs>
    </w:pPr>
  </w:style>
  <w:style w:type="character" w:customStyle="1" w:styleId="FooterChar">
    <w:name w:val="Footer Char"/>
    <w:basedOn w:val="DefaultParagraphFont"/>
    <w:link w:val="Footer"/>
    <w:uiPriority w:val="99"/>
    <w:rsid w:val="00DD1890"/>
    <w:rPr>
      <w:rFonts w:eastAsia="SimSun"/>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mirohimi@iainkudus.ac.id"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ameliarizqi@ms.iainkudus.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8S0I9eDDih5RsEBn2W5SaPEy8g==">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</go:docsCustomData>
</go:gDocsCustomXmlDataStorage>
</file>

<file path=customXml/item2.xml><?xml version="1.0" encoding="utf-8"?>
<b:Sources xmlns:b="http://schemas.openxmlformats.org/officeDocument/2006/bibliography" StyleName="APA" SelectedStyle="/APASixthEditionOfficeOnline.xsl" Version="6">
  <b:Source>
    <b:Tag>source1</b:Tag>
    <b:SourceType>JournalArticle</b:SourceType>
    <b:Year>2014</b:Year>
    <b:Gdcea>{"AccessedType":"Website"}</b:Gdcea>
    <b:Author>
      <b:Author>
        <b:NameList>
          <b:Person>
            <b:First>Hasan</b:First>
          </b:Person>
        </b:NameList>
      </b:Author>
    </b:Author>
  </b:Source>
  <b:Source>
    <b:Tag>source2</b:Tag>
    <b:SourceType>JournalArticle</b:SourceType>
    <b:Year>2014</b:Year>
    <b:Gdcea>{"AccessedType":"Website"}</b:Gdcea>
    <b:Author>
      <b:Author>
        <b:NameList>
          <b:Person>
            <b:First>Hasan</b:First>
          </b:Person>
        </b:NameList>
      </b:Author>
    </b:Author>
  </b:Source>
  <b:Source>
    <b:Tag>source3</b:Tag>
    <b:SourceType>JournalArticle</b:SourceType>
    <b:Year>2014</b:Year>
    <b:Gdcea>{"AccessedType":"Website"}</b:Gdcea>
    <b:Author>
      <b:Author>
        <b:NameList>
          <b:Person>
            <b:First>Simanjuntak</b:First>
            <b:Middle>dan</b:Middle>
            <b:Last>Dewantara</b:Last>
          </b:Person>
        </b:NameList>
      </b:Author>
    </b:Author>
  </b:Source>
  <b:Source>
    <b:Tag>source4</b:Tag>
    <b:SourceType>JournalArticle</b:SourceType>
    <b:Year>2007</b:Year>
    <b:Gdcea>{"AccessedType":"Website"}</b:Gdcea>
    <b:Author>
      <b:Author>
        <b:NameList>
          <b:Person>
            <b:First>Qardawi</b:First>
          </b:Person>
        </b:NameList>
      </b:Author>
    </b:Author>
  </b:Source>
  <b:Source>
    <b:Tag>source5</b:Tag>
    <b:SourceType>JournalArticle</b:SourceType>
    <b:Year>2004</b:Year>
    <b:Gdcea>{"AccessedType":"Website"}</b:Gdcea>
    <b:Author>
      <b:Author>
        <b:NameList>
          <b:Person>
            <b:First>Lukmantoro</b:First>
          </b:Person>
        </b:NameList>
      </b:Author>
    </b:Autho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1335EB-94BE-459E-BF78-4A487161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Pages>
  <Words>4338</Words>
  <Characters>24732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13</cp:revision>
  <dcterms:created xsi:type="dcterms:W3CDTF">2025-03-13T03:52:00Z</dcterms:created>
  <dcterms:modified xsi:type="dcterms:W3CDTF">2025-06-26T05:55:00Z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id="XW3eSxX9"/&gt;&lt;style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y fmtid="{D5CDD505-2E9C-101B-9397-08002B2CF9AE}" pid="4" name="Mendeley Document_1">
    <vt:lpwstr>True</vt:lpwstr>
  </property>
  <property fmtid="{D5CDD505-2E9C-101B-9397-08002B2CF9AE}" pid="5" name="Mendeley Unique User Id_1">
    <vt:lpwstr>921d3d4d-0039-3d28-bde8-61c9ff1a0314</vt:lpwstr>
  </property>
  <property fmtid="{D5CDD505-2E9C-101B-9397-08002B2CF9AE}" pid="6" name="Mendeley Citation Style_1">
    <vt:lpwstr>http://www.zotero.org/styles/turabian-fullnote-bibliography</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http://www.zotero.org/styles/chicago-fullnote-bibliography</vt:lpwstr>
  </property>
  <property fmtid="{D5CDD505-2E9C-101B-9397-08002B2CF9AE}" pid="14" name="Mendeley Recent Style Name 3_1">
    <vt:lpwstr>Chicago Manual of Style 17th edition (full note)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12th edition - Harvard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http://www.zotero.org/styles/turabian-fullnote-bibliography</vt:lpwstr>
  </property>
  <property fmtid="{D5CDD505-2E9C-101B-9397-08002B2CF9AE}" pid="24" name="Mendeley Recent Style Name 8_1">
    <vt:lpwstr>Turabian 9th edition (full note)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