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6257" w:rsidRDefault="008E6257" w:rsidP="008E6257">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p>
    <w:p w:rsidR="008E6257" w:rsidRDefault="008E6257" w:rsidP="008E6257">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r w:rsidRPr="008E6257">
        <w:rPr>
          <w:rFonts w:ascii="Times New Roman" w:eastAsia="Times New Roman" w:hAnsi="Times New Roman" w:cs="Times New Roman"/>
          <w:b/>
          <w:color w:val="000000"/>
          <w:sz w:val="32"/>
          <w:szCs w:val="32"/>
        </w:rPr>
        <w:t>NASKAH ADAT ACEH DALAM KAJIAN FILOLOGI</w:t>
      </w:r>
    </w:p>
    <w:p w:rsidR="008E6257" w:rsidRDefault="008E6257" w:rsidP="008E6257">
      <w:pPr>
        <w:pBdr>
          <w:top w:val="nil"/>
          <w:left w:val="nil"/>
          <w:bottom w:val="nil"/>
          <w:right w:val="nil"/>
          <w:between w:val="nil"/>
        </w:pBdr>
        <w:spacing w:before="24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Putri Surya Dani, </w:t>
      </w:r>
      <w:r w:rsidR="00E34F93">
        <w:rPr>
          <w:rFonts w:ascii="Times New Roman" w:eastAsia="Times New Roman" w:hAnsi="Times New Roman" w:cs="Times New Roman"/>
          <w:b/>
          <w:color w:val="000000"/>
          <w:sz w:val="24"/>
          <w:szCs w:val="24"/>
        </w:rPr>
        <w:t xml:space="preserve">Mina </w:t>
      </w:r>
      <w:proofErr w:type="spellStart"/>
      <w:r w:rsidR="00E34F93">
        <w:rPr>
          <w:rFonts w:ascii="Times New Roman" w:eastAsia="Times New Roman" w:hAnsi="Times New Roman" w:cs="Times New Roman"/>
          <w:b/>
          <w:color w:val="000000"/>
          <w:sz w:val="24"/>
          <w:szCs w:val="24"/>
        </w:rPr>
        <w:t>Zahara</w:t>
      </w:r>
      <w:proofErr w:type="spellEnd"/>
      <w:r w:rsidR="00E34F93">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Ali </w:t>
      </w:r>
      <w:proofErr w:type="spellStart"/>
      <w:r>
        <w:rPr>
          <w:rFonts w:ascii="Times New Roman" w:eastAsia="Times New Roman" w:hAnsi="Times New Roman" w:cs="Times New Roman"/>
          <w:b/>
          <w:color w:val="000000"/>
          <w:sz w:val="24"/>
          <w:szCs w:val="24"/>
        </w:rPr>
        <w:t>Muzakir</w:t>
      </w:r>
      <w:proofErr w:type="spellEnd"/>
    </w:p>
    <w:p w:rsidR="008E6257" w:rsidRDefault="008E6257" w:rsidP="008E6257">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Program </w:t>
      </w:r>
      <w:proofErr w:type="spellStart"/>
      <w:r>
        <w:rPr>
          <w:rFonts w:ascii="Times New Roman" w:eastAsia="Times New Roman" w:hAnsi="Times New Roman" w:cs="Times New Roman"/>
          <w:i/>
          <w:color w:val="000000"/>
          <w:sz w:val="24"/>
          <w:szCs w:val="24"/>
        </w:rPr>
        <w:t>Studi</w:t>
      </w:r>
      <w:proofErr w:type="spellEnd"/>
      <w:r w:rsidRPr="008E6257">
        <w:rPr>
          <w:rFonts w:ascii="Times New Roman" w:eastAsia="Times New Roman" w:hAnsi="Times New Roman" w:cs="Times New Roman"/>
          <w:i/>
          <w:color w:val="000000"/>
          <w:sz w:val="24"/>
          <w:szCs w:val="24"/>
        </w:rPr>
        <w:t xml:space="preserve"> Sejarah </w:t>
      </w:r>
      <w:proofErr w:type="spellStart"/>
      <w:r w:rsidRPr="008E6257">
        <w:rPr>
          <w:rFonts w:ascii="Times New Roman" w:eastAsia="Times New Roman" w:hAnsi="Times New Roman" w:cs="Times New Roman"/>
          <w:i/>
          <w:color w:val="000000"/>
          <w:sz w:val="24"/>
          <w:szCs w:val="24"/>
        </w:rPr>
        <w:t>Peradaban</w:t>
      </w:r>
      <w:proofErr w:type="spellEnd"/>
      <w:r w:rsidRPr="008E6257">
        <w:rPr>
          <w:rFonts w:ascii="Times New Roman" w:eastAsia="Times New Roman" w:hAnsi="Times New Roman" w:cs="Times New Roman"/>
          <w:i/>
          <w:color w:val="000000"/>
          <w:sz w:val="24"/>
          <w:szCs w:val="24"/>
        </w:rPr>
        <w:t xml:space="preserve"> Islam</w:t>
      </w:r>
      <w:r>
        <w:rPr>
          <w:rFonts w:ascii="Times New Roman" w:eastAsia="Times New Roman" w:hAnsi="Times New Roman" w:cs="Times New Roman"/>
          <w:i/>
          <w:color w:val="000000"/>
          <w:sz w:val="24"/>
          <w:szCs w:val="24"/>
        </w:rPr>
        <w:t xml:space="preserve"> </w:t>
      </w:r>
      <w:proofErr w:type="spellStart"/>
      <w:r w:rsidRPr="008E6257">
        <w:rPr>
          <w:rFonts w:ascii="Times New Roman" w:eastAsia="Times New Roman" w:hAnsi="Times New Roman" w:cs="Times New Roman"/>
          <w:i/>
          <w:color w:val="000000"/>
          <w:sz w:val="24"/>
          <w:szCs w:val="24"/>
        </w:rPr>
        <w:t>Fakultas</w:t>
      </w:r>
      <w:proofErr w:type="spellEnd"/>
      <w:r w:rsidRPr="008E6257">
        <w:rPr>
          <w:rFonts w:ascii="Times New Roman" w:eastAsia="Times New Roman" w:hAnsi="Times New Roman" w:cs="Times New Roman"/>
          <w:i/>
          <w:color w:val="000000"/>
          <w:sz w:val="24"/>
          <w:szCs w:val="24"/>
        </w:rPr>
        <w:t xml:space="preserve"> </w:t>
      </w:r>
      <w:proofErr w:type="spellStart"/>
      <w:r w:rsidRPr="008E6257">
        <w:rPr>
          <w:rFonts w:ascii="Times New Roman" w:eastAsia="Times New Roman" w:hAnsi="Times New Roman" w:cs="Times New Roman"/>
          <w:i/>
          <w:color w:val="000000"/>
          <w:sz w:val="24"/>
          <w:szCs w:val="24"/>
        </w:rPr>
        <w:t>Adab</w:t>
      </w:r>
      <w:proofErr w:type="spellEnd"/>
      <w:r w:rsidRPr="008E6257">
        <w:rPr>
          <w:rFonts w:ascii="Times New Roman" w:eastAsia="Times New Roman" w:hAnsi="Times New Roman" w:cs="Times New Roman"/>
          <w:i/>
          <w:color w:val="000000"/>
          <w:sz w:val="24"/>
          <w:szCs w:val="24"/>
        </w:rPr>
        <w:t xml:space="preserve"> Dan </w:t>
      </w:r>
      <w:proofErr w:type="spellStart"/>
      <w:r w:rsidRPr="008E6257">
        <w:rPr>
          <w:rFonts w:ascii="Times New Roman" w:eastAsia="Times New Roman" w:hAnsi="Times New Roman" w:cs="Times New Roman"/>
          <w:i/>
          <w:color w:val="000000"/>
          <w:sz w:val="24"/>
          <w:szCs w:val="24"/>
        </w:rPr>
        <w:t>Humaniora</w:t>
      </w:r>
      <w:proofErr w:type="spellEnd"/>
      <w:r>
        <w:rPr>
          <w:rFonts w:ascii="Times New Roman" w:eastAsia="Times New Roman" w:hAnsi="Times New Roman" w:cs="Times New Roman"/>
          <w:i/>
          <w:color w:val="000000"/>
          <w:sz w:val="24"/>
          <w:szCs w:val="24"/>
        </w:rPr>
        <w:t xml:space="preserve"> </w:t>
      </w:r>
      <w:r w:rsidRPr="008E6257">
        <w:rPr>
          <w:rFonts w:ascii="Times New Roman" w:eastAsia="Times New Roman" w:hAnsi="Times New Roman" w:cs="Times New Roman"/>
          <w:i/>
          <w:color w:val="000000"/>
          <w:sz w:val="24"/>
          <w:szCs w:val="24"/>
        </w:rPr>
        <w:t xml:space="preserve">Universitas Islam Negeri </w:t>
      </w:r>
      <w:proofErr w:type="spellStart"/>
      <w:r w:rsidRPr="008E6257">
        <w:rPr>
          <w:rFonts w:ascii="Times New Roman" w:eastAsia="Times New Roman" w:hAnsi="Times New Roman" w:cs="Times New Roman"/>
          <w:i/>
          <w:color w:val="000000"/>
          <w:sz w:val="24"/>
          <w:szCs w:val="24"/>
        </w:rPr>
        <w:t>Sulthan</w:t>
      </w:r>
      <w:proofErr w:type="spellEnd"/>
      <w:r w:rsidRPr="008E6257">
        <w:rPr>
          <w:rFonts w:ascii="Times New Roman" w:eastAsia="Times New Roman" w:hAnsi="Times New Roman" w:cs="Times New Roman"/>
          <w:i/>
          <w:color w:val="000000"/>
          <w:sz w:val="24"/>
          <w:szCs w:val="24"/>
        </w:rPr>
        <w:t xml:space="preserve"> </w:t>
      </w:r>
      <w:proofErr w:type="spellStart"/>
      <w:r w:rsidRPr="008E6257">
        <w:rPr>
          <w:rFonts w:ascii="Times New Roman" w:eastAsia="Times New Roman" w:hAnsi="Times New Roman" w:cs="Times New Roman"/>
          <w:i/>
          <w:color w:val="000000"/>
          <w:sz w:val="24"/>
          <w:szCs w:val="24"/>
        </w:rPr>
        <w:t>Thaha</w:t>
      </w:r>
      <w:proofErr w:type="spellEnd"/>
      <w:r w:rsidRPr="008E6257">
        <w:rPr>
          <w:rFonts w:ascii="Times New Roman" w:eastAsia="Times New Roman" w:hAnsi="Times New Roman" w:cs="Times New Roman"/>
          <w:i/>
          <w:color w:val="000000"/>
          <w:sz w:val="24"/>
          <w:szCs w:val="24"/>
        </w:rPr>
        <w:t xml:space="preserve"> Saifuddin</w:t>
      </w:r>
      <w:r>
        <w:rPr>
          <w:rFonts w:ascii="Times New Roman" w:eastAsia="Times New Roman" w:hAnsi="Times New Roman" w:cs="Times New Roman"/>
          <w:i/>
          <w:color w:val="000000"/>
          <w:sz w:val="24"/>
          <w:szCs w:val="24"/>
        </w:rPr>
        <w:t xml:space="preserve"> Jambi</w:t>
      </w:r>
    </w:p>
    <w:p w:rsidR="00E34F93" w:rsidRPr="00E34F93" w:rsidRDefault="00000000" w:rsidP="008E6257">
      <w:pPr>
        <w:pBdr>
          <w:top w:val="nil"/>
          <w:left w:val="nil"/>
          <w:bottom w:val="nil"/>
          <w:right w:val="nil"/>
          <w:between w:val="nil"/>
        </w:pBdr>
        <w:spacing w:after="0" w:line="240" w:lineRule="auto"/>
        <w:jc w:val="center"/>
        <w:rPr>
          <w:rFonts w:ascii="Times New Roman" w:eastAsia="Times New Roman" w:hAnsi="Times New Roman" w:cs="Times New Roman"/>
          <w:b/>
          <w:iCs/>
          <w:color w:val="000000"/>
          <w:sz w:val="24"/>
          <w:szCs w:val="24"/>
          <w:u w:val="single"/>
        </w:rPr>
      </w:pPr>
      <w:hyperlink r:id="rId8" w:history="1">
        <w:r w:rsidR="00E34F93" w:rsidRPr="0039127B">
          <w:rPr>
            <w:rStyle w:val="Hyperlink"/>
            <w:rFonts w:ascii="Times New Roman" w:eastAsia="Times New Roman" w:hAnsi="Times New Roman" w:cs="Times New Roman"/>
            <w:iCs/>
            <w:sz w:val="24"/>
            <w:szCs w:val="24"/>
          </w:rPr>
          <w:t>minazahara19@uinjambi.ac.id</w:t>
        </w:r>
      </w:hyperlink>
      <w:r w:rsidR="00E34F93">
        <w:rPr>
          <w:rFonts w:ascii="Times New Roman" w:eastAsia="Times New Roman" w:hAnsi="Times New Roman" w:cs="Times New Roman"/>
          <w:iCs/>
          <w:color w:val="000000"/>
          <w:sz w:val="24"/>
          <w:szCs w:val="24"/>
          <w:u w:val="single"/>
        </w:rPr>
        <w:t xml:space="preserve"> </w:t>
      </w:r>
    </w:p>
    <w:p w:rsidR="008E6257" w:rsidRDefault="008E6257" w:rsidP="00D50C8B">
      <w:pPr>
        <w:rPr>
          <w:rFonts w:ascii="Times New Roman" w:hAnsi="Times New Roman" w:cs="Times New Roman"/>
        </w:rPr>
      </w:pPr>
    </w:p>
    <w:p w:rsidR="00D50C8B" w:rsidRDefault="00D50C8B" w:rsidP="00D50C8B">
      <w:pPr>
        <w:rPr>
          <w:rFonts w:ascii="Times New Roman" w:eastAsia="Times New Roman" w:hAnsi="Times New Roman" w:cs="Times New Roman"/>
          <w:color w:val="0563C1"/>
          <w:sz w:val="24"/>
          <w:szCs w:val="24"/>
          <w:u w:val="single"/>
        </w:rPr>
      </w:pPr>
    </w:p>
    <w:p w:rsidR="00563EF2" w:rsidRDefault="00563EF2" w:rsidP="00563EF2">
      <w:pPr>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w:t>
      </w:r>
      <w:r w:rsidR="00CA7D41">
        <w:rPr>
          <w:rFonts w:ascii="Times New Roman" w:eastAsia="Times New Roman" w:hAnsi="Times New Roman" w:cs="Times New Roman"/>
          <w:b/>
          <w:color w:val="000000"/>
          <w:sz w:val="24"/>
          <w:szCs w:val="24"/>
        </w:rPr>
        <w:t>CT</w:t>
      </w:r>
    </w:p>
    <w:p w:rsidR="00E34F93" w:rsidRPr="00E34F93" w:rsidRDefault="00E34F93" w:rsidP="00E34F93">
      <w:pPr>
        <w:spacing w:line="240" w:lineRule="auto"/>
        <w:jc w:val="both"/>
        <w:rPr>
          <w:rFonts w:ascii="Times New Roman" w:hAnsi="Times New Roman" w:cs="Times New Roman"/>
          <w:i/>
          <w:iCs/>
          <w:sz w:val="24"/>
          <w:szCs w:val="24"/>
        </w:rPr>
      </w:pPr>
      <w:r w:rsidRPr="00E34F93">
        <w:rPr>
          <w:rFonts w:ascii="Times New Roman" w:hAnsi="Times New Roman" w:cs="Times New Roman"/>
          <w:i/>
          <w:iCs/>
          <w:sz w:val="24"/>
          <w:szCs w:val="24"/>
        </w:rPr>
        <w:t xml:space="preserve">This study discusses the Aceh traditional manuscripts which are discussed in philological studies. The purpose of this study was to find out the customs of the majlis of the kings of Aceh which consisted of Friday prayer on Friday, fasting in Ramadhan, Eid </w:t>
      </w:r>
      <w:proofErr w:type="spellStart"/>
      <w:r w:rsidRPr="00E34F93">
        <w:rPr>
          <w:rFonts w:ascii="Times New Roman" w:hAnsi="Times New Roman" w:cs="Times New Roman"/>
          <w:i/>
          <w:iCs/>
          <w:sz w:val="24"/>
          <w:szCs w:val="24"/>
        </w:rPr>
        <w:t>al-fitr</w:t>
      </w:r>
      <w:proofErr w:type="spellEnd"/>
      <w:r w:rsidRPr="00E34F93">
        <w:rPr>
          <w:rFonts w:ascii="Times New Roman" w:hAnsi="Times New Roman" w:cs="Times New Roman"/>
          <w:i/>
          <w:iCs/>
          <w:sz w:val="24"/>
          <w:szCs w:val="24"/>
        </w:rPr>
        <w:t xml:space="preserve"> and Eid </w:t>
      </w:r>
      <w:proofErr w:type="spellStart"/>
      <w:r w:rsidRPr="00E34F93">
        <w:rPr>
          <w:rFonts w:ascii="Times New Roman" w:hAnsi="Times New Roman" w:cs="Times New Roman"/>
          <w:i/>
          <w:iCs/>
          <w:sz w:val="24"/>
          <w:szCs w:val="24"/>
        </w:rPr>
        <w:t>al-adha</w:t>
      </w:r>
      <w:proofErr w:type="spellEnd"/>
      <w:r w:rsidRPr="00E34F93">
        <w:rPr>
          <w:rFonts w:ascii="Times New Roman" w:hAnsi="Times New Roman" w:cs="Times New Roman"/>
          <w:i/>
          <w:iCs/>
          <w:sz w:val="24"/>
          <w:szCs w:val="24"/>
        </w:rPr>
        <w:t xml:space="preserve">. In this script Arabic script is written using an irregular </w:t>
      </w:r>
      <w:proofErr w:type="spellStart"/>
      <w:r w:rsidRPr="00E34F93">
        <w:rPr>
          <w:rFonts w:ascii="Times New Roman" w:hAnsi="Times New Roman" w:cs="Times New Roman"/>
          <w:i/>
          <w:iCs/>
          <w:sz w:val="24"/>
          <w:szCs w:val="24"/>
        </w:rPr>
        <w:t>naskhi</w:t>
      </w:r>
      <w:proofErr w:type="spellEnd"/>
      <w:r w:rsidRPr="00E34F93">
        <w:rPr>
          <w:rFonts w:ascii="Times New Roman" w:hAnsi="Times New Roman" w:cs="Times New Roman"/>
          <w:i/>
          <w:iCs/>
          <w:sz w:val="24"/>
          <w:szCs w:val="24"/>
        </w:rPr>
        <w:t xml:space="preserve"> script in </w:t>
      </w:r>
      <w:proofErr w:type="spellStart"/>
      <w:r w:rsidRPr="00E34F93">
        <w:rPr>
          <w:rFonts w:ascii="Times New Roman" w:hAnsi="Times New Roman" w:cs="Times New Roman"/>
          <w:i/>
          <w:iCs/>
          <w:sz w:val="24"/>
          <w:szCs w:val="24"/>
        </w:rPr>
        <w:t>malay</w:t>
      </w:r>
      <w:proofErr w:type="spellEnd"/>
      <w:r w:rsidRPr="00E34F93">
        <w:rPr>
          <w:rFonts w:ascii="Times New Roman" w:hAnsi="Times New Roman" w:cs="Times New Roman"/>
          <w:i/>
          <w:iCs/>
          <w:sz w:val="24"/>
          <w:szCs w:val="24"/>
        </w:rPr>
        <w:t xml:space="preserve">. This manuscript is written in two inks namely black and red. This manuscript consists of 110 pages and some pages do not have numbers and there are even some blank pages. There are also many Acehnese words in it. This research is </w:t>
      </w:r>
      <w:proofErr w:type="gramStart"/>
      <w:r w:rsidRPr="00E34F93">
        <w:rPr>
          <w:rFonts w:ascii="Times New Roman" w:hAnsi="Times New Roman" w:cs="Times New Roman"/>
          <w:i/>
          <w:iCs/>
          <w:sz w:val="24"/>
          <w:szCs w:val="24"/>
        </w:rPr>
        <w:t>a philological research</w:t>
      </w:r>
      <w:proofErr w:type="gramEnd"/>
      <w:r w:rsidRPr="00E34F93">
        <w:rPr>
          <w:rFonts w:ascii="Times New Roman" w:hAnsi="Times New Roman" w:cs="Times New Roman"/>
          <w:i/>
          <w:iCs/>
          <w:sz w:val="24"/>
          <w:szCs w:val="24"/>
        </w:rPr>
        <w:t xml:space="preserve"> with a literature study model. </w:t>
      </w:r>
      <w:proofErr w:type="gramStart"/>
      <w:r w:rsidRPr="00E34F93">
        <w:rPr>
          <w:rFonts w:ascii="Times New Roman" w:hAnsi="Times New Roman" w:cs="Times New Roman"/>
          <w:i/>
          <w:iCs/>
          <w:sz w:val="24"/>
          <w:szCs w:val="24"/>
        </w:rPr>
        <w:t>So</w:t>
      </w:r>
      <w:proofErr w:type="gramEnd"/>
      <w:r w:rsidRPr="00E34F93">
        <w:rPr>
          <w:rFonts w:ascii="Times New Roman" w:hAnsi="Times New Roman" w:cs="Times New Roman"/>
          <w:i/>
          <w:iCs/>
          <w:sz w:val="24"/>
          <w:szCs w:val="24"/>
        </w:rPr>
        <w:t xml:space="preserve"> this research is a library research that uses a philological approach where the focus of this research is discussing the manuscript, its contents and so on. The results of this study explain that the traditional </w:t>
      </w:r>
      <w:proofErr w:type="spellStart"/>
      <w:r w:rsidRPr="00E34F93">
        <w:rPr>
          <w:rFonts w:ascii="Times New Roman" w:hAnsi="Times New Roman" w:cs="Times New Roman"/>
          <w:i/>
          <w:iCs/>
          <w:sz w:val="24"/>
          <w:szCs w:val="24"/>
        </w:rPr>
        <w:t>mejlis</w:t>
      </w:r>
      <w:proofErr w:type="spellEnd"/>
      <w:r w:rsidRPr="00E34F93">
        <w:rPr>
          <w:rFonts w:ascii="Times New Roman" w:hAnsi="Times New Roman" w:cs="Times New Roman"/>
          <w:i/>
          <w:iCs/>
          <w:sz w:val="24"/>
          <w:szCs w:val="24"/>
        </w:rPr>
        <w:t xml:space="preserve"> of the kings of Aceh is a set of customary regulations or religious processions carried out by the king of Aceh in ancient times in worship.</w:t>
      </w:r>
    </w:p>
    <w:p w:rsidR="00563EF2" w:rsidRPr="00E34F93" w:rsidRDefault="00E34F93" w:rsidP="00E34F93">
      <w:pPr>
        <w:spacing w:line="360" w:lineRule="auto"/>
        <w:jc w:val="both"/>
        <w:rPr>
          <w:rFonts w:ascii="Times New Roman" w:hAnsi="Times New Roman" w:cs="Times New Roman"/>
          <w:sz w:val="24"/>
          <w:szCs w:val="24"/>
        </w:rPr>
      </w:pPr>
      <w:r w:rsidRPr="00FB305E">
        <w:rPr>
          <w:rFonts w:ascii="Times New Roman" w:hAnsi="Times New Roman" w:cs="Times New Roman"/>
          <w:b/>
          <w:bCs/>
          <w:sz w:val="24"/>
          <w:szCs w:val="24"/>
        </w:rPr>
        <w:t>Keywords:</w:t>
      </w:r>
      <w:r>
        <w:rPr>
          <w:rFonts w:ascii="Times New Roman" w:hAnsi="Times New Roman" w:cs="Times New Roman"/>
          <w:sz w:val="24"/>
          <w:szCs w:val="24"/>
        </w:rPr>
        <w:t xml:space="preserve"> </w:t>
      </w:r>
      <w:r w:rsidRPr="00E34F93">
        <w:rPr>
          <w:rFonts w:ascii="Times New Roman" w:hAnsi="Times New Roman" w:cs="Times New Roman"/>
          <w:b/>
          <w:bCs/>
          <w:sz w:val="24"/>
          <w:szCs w:val="24"/>
        </w:rPr>
        <w:t>Manuscripts, Philology, Aceh Traditional</w:t>
      </w:r>
      <w:r>
        <w:rPr>
          <w:rFonts w:ascii="Times New Roman" w:hAnsi="Times New Roman" w:cs="Times New Roman"/>
          <w:sz w:val="24"/>
          <w:szCs w:val="24"/>
        </w:rPr>
        <w:t xml:space="preserve">. </w:t>
      </w:r>
    </w:p>
    <w:p w:rsidR="00563EF2" w:rsidRPr="00CA7D41" w:rsidRDefault="00563EF2" w:rsidP="00CA7D41">
      <w:pPr>
        <w:spacing w:after="0" w:line="240" w:lineRule="auto"/>
        <w:jc w:val="both"/>
        <w:rPr>
          <w:rFonts w:ascii="Times New Roman" w:eastAsia="Times New Roman" w:hAnsi="Times New Roman" w:cs="Times New Roman"/>
          <w:bCs/>
          <w:color w:val="0563C1"/>
          <w:sz w:val="32"/>
          <w:szCs w:val="32"/>
          <w:u w:val="single"/>
        </w:rPr>
      </w:pPr>
    </w:p>
    <w:p w:rsidR="00E34F93" w:rsidRPr="00CA7D41" w:rsidRDefault="00E34F93" w:rsidP="00E34F93">
      <w:pPr>
        <w:spacing w:after="0" w:line="240" w:lineRule="auto"/>
        <w:jc w:val="center"/>
        <w:rPr>
          <w:rFonts w:ascii="Times New Roman" w:hAnsi="Times New Roman" w:cs="Times New Roman"/>
          <w:b/>
          <w:sz w:val="24"/>
          <w:szCs w:val="32"/>
        </w:rPr>
      </w:pPr>
      <w:r w:rsidRPr="00CA7D41">
        <w:rPr>
          <w:rFonts w:ascii="Times New Roman" w:hAnsi="Times New Roman" w:cs="Times New Roman"/>
          <w:b/>
          <w:sz w:val="24"/>
          <w:szCs w:val="32"/>
        </w:rPr>
        <w:t>ABSTRAK</w:t>
      </w:r>
    </w:p>
    <w:p w:rsidR="00563EF2" w:rsidRDefault="00563EF2" w:rsidP="00CA7D41">
      <w:pPr>
        <w:spacing w:after="0" w:line="240" w:lineRule="auto"/>
        <w:jc w:val="both"/>
        <w:rPr>
          <w:rFonts w:ascii="Times New Roman" w:hAnsi="Times New Roman" w:cs="Times New Roman"/>
          <w:bCs/>
          <w:sz w:val="28"/>
          <w:szCs w:val="28"/>
        </w:rPr>
      </w:pPr>
    </w:p>
    <w:p w:rsidR="00E34F93" w:rsidRDefault="00E34F93" w:rsidP="00E34F93">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manuskrip</w:t>
      </w:r>
      <w:proofErr w:type="spellEnd"/>
      <w:r>
        <w:rPr>
          <w:rFonts w:ascii="Times New Roman" w:hAnsi="Times New Roman" w:cs="Times New Roman"/>
          <w:sz w:val="24"/>
          <w:szCs w:val="24"/>
        </w:rPr>
        <w:t xml:space="preserve"> Adat Aceh yang </w:t>
      </w:r>
      <w:proofErr w:type="spellStart"/>
      <w:r>
        <w:rPr>
          <w:rFonts w:ascii="Times New Roman" w:hAnsi="Times New Roman" w:cs="Times New Roman"/>
          <w:sz w:val="24"/>
          <w:szCs w:val="24"/>
        </w:rPr>
        <w:t>dibahas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w:t>
      </w:r>
      <w:proofErr w:type="spellEnd"/>
      <w:r>
        <w:rPr>
          <w:rFonts w:ascii="Times New Roman" w:hAnsi="Times New Roman" w:cs="Times New Roman"/>
          <w:sz w:val="24"/>
          <w:szCs w:val="24"/>
        </w:rPr>
        <w:t xml:space="preserve"> majlis raja-raja Aceh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puasa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Ramadhan,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qurban</w:t>
      </w:r>
      <w:proofErr w:type="spellEnd"/>
      <w:r>
        <w:rPr>
          <w:rFonts w:ascii="Times New Roman" w:hAnsi="Times New Roman" w:cs="Times New Roman"/>
          <w:sz w:val="24"/>
          <w:szCs w:val="24"/>
        </w:rPr>
        <w:t xml:space="preserve">, dan mandi </w:t>
      </w:r>
      <w:proofErr w:type="spellStart"/>
      <w:r>
        <w:rPr>
          <w:rFonts w:ascii="Times New Roman" w:hAnsi="Times New Roman" w:cs="Times New Roman"/>
          <w:sz w:val="24"/>
          <w:szCs w:val="24"/>
        </w:rPr>
        <w:t>safar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naskah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tulisan Arab </w:t>
      </w:r>
      <w:proofErr w:type="spellStart"/>
      <w:r>
        <w:rPr>
          <w:rFonts w:ascii="Times New Roman" w:hAnsi="Times New Roman" w:cs="Times New Roman"/>
          <w:sz w:val="24"/>
          <w:szCs w:val="24"/>
        </w:rPr>
        <w:t>ditulis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khat </w:t>
      </w:r>
      <w:proofErr w:type="spellStart"/>
      <w:r>
        <w:rPr>
          <w:rFonts w:ascii="Times New Roman" w:hAnsi="Times New Roman" w:cs="Times New Roman"/>
          <w:sz w:val="24"/>
          <w:szCs w:val="24"/>
        </w:rPr>
        <w:t>naskhi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hitam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110 </w:t>
      </w:r>
      <w:proofErr w:type="spellStart"/>
      <w:r>
        <w:rPr>
          <w:rFonts w:ascii="Times New Roman" w:hAnsi="Times New Roman" w:cs="Times New Roman"/>
          <w:sz w:val="24"/>
          <w:szCs w:val="24"/>
        </w:rPr>
        <w:t>halaman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halaman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kosong</w:t>
      </w:r>
      <w:proofErr w:type="spellEnd"/>
      <w:r>
        <w:rPr>
          <w:rFonts w:ascii="Times New Roman" w:hAnsi="Times New Roman" w:cs="Times New Roman"/>
          <w:sz w:val="24"/>
          <w:szCs w:val="24"/>
        </w:rPr>
        <w:t xml:space="preserve">. Banyak pula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kata-kata Aceh </w:t>
      </w:r>
      <w:proofErr w:type="spellStart"/>
      <w:r>
        <w:rPr>
          <w:rFonts w:ascii="Times New Roman" w:hAnsi="Times New Roman" w:cs="Times New Roman"/>
          <w:sz w:val="24"/>
          <w:szCs w:val="24"/>
        </w:rPr>
        <w:t>didalamnya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literature. Jadi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kepustakaan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sebagainya</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w:t>
      </w:r>
      <w:proofErr w:type="spellEnd"/>
      <w:r>
        <w:rPr>
          <w:rFonts w:ascii="Times New Roman" w:hAnsi="Times New Roman" w:cs="Times New Roman"/>
          <w:sz w:val="24"/>
          <w:szCs w:val="24"/>
        </w:rPr>
        <w:t xml:space="preserve"> majlis raja-raja Aceh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sekumpulan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keagamaan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raja Aceh pada zaman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ibadah.</w:t>
      </w:r>
    </w:p>
    <w:p w:rsidR="00E34F93" w:rsidRPr="002B77A3" w:rsidRDefault="00E34F93" w:rsidP="002B77A3">
      <w:pPr>
        <w:spacing w:line="240" w:lineRule="auto"/>
        <w:jc w:val="both"/>
        <w:rPr>
          <w:rFonts w:ascii="Times New Roman" w:hAnsi="Times New Roman" w:cs="Times New Roman"/>
          <w:b/>
          <w:sz w:val="24"/>
          <w:szCs w:val="24"/>
        </w:rPr>
        <w:sectPr w:rsidR="00E34F93" w:rsidRPr="002B77A3" w:rsidSect="002A1C47">
          <w:headerReference w:type="default" r:id="rId9"/>
          <w:footerReference w:type="default" r:id="rId10"/>
          <w:pgSz w:w="12240" w:h="15840"/>
          <w:pgMar w:top="851" w:right="851" w:bottom="851" w:left="851" w:header="708" w:footer="708" w:gutter="0"/>
          <w:pgNumType w:start="43"/>
          <w:cols w:space="708"/>
          <w:docGrid w:linePitch="360"/>
        </w:sectPr>
      </w:pPr>
      <w:r w:rsidRPr="00E34F93">
        <w:rPr>
          <w:rFonts w:ascii="Times New Roman" w:hAnsi="Times New Roman" w:cs="Times New Roman"/>
          <w:b/>
          <w:sz w:val="24"/>
          <w:szCs w:val="24"/>
        </w:rPr>
        <w:t xml:space="preserve">Kata </w:t>
      </w:r>
      <w:proofErr w:type="spellStart"/>
      <w:r w:rsidRPr="00E34F93">
        <w:rPr>
          <w:rFonts w:ascii="Times New Roman" w:hAnsi="Times New Roman" w:cs="Times New Roman"/>
          <w:b/>
          <w:sz w:val="24"/>
          <w:szCs w:val="24"/>
        </w:rPr>
        <w:t>kunci</w:t>
      </w:r>
      <w:proofErr w:type="spellEnd"/>
      <w:r w:rsidRPr="00E34F93">
        <w:rPr>
          <w:rFonts w:ascii="Times New Roman" w:hAnsi="Times New Roman" w:cs="Times New Roman"/>
          <w:b/>
          <w:sz w:val="24"/>
          <w:szCs w:val="24"/>
        </w:rPr>
        <w:t xml:space="preserve">: </w:t>
      </w:r>
      <w:proofErr w:type="spellStart"/>
      <w:r w:rsidRPr="00E34F93">
        <w:rPr>
          <w:rFonts w:ascii="Times New Roman" w:hAnsi="Times New Roman" w:cs="Times New Roman"/>
          <w:b/>
          <w:sz w:val="24"/>
          <w:szCs w:val="24"/>
        </w:rPr>
        <w:t>Naskah</w:t>
      </w:r>
      <w:proofErr w:type="spellEnd"/>
      <w:r w:rsidRPr="00E34F93">
        <w:rPr>
          <w:rFonts w:ascii="Times New Roman" w:hAnsi="Times New Roman" w:cs="Times New Roman"/>
          <w:b/>
          <w:sz w:val="24"/>
          <w:szCs w:val="24"/>
        </w:rPr>
        <w:t>/</w:t>
      </w:r>
      <w:proofErr w:type="spellStart"/>
      <w:r w:rsidRPr="00E34F93">
        <w:rPr>
          <w:rFonts w:ascii="Times New Roman" w:hAnsi="Times New Roman" w:cs="Times New Roman"/>
          <w:b/>
          <w:sz w:val="24"/>
          <w:szCs w:val="24"/>
        </w:rPr>
        <w:t>manuskrip</w:t>
      </w:r>
      <w:proofErr w:type="spellEnd"/>
      <w:r w:rsidRPr="00E34F93">
        <w:rPr>
          <w:rFonts w:ascii="Times New Roman" w:hAnsi="Times New Roman" w:cs="Times New Roman"/>
          <w:b/>
          <w:sz w:val="24"/>
          <w:szCs w:val="24"/>
        </w:rPr>
        <w:t xml:space="preserve">, </w:t>
      </w:r>
      <w:proofErr w:type="spellStart"/>
      <w:r w:rsidRPr="00E34F93">
        <w:rPr>
          <w:rFonts w:ascii="Times New Roman" w:hAnsi="Times New Roman" w:cs="Times New Roman"/>
          <w:b/>
          <w:sz w:val="24"/>
          <w:szCs w:val="24"/>
        </w:rPr>
        <w:t>Filologi</w:t>
      </w:r>
      <w:proofErr w:type="spellEnd"/>
      <w:r w:rsidRPr="00E34F93">
        <w:rPr>
          <w:rFonts w:ascii="Times New Roman" w:hAnsi="Times New Roman" w:cs="Times New Roman"/>
          <w:b/>
          <w:sz w:val="24"/>
          <w:szCs w:val="24"/>
        </w:rPr>
        <w:t>, Adat Aceh.</w:t>
      </w:r>
    </w:p>
    <w:p w:rsidR="00563EF2" w:rsidRDefault="00563EF2" w:rsidP="0085683D">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PENDAHULUAN </w:t>
      </w:r>
    </w:p>
    <w:p w:rsidR="00E34F93" w:rsidRDefault="00E34F93" w:rsidP="00E34F93">
      <w:pPr>
        <w:spacing w:line="360" w:lineRule="auto"/>
        <w:ind w:firstLine="720"/>
        <w:jc w:val="both"/>
        <w:rPr>
          <w:rFonts w:ascii="Times New Roman" w:hAnsi="Times New Roman" w:cs="Times New Roman"/>
          <w:sz w:val="24"/>
          <w:szCs w:val="24"/>
        </w:rPr>
      </w:pPr>
      <w:proofErr w:type="spellStart"/>
      <w:r w:rsidRPr="00E34F93">
        <w:rPr>
          <w:rFonts w:ascii="Times New Roman" w:hAnsi="Times New Roman" w:cs="Times New Roman"/>
          <w:sz w:val="24"/>
          <w:szCs w:val="24"/>
        </w:rPr>
        <w:t>Setiap</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suku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bangsa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memiliki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peninggalan</w:t>
      </w:r>
      <w:proofErr w:type="spellEnd"/>
      <w:r w:rsidRPr="00E34F93">
        <w:rPr>
          <w:rFonts w:ascii="Times New Roman" w:hAnsi="Times New Roman" w:cs="Times New Roman"/>
          <w:sz w:val="24"/>
          <w:szCs w:val="24"/>
        </w:rPr>
        <w:t xml:space="preserve"> masa </w:t>
      </w:r>
      <w:proofErr w:type="spellStart"/>
      <w:r w:rsidRPr="00E34F93">
        <w:rPr>
          <w:rFonts w:ascii="Times New Roman" w:hAnsi="Times New Roman" w:cs="Times New Roman"/>
          <w:sz w:val="24"/>
          <w:szCs w:val="24"/>
        </w:rPr>
        <w:t>lampau</w:t>
      </w:r>
      <w:proofErr w:type="spellEnd"/>
      <w:r w:rsidRPr="00E34F93">
        <w:rPr>
          <w:rFonts w:ascii="Times New Roman" w:hAnsi="Times New Roman" w:cs="Times New Roman"/>
          <w:sz w:val="24"/>
          <w:szCs w:val="24"/>
        </w:rPr>
        <w:t xml:space="preserve">. </w:t>
      </w:r>
      <w:proofErr w:type="spellStart"/>
      <w:proofErr w:type="gramStart"/>
      <w:r w:rsidRPr="00E34F93">
        <w:rPr>
          <w:rFonts w:ascii="Times New Roman" w:hAnsi="Times New Roman" w:cs="Times New Roman"/>
          <w:sz w:val="24"/>
          <w:szCs w:val="24"/>
        </w:rPr>
        <w:t>Wujud</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peninggalan</w:t>
      </w:r>
      <w:proofErr w:type="spellEnd"/>
      <w:proofErr w:type="gramEnd"/>
      <w:r w:rsidRPr="00E34F93">
        <w:rPr>
          <w:rFonts w:ascii="Times New Roman" w:hAnsi="Times New Roman" w:cs="Times New Roman"/>
          <w:sz w:val="24"/>
          <w:szCs w:val="24"/>
        </w:rPr>
        <w:t xml:space="preserve"> masa </w:t>
      </w:r>
      <w:proofErr w:type="spellStart"/>
      <w:r w:rsidRPr="00E34F93">
        <w:rPr>
          <w:rFonts w:ascii="Times New Roman" w:hAnsi="Times New Roman" w:cs="Times New Roman"/>
          <w:sz w:val="24"/>
          <w:szCs w:val="24"/>
        </w:rPr>
        <w:t>lampau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tersebut</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bisa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berupa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benda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fisik</w:t>
      </w:r>
      <w:proofErr w:type="spellEnd"/>
      <w:r w:rsidRPr="00E34F93">
        <w:rPr>
          <w:rFonts w:ascii="Times New Roman" w:hAnsi="Times New Roman" w:cs="Times New Roman"/>
          <w:sz w:val="24"/>
          <w:szCs w:val="24"/>
        </w:rPr>
        <w:t xml:space="preserve"> dan </w:t>
      </w:r>
      <w:proofErr w:type="spellStart"/>
      <w:r w:rsidRPr="00E34F93">
        <w:rPr>
          <w:rFonts w:ascii="Times New Roman" w:hAnsi="Times New Roman" w:cs="Times New Roman"/>
          <w:sz w:val="24"/>
          <w:szCs w:val="24"/>
        </w:rPr>
        <w:t>nonfisik</w:t>
      </w:r>
      <w:proofErr w:type="spellEnd"/>
      <w:r w:rsidRPr="00E34F93">
        <w:rPr>
          <w:rFonts w:ascii="Times New Roman" w:hAnsi="Times New Roman" w:cs="Times New Roman"/>
          <w:sz w:val="24"/>
          <w:szCs w:val="24"/>
        </w:rPr>
        <w:t xml:space="preserve">. Benda </w:t>
      </w:r>
      <w:proofErr w:type="spellStart"/>
      <w:r w:rsidRPr="00E34F93">
        <w:rPr>
          <w:rFonts w:ascii="Times New Roman" w:hAnsi="Times New Roman" w:cs="Times New Roman"/>
          <w:sz w:val="24"/>
          <w:szCs w:val="24"/>
        </w:rPr>
        <w:t>fisik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misalnya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candi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bangunan</w:t>
      </w:r>
      <w:proofErr w:type="spellEnd"/>
      <w:r w:rsidRPr="00E34F93">
        <w:rPr>
          <w:rFonts w:ascii="Times New Roman" w:hAnsi="Times New Roman" w:cs="Times New Roman"/>
          <w:sz w:val="24"/>
          <w:szCs w:val="24"/>
        </w:rPr>
        <w:t xml:space="preserve">, yang masa </w:t>
      </w:r>
      <w:proofErr w:type="spellStart"/>
      <w:r w:rsidRPr="00E34F93">
        <w:rPr>
          <w:rFonts w:ascii="Times New Roman" w:hAnsi="Times New Roman" w:cs="Times New Roman"/>
          <w:sz w:val="24"/>
          <w:szCs w:val="24"/>
        </w:rPr>
        <w:t>sekarang</w:t>
      </w:r>
      <w:proofErr w:type="spellEnd"/>
      <w:r w:rsidRPr="00E34F93">
        <w:rPr>
          <w:rFonts w:ascii="Times New Roman" w:hAnsi="Times New Roman" w:cs="Times New Roman"/>
          <w:sz w:val="24"/>
          <w:szCs w:val="24"/>
        </w:rPr>
        <w:t xml:space="preserve"> di </w:t>
      </w:r>
      <w:proofErr w:type="spellStart"/>
      <w:r w:rsidRPr="00E34F93">
        <w:rPr>
          <w:rFonts w:ascii="Times New Roman" w:hAnsi="Times New Roman" w:cs="Times New Roman"/>
          <w:sz w:val="24"/>
          <w:szCs w:val="24"/>
        </w:rPr>
        <w:t>sebut</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bangunan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kuno</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atau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bangunan</w:t>
      </w:r>
      <w:proofErr w:type="spellEnd"/>
      <w:r w:rsidRPr="00E34F93">
        <w:rPr>
          <w:rFonts w:ascii="Times New Roman" w:hAnsi="Times New Roman" w:cs="Times New Roman"/>
          <w:sz w:val="24"/>
          <w:szCs w:val="24"/>
        </w:rPr>
        <w:t xml:space="preserve"> lama. Benda </w:t>
      </w:r>
      <w:proofErr w:type="spellStart"/>
      <w:r w:rsidRPr="00E34F93">
        <w:rPr>
          <w:rFonts w:ascii="Times New Roman" w:hAnsi="Times New Roman" w:cs="Times New Roman"/>
          <w:sz w:val="24"/>
          <w:szCs w:val="24"/>
        </w:rPr>
        <w:t>nonfisik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misalnya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adat-istiadat</w:t>
      </w:r>
      <w:proofErr w:type="spellEnd"/>
      <w:r w:rsidRPr="00E34F93">
        <w:rPr>
          <w:rFonts w:ascii="Times New Roman" w:hAnsi="Times New Roman" w:cs="Times New Roman"/>
          <w:sz w:val="24"/>
          <w:szCs w:val="24"/>
        </w:rPr>
        <w:t xml:space="preserve">, tata krama </w:t>
      </w:r>
      <w:proofErr w:type="spellStart"/>
      <w:r w:rsidRPr="00E34F93">
        <w:rPr>
          <w:rFonts w:ascii="Times New Roman" w:hAnsi="Times New Roman" w:cs="Times New Roman"/>
          <w:sz w:val="24"/>
          <w:szCs w:val="24"/>
        </w:rPr>
        <w:t>bermasyarakat</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hukum-hukum</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adat</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sebagian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masih</w:t>
      </w:r>
      <w:proofErr w:type="spellEnd"/>
      <w:r w:rsidRPr="00E34F93">
        <w:rPr>
          <w:rFonts w:ascii="Times New Roman" w:hAnsi="Times New Roman" w:cs="Times New Roman"/>
          <w:sz w:val="24"/>
          <w:szCs w:val="24"/>
        </w:rPr>
        <w:t xml:space="preserve"> di </w:t>
      </w:r>
      <w:proofErr w:type="spellStart"/>
      <w:r w:rsidRPr="00E34F93">
        <w:rPr>
          <w:rFonts w:ascii="Times New Roman" w:hAnsi="Times New Roman" w:cs="Times New Roman"/>
          <w:sz w:val="24"/>
          <w:szCs w:val="24"/>
        </w:rPr>
        <w:t>terapkan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sebagai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generasi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penerusnya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sampai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sekarang</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Peninggalan</w:t>
      </w:r>
      <w:proofErr w:type="spellEnd"/>
      <w:r w:rsidRPr="00E34F93">
        <w:rPr>
          <w:rFonts w:ascii="Times New Roman" w:hAnsi="Times New Roman" w:cs="Times New Roman"/>
          <w:sz w:val="24"/>
          <w:szCs w:val="24"/>
        </w:rPr>
        <w:t xml:space="preserve"> masa </w:t>
      </w:r>
      <w:proofErr w:type="spellStart"/>
      <w:r w:rsidRPr="00E34F93">
        <w:rPr>
          <w:rFonts w:ascii="Times New Roman" w:hAnsi="Times New Roman" w:cs="Times New Roman"/>
          <w:sz w:val="24"/>
          <w:szCs w:val="24"/>
        </w:rPr>
        <w:t>lampau</w:t>
      </w:r>
      <w:proofErr w:type="spellEnd"/>
      <w:r w:rsidRPr="00E34F93">
        <w:rPr>
          <w:rFonts w:ascii="Times New Roman" w:hAnsi="Times New Roman" w:cs="Times New Roman"/>
          <w:sz w:val="24"/>
          <w:szCs w:val="24"/>
        </w:rPr>
        <w:t xml:space="preserve"> juga </w:t>
      </w:r>
      <w:proofErr w:type="spellStart"/>
      <w:r w:rsidRPr="00E34F93">
        <w:rPr>
          <w:rFonts w:ascii="Times New Roman" w:hAnsi="Times New Roman" w:cs="Times New Roman"/>
          <w:sz w:val="24"/>
          <w:szCs w:val="24"/>
        </w:rPr>
        <w:t>termasuk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buku-buku</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ditulis</w:t>
      </w:r>
      <w:proofErr w:type="spellEnd"/>
      <w:r w:rsidRPr="00E34F93">
        <w:rPr>
          <w:rFonts w:ascii="Times New Roman" w:hAnsi="Times New Roman" w:cs="Times New Roman"/>
          <w:sz w:val="24"/>
          <w:szCs w:val="24"/>
        </w:rPr>
        <w:t xml:space="preserve"> oleh </w:t>
      </w:r>
      <w:proofErr w:type="spellStart"/>
      <w:r w:rsidRPr="00E34F93">
        <w:rPr>
          <w:rFonts w:ascii="Times New Roman" w:hAnsi="Times New Roman" w:cs="Times New Roman"/>
          <w:sz w:val="24"/>
          <w:szCs w:val="24"/>
        </w:rPr>
        <w:t>pendahulu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kita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atau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nenek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moyang</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disebut</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naskah</w:t>
      </w:r>
      <w:proofErr w:type="spellEnd"/>
      <w:r w:rsidRPr="00E34F93">
        <w:rPr>
          <w:rFonts w:ascii="Times New Roman" w:hAnsi="Times New Roman" w:cs="Times New Roman"/>
          <w:sz w:val="24"/>
          <w:szCs w:val="24"/>
        </w:rPr>
        <w:t xml:space="preserve"> lama. </w:t>
      </w:r>
      <w:proofErr w:type="spellStart"/>
      <w:r w:rsidRPr="00E34F93">
        <w:rPr>
          <w:rFonts w:ascii="Times New Roman" w:hAnsi="Times New Roman" w:cs="Times New Roman"/>
          <w:sz w:val="24"/>
          <w:szCs w:val="24"/>
        </w:rPr>
        <w:t>Naskah</w:t>
      </w:r>
      <w:proofErr w:type="spellEnd"/>
      <w:r w:rsidRPr="00E34F93">
        <w:rPr>
          <w:rFonts w:ascii="Times New Roman" w:hAnsi="Times New Roman" w:cs="Times New Roman"/>
          <w:sz w:val="24"/>
          <w:szCs w:val="24"/>
        </w:rPr>
        <w:t xml:space="preserve"> lama </w:t>
      </w:r>
      <w:proofErr w:type="spellStart"/>
      <w:r w:rsidRPr="00E34F93">
        <w:rPr>
          <w:rFonts w:ascii="Times New Roman" w:hAnsi="Times New Roman" w:cs="Times New Roman"/>
          <w:sz w:val="24"/>
          <w:szCs w:val="24"/>
        </w:rPr>
        <w:t>merupakan</w:t>
      </w:r>
      <w:proofErr w:type="spellEnd"/>
      <w:r w:rsidRPr="00E34F93">
        <w:rPr>
          <w:rFonts w:ascii="Times New Roman" w:hAnsi="Times New Roman" w:cs="Times New Roman"/>
          <w:sz w:val="24"/>
          <w:szCs w:val="24"/>
        </w:rPr>
        <w:t xml:space="preserve"> tulisan yang di </w:t>
      </w:r>
      <w:proofErr w:type="spellStart"/>
      <w:r w:rsidRPr="00E34F93">
        <w:rPr>
          <w:rFonts w:ascii="Times New Roman" w:hAnsi="Times New Roman" w:cs="Times New Roman"/>
          <w:sz w:val="24"/>
          <w:szCs w:val="24"/>
        </w:rPr>
        <w:t>dalamnya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terkandung</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warisan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leluhur</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berisi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beragam</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informasi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tentang</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berbagai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macam</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aspek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kehidupan</w:t>
      </w:r>
      <w:proofErr w:type="spellEnd"/>
      <w:r w:rsidRPr="00E34F93">
        <w:rPr>
          <w:rFonts w:ascii="Times New Roman" w:hAnsi="Times New Roman" w:cs="Times New Roman"/>
          <w:sz w:val="24"/>
          <w:szCs w:val="24"/>
        </w:rPr>
        <w:t xml:space="preserve"> masa </w:t>
      </w:r>
      <w:proofErr w:type="spellStart"/>
      <w:r w:rsidRPr="00E34F93">
        <w:rPr>
          <w:rFonts w:ascii="Times New Roman" w:hAnsi="Times New Roman" w:cs="Times New Roman"/>
          <w:sz w:val="24"/>
          <w:szCs w:val="24"/>
        </w:rPr>
        <w:t>lampau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Maka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dari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itu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perlu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dikaji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isinya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dikembangkan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untuk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diterapkan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sebagai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pemenuhan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kebutuhan</w:t>
      </w:r>
      <w:proofErr w:type="spellEnd"/>
      <w:r w:rsidRPr="00E34F93">
        <w:rPr>
          <w:rFonts w:ascii="Times New Roman" w:hAnsi="Times New Roman" w:cs="Times New Roman"/>
          <w:sz w:val="24"/>
          <w:szCs w:val="24"/>
        </w:rPr>
        <w:t xml:space="preserve"> masa </w:t>
      </w:r>
      <w:proofErr w:type="spellStart"/>
      <w:r w:rsidRPr="00E34F93">
        <w:rPr>
          <w:rFonts w:ascii="Times New Roman" w:hAnsi="Times New Roman" w:cs="Times New Roman"/>
          <w:sz w:val="24"/>
          <w:szCs w:val="24"/>
        </w:rPr>
        <w:t>kini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dengan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cara</w:t>
      </w:r>
      <w:proofErr w:type="spellEnd"/>
      <w:r w:rsidRPr="00E34F93">
        <w:rPr>
          <w:rFonts w:ascii="Times New Roman" w:hAnsi="Times New Roman" w:cs="Times New Roman"/>
          <w:sz w:val="24"/>
          <w:szCs w:val="24"/>
        </w:rPr>
        <w:t xml:space="preserve"> dan </w:t>
      </w:r>
      <w:proofErr w:type="spellStart"/>
      <w:r w:rsidRPr="00E34F93">
        <w:rPr>
          <w:rFonts w:ascii="Times New Roman" w:hAnsi="Times New Roman" w:cs="Times New Roman"/>
          <w:sz w:val="24"/>
          <w:szCs w:val="24"/>
        </w:rPr>
        <w:t>teknik</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kekinian</w:t>
      </w:r>
      <w:proofErr w:type="spellEnd"/>
      <w:r w:rsidRPr="00E34F93">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p>
    <w:p w:rsidR="00E34F93" w:rsidRDefault="00E34F93" w:rsidP="00E34F93">
      <w:pPr>
        <w:spacing w:line="360" w:lineRule="auto"/>
        <w:ind w:firstLine="720"/>
        <w:jc w:val="both"/>
        <w:rPr>
          <w:rFonts w:ascii="Times New Roman" w:hAnsi="Times New Roman" w:cs="Times New Roman"/>
          <w:sz w:val="24"/>
          <w:szCs w:val="24"/>
        </w:rPr>
      </w:pPr>
      <w:proofErr w:type="spellStart"/>
      <w:r w:rsidRPr="00E34F93">
        <w:rPr>
          <w:rFonts w:ascii="Times New Roman" w:hAnsi="Times New Roman" w:cs="Times New Roman"/>
          <w:sz w:val="24"/>
          <w:szCs w:val="24"/>
        </w:rPr>
        <w:t>Naskah-naskah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kuno</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tersebar</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luas</w:t>
      </w:r>
      <w:proofErr w:type="spellEnd"/>
      <w:r w:rsidRPr="00E34F93">
        <w:rPr>
          <w:rFonts w:ascii="Times New Roman" w:hAnsi="Times New Roman" w:cs="Times New Roman"/>
          <w:sz w:val="24"/>
          <w:szCs w:val="24"/>
        </w:rPr>
        <w:t xml:space="preserve"> di </w:t>
      </w:r>
      <w:proofErr w:type="spellStart"/>
      <w:r w:rsidRPr="00E34F93">
        <w:rPr>
          <w:rFonts w:ascii="Times New Roman" w:hAnsi="Times New Roman" w:cs="Times New Roman"/>
          <w:sz w:val="24"/>
          <w:szCs w:val="24"/>
        </w:rPr>
        <w:t>berbagai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daerah</w:t>
      </w:r>
      <w:proofErr w:type="spellEnd"/>
      <w:r w:rsidRPr="00E34F93">
        <w:rPr>
          <w:rFonts w:ascii="Times New Roman" w:hAnsi="Times New Roman" w:cs="Times New Roman"/>
          <w:sz w:val="24"/>
          <w:szCs w:val="24"/>
        </w:rPr>
        <w:t xml:space="preserve"> di Indonesia </w:t>
      </w:r>
      <w:proofErr w:type="spellStart"/>
      <w:r w:rsidRPr="00E34F93">
        <w:rPr>
          <w:rFonts w:ascii="Times New Roman" w:hAnsi="Times New Roman" w:cs="Times New Roman"/>
          <w:sz w:val="24"/>
          <w:szCs w:val="24"/>
        </w:rPr>
        <w:t>timbul</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dari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adanya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pengaruh</w:t>
      </w:r>
      <w:proofErr w:type="spellEnd"/>
      <w:r w:rsidRPr="00E34F93">
        <w:rPr>
          <w:rFonts w:ascii="Times New Roman" w:hAnsi="Times New Roman" w:cs="Times New Roman"/>
          <w:sz w:val="24"/>
          <w:szCs w:val="24"/>
        </w:rPr>
        <w:t xml:space="preserve"> </w:t>
      </w:r>
      <w:proofErr w:type="spellStart"/>
      <w:proofErr w:type="gramStart"/>
      <w:r w:rsidRPr="00E34F93">
        <w:rPr>
          <w:rFonts w:ascii="Times New Roman" w:hAnsi="Times New Roman" w:cs="Times New Roman"/>
          <w:sz w:val="24"/>
          <w:szCs w:val="24"/>
        </w:rPr>
        <w:t>kebudayaan</w:t>
      </w:r>
      <w:proofErr w:type="spellEnd"/>
      <w:r w:rsidRPr="00E34F93">
        <w:rPr>
          <w:rFonts w:ascii="Times New Roman" w:hAnsi="Times New Roman" w:cs="Times New Roman"/>
          <w:sz w:val="24"/>
          <w:szCs w:val="24"/>
        </w:rPr>
        <w:t xml:space="preserve">  pada</w:t>
      </w:r>
      <w:proofErr w:type="gramEnd"/>
      <w:r w:rsidRPr="00E34F93">
        <w:rPr>
          <w:rFonts w:ascii="Times New Roman" w:hAnsi="Times New Roman" w:cs="Times New Roman"/>
          <w:sz w:val="24"/>
          <w:szCs w:val="24"/>
        </w:rPr>
        <w:t xml:space="preserve"> masa </w:t>
      </w:r>
      <w:proofErr w:type="spellStart"/>
      <w:r w:rsidRPr="00E34F93">
        <w:rPr>
          <w:rFonts w:ascii="Times New Roman" w:hAnsi="Times New Roman" w:cs="Times New Roman"/>
          <w:sz w:val="24"/>
          <w:szCs w:val="24"/>
        </w:rPr>
        <w:t>perkembangan</w:t>
      </w:r>
      <w:proofErr w:type="spellEnd"/>
      <w:r w:rsidRPr="00E34F93">
        <w:rPr>
          <w:rFonts w:ascii="Times New Roman" w:hAnsi="Times New Roman" w:cs="Times New Roman"/>
          <w:sz w:val="24"/>
          <w:szCs w:val="24"/>
        </w:rPr>
        <w:t xml:space="preserve"> Islam di </w:t>
      </w:r>
      <w:proofErr w:type="spellStart"/>
      <w:r w:rsidRPr="00E34F93">
        <w:rPr>
          <w:rFonts w:ascii="Times New Roman" w:hAnsi="Times New Roman" w:cs="Times New Roman"/>
          <w:sz w:val="24"/>
          <w:szCs w:val="24"/>
        </w:rPr>
        <w:t>seluruh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kepulauan</w:t>
      </w:r>
      <w:proofErr w:type="spellEnd"/>
      <w:r w:rsidRPr="00E34F93">
        <w:rPr>
          <w:rFonts w:ascii="Times New Roman" w:hAnsi="Times New Roman" w:cs="Times New Roman"/>
          <w:sz w:val="24"/>
          <w:szCs w:val="24"/>
        </w:rPr>
        <w:t xml:space="preserve"> Indonesia. </w:t>
      </w:r>
      <w:proofErr w:type="spellStart"/>
      <w:r w:rsidRPr="00E34F93">
        <w:rPr>
          <w:rFonts w:ascii="Times New Roman" w:hAnsi="Times New Roman" w:cs="Times New Roman"/>
          <w:sz w:val="24"/>
          <w:szCs w:val="24"/>
        </w:rPr>
        <w:t>Suatu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bukti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bahwa</w:t>
      </w:r>
      <w:proofErr w:type="spellEnd"/>
      <w:r w:rsidRPr="00E34F93">
        <w:rPr>
          <w:rFonts w:ascii="Times New Roman" w:hAnsi="Times New Roman" w:cs="Times New Roman"/>
          <w:sz w:val="24"/>
          <w:szCs w:val="24"/>
        </w:rPr>
        <w:t xml:space="preserve"> </w:t>
      </w:r>
      <w:proofErr w:type="gramStart"/>
      <w:r w:rsidRPr="00E34F93">
        <w:rPr>
          <w:rFonts w:ascii="Times New Roman" w:hAnsi="Times New Roman" w:cs="Times New Roman"/>
          <w:sz w:val="24"/>
          <w:szCs w:val="24"/>
        </w:rPr>
        <w:t xml:space="preserve">Islam  </w:t>
      </w:r>
      <w:proofErr w:type="spellStart"/>
      <w:r w:rsidRPr="00E34F93">
        <w:rPr>
          <w:rFonts w:ascii="Times New Roman" w:hAnsi="Times New Roman" w:cs="Times New Roman"/>
          <w:sz w:val="24"/>
          <w:szCs w:val="24"/>
        </w:rPr>
        <w:t>pernah</w:t>
      </w:r>
      <w:proofErr w:type="spellEnd"/>
      <w:proofErr w:type="gram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datang</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tersebar</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luas</w:t>
      </w:r>
      <w:proofErr w:type="spellEnd"/>
      <w:r w:rsidRPr="00E34F93">
        <w:rPr>
          <w:rFonts w:ascii="Times New Roman" w:hAnsi="Times New Roman" w:cs="Times New Roman"/>
          <w:sz w:val="24"/>
          <w:szCs w:val="24"/>
        </w:rPr>
        <w:t xml:space="preserve"> dan </w:t>
      </w:r>
      <w:proofErr w:type="spellStart"/>
      <w:r w:rsidRPr="00E34F93">
        <w:rPr>
          <w:rFonts w:ascii="Times New Roman" w:hAnsi="Times New Roman" w:cs="Times New Roman"/>
          <w:sz w:val="24"/>
          <w:szCs w:val="24"/>
        </w:rPr>
        <w:t>dapat</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dipengaruhi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kebudayaan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sebelumnya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dapat</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dilihat</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dengan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ditemukannya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berbagai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naskah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kuno</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bertuliskan</w:t>
      </w:r>
      <w:proofErr w:type="spellEnd"/>
      <w:r w:rsidRPr="00E34F93">
        <w:rPr>
          <w:rFonts w:ascii="Times New Roman" w:hAnsi="Times New Roman" w:cs="Times New Roman"/>
          <w:sz w:val="24"/>
          <w:szCs w:val="24"/>
        </w:rPr>
        <w:t xml:space="preserve"> tulisan Arab </w:t>
      </w:r>
      <w:proofErr w:type="spellStart"/>
      <w:r w:rsidRPr="00E34F93">
        <w:rPr>
          <w:rFonts w:ascii="Times New Roman" w:hAnsi="Times New Roman" w:cs="Times New Roman"/>
          <w:sz w:val="24"/>
          <w:szCs w:val="24"/>
        </w:rPr>
        <w:t>ataupun</w:t>
      </w:r>
      <w:proofErr w:type="spellEnd"/>
      <w:r w:rsidRPr="00E34F93">
        <w:rPr>
          <w:rFonts w:ascii="Times New Roman" w:hAnsi="Times New Roman" w:cs="Times New Roman"/>
          <w:sz w:val="24"/>
          <w:szCs w:val="24"/>
        </w:rPr>
        <w:t xml:space="preserve"> tulisan </w:t>
      </w:r>
      <w:proofErr w:type="spellStart"/>
      <w:r w:rsidRPr="00E34F93">
        <w:rPr>
          <w:rFonts w:ascii="Times New Roman" w:hAnsi="Times New Roman" w:cs="Times New Roman"/>
          <w:sz w:val="24"/>
          <w:szCs w:val="24"/>
        </w:rPr>
        <w:t>bahasa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daerah</w:t>
      </w:r>
      <w:proofErr w:type="spellEnd"/>
      <w:r w:rsidRPr="00E34F93">
        <w:rPr>
          <w:rFonts w:ascii="Times New Roman" w:hAnsi="Times New Roman" w:cs="Times New Roman"/>
          <w:sz w:val="24"/>
          <w:szCs w:val="24"/>
        </w:rPr>
        <w:t xml:space="preserve">. </w:t>
      </w:r>
    </w:p>
    <w:p w:rsidR="00E34F93" w:rsidRDefault="00E34F93" w:rsidP="00E34F93">
      <w:pPr>
        <w:spacing w:line="360" w:lineRule="auto"/>
        <w:ind w:firstLine="720"/>
        <w:jc w:val="both"/>
        <w:rPr>
          <w:rFonts w:ascii="Times New Roman" w:hAnsi="Times New Roman" w:cs="Times New Roman"/>
          <w:sz w:val="24"/>
          <w:szCs w:val="24"/>
        </w:rPr>
      </w:pPr>
      <w:proofErr w:type="spellStart"/>
      <w:proofErr w:type="gramStart"/>
      <w:r w:rsidRPr="00E34F93">
        <w:rPr>
          <w:rFonts w:ascii="Times New Roman" w:hAnsi="Times New Roman" w:cs="Times New Roman"/>
          <w:sz w:val="24"/>
          <w:szCs w:val="24"/>
        </w:rPr>
        <w:t>Dalam</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kamus</w:t>
      </w:r>
      <w:proofErr w:type="spellEnd"/>
      <w:proofErr w:type="gram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besar</w:t>
      </w:r>
      <w:proofErr w:type="spellEnd"/>
      <w:r w:rsidRPr="00E34F93">
        <w:rPr>
          <w:rFonts w:ascii="Times New Roman" w:hAnsi="Times New Roman" w:cs="Times New Roman"/>
          <w:sz w:val="24"/>
          <w:szCs w:val="24"/>
        </w:rPr>
        <w:t xml:space="preserve"> Bahasa Indonesia (KBBI), kata “</w:t>
      </w:r>
      <w:proofErr w:type="spellStart"/>
      <w:r w:rsidRPr="00E34F93">
        <w:rPr>
          <w:rFonts w:ascii="Times New Roman" w:hAnsi="Times New Roman" w:cs="Times New Roman"/>
          <w:sz w:val="24"/>
          <w:szCs w:val="24"/>
        </w:rPr>
        <w:t>naskah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diartikan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sebagai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karangan</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masih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ditulis</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dengan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tangan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karangan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seseorang</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belum</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diterbitkan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bahan-bahan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berita</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siap</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untuk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diset</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rancangan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Padanan</w:t>
      </w:r>
      <w:proofErr w:type="spellEnd"/>
      <w:r w:rsidRPr="00E34F93">
        <w:rPr>
          <w:rFonts w:ascii="Times New Roman" w:hAnsi="Times New Roman" w:cs="Times New Roman"/>
          <w:sz w:val="24"/>
          <w:szCs w:val="24"/>
        </w:rPr>
        <w:t xml:space="preserve"> kata </w:t>
      </w:r>
      <w:proofErr w:type="spellStart"/>
      <w:r w:rsidRPr="00E34F93">
        <w:rPr>
          <w:rFonts w:ascii="Times New Roman" w:hAnsi="Times New Roman" w:cs="Times New Roman"/>
          <w:sz w:val="24"/>
          <w:szCs w:val="24"/>
        </w:rPr>
        <w:t>naskah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adalah</w:t>
      </w:r>
      <w:proofErr w:type="spellEnd"/>
      <w:r w:rsidRPr="00E34F93">
        <w:rPr>
          <w:rFonts w:ascii="Times New Roman" w:hAnsi="Times New Roman" w:cs="Times New Roman"/>
          <w:sz w:val="24"/>
          <w:szCs w:val="24"/>
        </w:rPr>
        <w:t xml:space="preserve"> </w:t>
      </w:r>
      <w:r w:rsidRPr="00E34F93">
        <w:rPr>
          <w:rFonts w:ascii="Times New Roman" w:hAnsi="Times New Roman" w:cs="Times New Roman"/>
          <w:i/>
          <w:sz w:val="24"/>
          <w:szCs w:val="24"/>
        </w:rPr>
        <w:t>al-</w:t>
      </w:r>
      <w:proofErr w:type="spellStart"/>
      <w:r w:rsidRPr="00E34F93">
        <w:rPr>
          <w:rFonts w:ascii="Times New Roman" w:hAnsi="Times New Roman" w:cs="Times New Roman"/>
          <w:i/>
          <w:sz w:val="24"/>
          <w:szCs w:val="24"/>
        </w:rPr>
        <w:t>makhtub</w:t>
      </w:r>
      <w:proofErr w:type="spellEnd"/>
      <w:r w:rsidRPr="00E34F93">
        <w:rPr>
          <w:rFonts w:ascii="Times New Roman" w:hAnsi="Times New Roman" w:cs="Times New Roman"/>
          <w:sz w:val="24"/>
          <w:szCs w:val="24"/>
        </w:rPr>
        <w:t xml:space="preserve"> (</w:t>
      </w:r>
      <w:r w:rsidRPr="00E34F93">
        <w:rPr>
          <w:rFonts w:ascii="Times New Roman" w:hAnsi="Times New Roman" w:cs="Times New Roman"/>
          <w:i/>
          <w:sz w:val="24"/>
          <w:szCs w:val="24"/>
        </w:rPr>
        <w:t>Arab</w:t>
      </w:r>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didefinisikan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sebagai</w:t>
      </w:r>
      <w:proofErr w:type="spellEnd"/>
      <w:r w:rsidRPr="00E34F93">
        <w:rPr>
          <w:rFonts w:ascii="Times New Roman" w:hAnsi="Times New Roman" w:cs="Times New Roman"/>
          <w:sz w:val="24"/>
          <w:szCs w:val="24"/>
        </w:rPr>
        <w:t xml:space="preserve">: </w:t>
      </w:r>
      <w:r w:rsidRPr="00E34F93">
        <w:rPr>
          <w:rFonts w:ascii="Times New Roman" w:hAnsi="Times New Roman" w:cs="Times New Roman"/>
          <w:i/>
          <w:iCs/>
          <w:sz w:val="24"/>
          <w:szCs w:val="24"/>
        </w:rPr>
        <w:t>al-</w:t>
      </w:r>
      <w:proofErr w:type="spellStart"/>
      <w:r w:rsidRPr="00E34F93">
        <w:rPr>
          <w:rFonts w:ascii="Times New Roman" w:hAnsi="Times New Roman" w:cs="Times New Roman"/>
          <w:i/>
          <w:iCs/>
          <w:sz w:val="24"/>
          <w:szCs w:val="24"/>
        </w:rPr>
        <w:t>kutub</w:t>
      </w:r>
      <w:proofErr w:type="spellEnd"/>
      <w:r w:rsidRPr="00E34F93">
        <w:rPr>
          <w:rFonts w:ascii="Times New Roman" w:hAnsi="Times New Roman" w:cs="Times New Roman"/>
          <w:i/>
          <w:iCs/>
          <w:sz w:val="24"/>
          <w:szCs w:val="24"/>
        </w:rPr>
        <w:t xml:space="preserve"> al-</w:t>
      </w:r>
      <w:proofErr w:type="spellStart"/>
      <w:r w:rsidRPr="00E34F93">
        <w:rPr>
          <w:rFonts w:ascii="Times New Roman" w:hAnsi="Times New Roman" w:cs="Times New Roman"/>
          <w:i/>
          <w:iCs/>
          <w:sz w:val="24"/>
          <w:szCs w:val="24"/>
        </w:rPr>
        <w:t>maktubahbil</w:t>
      </w:r>
      <w:proofErr w:type="spellEnd"/>
      <w:r w:rsidRPr="00E34F93">
        <w:rPr>
          <w:rFonts w:ascii="Times New Roman" w:hAnsi="Times New Roman" w:cs="Times New Roman"/>
          <w:i/>
          <w:iCs/>
          <w:sz w:val="24"/>
          <w:szCs w:val="24"/>
        </w:rPr>
        <w:t xml:space="preserve"> yad</w:t>
      </w:r>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buku</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dihasilkan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melalui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tulis</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tangan</w:t>
      </w:r>
      <w:proofErr w:type="spellEnd"/>
      <w:r w:rsidRPr="00E34F93">
        <w:rPr>
          <w:rFonts w:ascii="Times New Roman" w:hAnsi="Times New Roman" w:cs="Times New Roman"/>
          <w:sz w:val="24"/>
          <w:szCs w:val="24"/>
        </w:rPr>
        <w:t xml:space="preserve">), dan </w:t>
      </w:r>
      <w:r w:rsidRPr="00E34F93">
        <w:rPr>
          <w:rFonts w:ascii="Times New Roman" w:hAnsi="Times New Roman" w:cs="Times New Roman"/>
          <w:i/>
          <w:iCs/>
          <w:sz w:val="24"/>
          <w:szCs w:val="24"/>
        </w:rPr>
        <w:t>manuscript</w:t>
      </w:r>
      <w:r w:rsidRPr="00E34F93">
        <w:rPr>
          <w:rFonts w:ascii="Times New Roman" w:hAnsi="Times New Roman" w:cs="Times New Roman"/>
          <w:sz w:val="24"/>
          <w:szCs w:val="24"/>
        </w:rPr>
        <w:t xml:space="preserve"> (</w:t>
      </w:r>
      <w:proofErr w:type="spellStart"/>
      <w:r w:rsidRPr="00E34F93">
        <w:rPr>
          <w:rFonts w:ascii="Times New Roman" w:hAnsi="Times New Roman" w:cs="Times New Roman"/>
          <w:i/>
          <w:sz w:val="24"/>
          <w:szCs w:val="24"/>
        </w:rPr>
        <w:t>Inggris</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antara</w:t>
      </w:r>
      <w:proofErr w:type="spellEnd"/>
      <w:r w:rsidRPr="00E34F93">
        <w:rPr>
          <w:rFonts w:ascii="Times New Roman" w:hAnsi="Times New Roman" w:cs="Times New Roman"/>
          <w:sz w:val="24"/>
          <w:szCs w:val="24"/>
        </w:rPr>
        <w:t xml:space="preserve"> lain </w:t>
      </w:r>
      <w:proofErr w:type="spellStart"/>
      <w:r w:rsidRPr="00E34F93">
        <w:rPr>
          <w:rFonts w:ascii="Times New Roman" w:hAnsi="Times New Roman" w:cs="Times New Roman"/>
          <w:sz w:val="24"/>
          <w:szCs w:val="24"/>
        </w:rPr>
        <w:t>didefinisikan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sebagai</w:t>
      </w:r>
      <w:proofErr w:type="spellEnd"/>
      <w:r w:rsidRPr="00E34F93">
        <w:rPr>
          <w:rFonts w:ascii="Times New Roman" w:hAnsi="Times New Roman" w:cs="Times New Roman"/>
          <w:sz w:val="24"/>
          <w:szCs w:val="24"/>
        </w:rPr>
        <w:t xml:space="preserve">: </w:t>
      </w:r>
      <w:r w:rsidRPr="00E34F93">
        <w:rPr>
          <w:rFonts w:ascii="Times New Roman" w:hAnsi="Times New Roman" w:cs="Times New Roman"/>
          <w:i/>
          <w:iCs/>
          <w:sz w:val="24"/>
          <w:szCs w:val="24"/>
        </w:rPr>
        <w:t>a book, document, or other composition written by hand</w:t>
      </w:r>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buku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dokumen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ataulainnya</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ditulis</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tangan</w:t>
      </w:r>
      <w:proofErr w:type="spellEnd"/>
      <w:r w:rsidRPr="00E34F93">
        <w:rPr>
          <w:rFonts w:ascii="Times New Roman" w:hAnsi="Times New Roman" w:cs="Times New Roman"/>
          <w:sz w:val="24"/>
          <w:szCs w:val="24"/>
        </w:rPr>
        <w:t xml:space="preserve">). Kata </w:t>
      </w:r>
      <w:r w:rsidRPr="00E34F93">
        <w:rPr>
          <w:rFonts w:ascii="Times New Roman" w:hAnsi="Times New Roman" w:cs="Times New Roman"/>
          <w:i/>
          <w:iCs/>
          <w:sz w:val="24"/>
          <w:szCs w:val="24"/>
        </w:rPr>
        <w:t xml:space="preserve">manuscript </w:t>
      </w:r>
      <w:proofErr w:type="spellStart"/>
      <w:r w:rsidRPr="00E34F93">
        <w:rPr>
          <w:rFonts w:ascii="Times New Roman" w:hAnsi="Times New Roman" w:cs="Times New Roman"/>
          <w:sz w:val="24"/>
          <w:szCs w:val="24"/>
        </w:rPr>
        <w:t>sendiri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berasal</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dari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bahasa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latin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i/>
          <w:iCs/>
          <w:sz w:val="24"/>
          <w:szCs w:val="24"/>
        </w:rPr>
        <w:t>manu</w:t>
      </w:r>
      <w:proofErr w:type="spellEnd"/>
      <w:r w:rsidRPr="00E34F93">
        <w:rPr>
          <w:rFonts w:ascii="Times New Roman" w:hAnsi="Times New Roman" w:cs="Times New Roman"/>
          <w:sz w:val="24"/>
          <w:szCs w:val="24"/>
        </w:rPr>
        <w:t xml:space="preserve"> dan </w:t>
      </w:r>
      <w:r w:rsidRPr="00E34F93">
        <w:rPr>
          <w:rFonts w:ascii="Times New Roman" w:hAnsi="Times New Roman" w:cs="Times New Roman"/>
          <w:i/>
          <w:iCs/>
          <w:sz w:val="24"/>
          <w:szCs w:val="24"/>
        </w:rPr>
        <w:t>scriptus</w:t>
      </w:r>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secara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harfiyah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berarti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tulis</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tangan</w:t>
      </w:r>
      <w:proofErr w:type="spellEnd"/>
      <w:r w:rsidRPr="00E34F93">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p>
    <w:p w:rsidR="00E34F93" w:rsidRDefault="00E34F93" w:rsidP="00E34F93">
      <w:pPr>
        <w:spacing w:line="360" w:lineRule="auto"/>
        <w:ind w:firstLine="720"/>
        <w:jc w:val="both"/>
        <w:rPr>
          <w:rFonts w:ascii="Times New Roman" w:hAnsi="Times New Roman" w:cs="Times New Roman"/>
          <w:sz w:val="24"/>
          <w:szCs w:val="24"/>
        </w:rPr>
      </w:pPr>
      <w:proofErr w:type="spellStart"/>
      <w:r w:rsidRPr="00E34F93">
        <w:rPr>
          <w:rFonts w:ascii="Times New Roman" w:hAnsi="Times New Roman" w:cs="Times New Roman"/>
          <w:sz w:val="24"/>
          <w:szCs w:val="24"/>
        </w:rPr>
        <w:t>Naskah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atau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manuskrip</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merupakan</w:t>
      </w:r>
      <w:proofErr w:type="spellEnd"/>
      <w:r w:rsidRPr="00E34F93">
        <w:rPr>
          <w:rFonts w:ascii="Times New Roman" w:hAnsi="Times New Roman" w:cs="Times New Roman"/>
          <w:sz w:val="24"/>
          <w:szCs w:val="24"/>
        </w:rPr>
        <w:t xml:space="preserve"> salah </w:t>
      </w:r>
      <w:proofErr w:type="spellStart"/>
      <w:r w:rsidRPr="00E34F93">
        <w:rPr>
          <w:rFonts w:ascii="Times New Roman" w:hAnsi="Times New Roman" w:cs="Times New Roman"/>
          <w:sz w:val="24"/>
          <w:szCs w:val="24"/>
        </w:rPr>
        <w:t>satu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sumber</w:t>
      </w:r>
      <w:proofErr w:type="spellEnd"/>
      <w:r w:rsidRPr="00E34F93">
        <w:rPr>
          <w:rFonts w:ascii="Times New Roman" w:hAnsi="Times New Roman" w:cs="Times New Roman"/>
          <w:sz w:val="24"/>
          <w:szCs w:val="24"/>
        </w:rPr>
        <w:t xml:space="preserve"> primer yang paling </w:t>
      </w:r>
      <w:proofErr w:type="spellStart"/>
      <w:r w:rsidRPr="00E34F93">
        <w:rPr>
          <w:rFonts w:ascii="Times New Roman" w:hAnsi="Times New Roman" w:cs="Times New Roman"/>
          <w:sz w:val="24"/>
          <w:szCs w:val="24"/>
        </w:rPr>
        <w:t>otentik</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dapat</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mendekatkan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jarak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antara</w:t>
      </w:r>
      <w:proofErr w:type="spellEnd"/>
      <w:r w:rsidRPr="00E34F93">
        <w:rPr>
          <w:rFonts w:ascii="Times New Roman" w:hAnsi="Times New Roman" w:cs="Times New Roman"/>
          <w:sz w:val="24"/>
          <w:szCs w:val="24"/>
        </w:rPr>
        <w:t xml:space="preserve"> masa </w:t>
      </w:r>
      <w:proofErr w:type="spellStart"/>
      <w:r w:rsidRPr="00E34F93">
        <w:rPr>
          <w:rFonts w:ascii="Times New Roman" w:hAnsi="Times New Roman" w:cs="Times New Roman"/>
          <w:sz w:val="24"/>
          <w:szCs w:val="24"/>
        </w:rPr>
        <w:t>lalu</w:t>
      </w:r>
      <w:proofErr w:type="spellEnd"/>
      <w:r w:rsidRPr="00E34F93">
        <w:rPr>
          <w:rFonts w:ascii="Times New Roman" w:hAnsi="Times New Roman" w:cs="Times New Roman"/>
          <w:sz w:val="24"/>
          <w:szCs w:val="24"/>
        </w:rPr>
        <w:t xml:space="preserve"> dan masa </w:t>
      </w:r>
      <w:proofErr w:type="spellStart"/>
      <w:r w:rsidRPr="00E34F93">
        <w:rPr>
          <w:rFonts w:ascii="Times New Roman" w:hAnsi="Times New Roman" w:cs="Times New Roman"/>
          <w:sz w:val="24"/>
          <w:szCs w:val="24"/>
        </w:rPr>
        <w:t>kini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Naskah</w:t>
      </w:r>
      <w:proofErr w:type="spellEnd"/>
      <w:r w:rsidRPr="00E34F93">
        <w:rPr>
          <w:rFonts w:ascii="Times New Roman" w:hAnsi="Times New Roman" w:cs="Times New Roman"/>
          <w:sz w:val="24"/>
          <w:szCs w:val="24"/>
        </w:rPr>
        <w:t xml:space="preserve"> juga </w:t>
      </w:r>
      <w:proofErr w:type="spellStart"/>
      <w:r w:rsidRPr="00E34F93">
        <w:rPr>
          <w:rFonts w:ascii="Times New Roman" w:hAnsi="Times New Roman" w:cs="Times New Roman"/>
          <w:sz w:val="24"/>
          <w:szCs w:val="24"/>
        </w:rPr>
        <w:t>merupakan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sumber</w:t>
      </w:r>
      <w:proofErr w:type="spellEnd"/>
      <w:r w:rsidRPr="00E34F93">
        <w:rPr>
          <w:rFonts w:ascii="Times New Roman" w:hAnsi="Times New Roman" w:cs="Times New Roman"/>
          <w:sz w:val="24"/>
          <w:szCs w:val="24"/>
        </w:rPr>
        <w:t xml:space="preserve"> yang sangat </w:t>
      </w:r>
      <w:proofErr w:type="spellStart"/>
      <w:r w:rsidRPr="00E34F93">
        <w:rPr>
          <w:rFonts w:ascii="Times New Roman" w:hAnsi="Times New Roman" w:cs="Times New Roman"/>
          <w:sz w:val="24"/>
          <w:szCs w:val="24"/>
        </w:rPr>
        <w:t>menjanjikan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bagi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suatu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penelitian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tentunya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bagi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mereka</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tahu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cara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membaca</w:t>
      </w:r>
      <w:proofErr w:type="spellEnd"/>
      <w:r w:rsidRPr="00E34F93">
        <w:rPr>
          <w:rFonts w:ascii="Times New Roman" w:hAnsi="Times New Roman" w:cs="Times New Roman"/>
          <w:sz w:val="24"/>
          <w:szCs w:val="24"/>
        </w:rPr>
        <w:t xml:space="preserve"> dan </w:t>
      </w:r>
      <w:proofErr w:type="spellStart"/>
      <w:r w:rsidRPr="00E34F93">
        <w:rPr>
          <w:rFonts w:ascii="Times New Roman" w:hAnsi="Times New Roman" w:cs="Times New Roman"/>
          <w:sz w:val="24"/>
          <w:szCs w:val="24"/>
        </w:rPr>
        <w:t>menafsirkannya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Naskah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bisa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disebut</w:t>
      </w:r>
      <w:proofErr w:type="spellEnd"/>
      <w:r w:rsidRPr="00E34F93">
        <w:rPr>
          <w:rFonts w:ascii="Times New Roman" w:hAnsi="Times New Roman" w:cs="Times New Roman"/>
          <w:sz w:val="24"/>
          <w:szCs w:val="24"/>
        </w:rPr>
        <w:t xml:space="preserve"> juga </w:t>
      </w:r>
      <w:proofErr w:type="spellStart"/>
      <w:r w:rsidRPr="00E34F93">
        <w:rPr>
          <w:rFonts w:ascii="Times New Roman" w:hAnsi="Times New Roman" w:cs="Times New Roman"/>
          <w:sz w:val="24"/>
          <w:szCs w:val="24"/>
        </w:rPr>
        <w:t>sebuah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jalan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pintas</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istimewa</w:t>
      </w:r>
      <w:proofErr w:type="spellEnd"/>
      <w:r w:rsidRPr="00E34F93">
        <w:rPr>
          <w:rFonts w:ascii="Times New Roman" w:hAnsi="Times New Roman" w:cs="Times New Roman"/>
          <w:sz w:val="24"/>
          <w:szCs w:val="24"/>
        </w:rPr>
        <w:t xml:space="preserve"> (</w:t>
      </w:r>
      <w:r w:rsidRPr="00E34F93">
        <w:rPr>
          <w:rFonts w:ascii="Times New Roman" w:hAnsi="Times New Roman" w:cs="Times New Roman"/>
          <w:i/>
          <w:sz w:val="24"/>
          <w:szCs w:val="24"/>
        </w:rPr>
        <w:t xml:space="preserve">privileged </w:t>
      </w:r>
      <w:proofErr w:type="spellStart"/>
      <w:r w:rsidRPr="00E34F93">
        <w:rPr>
          <w:rFonts w:ascii="Times New Roman" w:hAnsi="Times New Roman" w:cs="Times New Roman"/>
          <w:i/>
          <w:sz w:val="24"/>
          <w:szCs w:val="24"/>
        </w:rPr>
        <w:t>shotcut</w:t>
      </w:r>
      <w:proofErr w:type="spellEnd"/>
      <w:r w:rsidRPr="00E34F93">
        <w:rPr>
          <w:rFonts w:ascii="Times New Roman" w:hAnsi="Times New Roman" w:cs="Times New Roman"/>
          <w:i/>
          <w:sz w:val="24"/>
          <w:szCs w:val="24"/>
        </w:rPr>
        <w:t xml:space="preserve"> access</w:t>
      </w:r>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untuk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mengetahui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khazanah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intelektual</w:t>
      </w:r>
      <w:proofErr w:type="spellEnd"/>
      <w:r w:rsidRPr="00E34F93">
        <w:rPr>
          <w:rFonts w:ascii="Times New Roman" w:hAnsi="Times New Roman" w:cs="Times New Roman"/>
          <w:sz w:val="24"/>
          <w:szCs w:val="24"/>
        </w:rPr>
        <w:t xml:space="preserve"> dan </w:t>
      </w:r>
      <w:proofErr w:type="spellStart"/>
      <w:r w:rsidRPr="00E34F93">
        <w:rPr>
          <w:rFonts w:ascii="Times New Roman" w:hAnsi="Times New Roman" w:cs="Times New Roman"/>
          <w:sz w:val="24"/>
          <w:szCs w:val="24"/>
        </w:rPr>
        <w:t>sejarah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sosial</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kehidupan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masyarakat</w:t>
      </w:r>
      <w:proofErr w:type="spellEnd"/>
      <w:r w:rsidRPr="00E34F93">
        <w:rPr>
          <w:rFonts w:ascii="Times New Roman" w:hAnsi="Times New Roman" w:cs="Times New Roman"/>
          <w:sz w:val="24"/>
          <w:szCs w:val="24"/>
        </w:rPr>
        <w:t xml:space="preserve"> di masa </w:t>
      </w:r>
      <w:proofErr w:type="spellStart"/>
      <w:r w:rsidRPr="00E34F93">
        <w:rPr>
          <w:rFonts w:ascii="Times New Roman" w:hAnsi="Times New Roman" w:cs="Times New Roman"/>
          <w:sz w:val="24"/>
          <w:szCs w:val="24"/>
        </w:rPr>
        <w:t>lalu</w:t>
      </w:r>
      <w:proofErr w:type="spellEnd"/>
      <w:r w:rsidRPr="00E34F93">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Karya-karya</w:t>
      </w:r>
      <w:proofErr w:type="spellEnd"/>
      <w:r w:rsidRPr="00E34F93">
        <w:rPr>
          <w:rFonts w:ascii="Times New Roman" w:hAnsi="Times New Roman" w:cs="Times New Roman"/>
          <w:sz w:val="24"/>
          <w:szCs w:val="24"/>
        </w:rPr>
        <w:t xml:space="preserve"> tulisan masa </w:t>
      </w:r>
      <w:proofErr w:type="spellStart"/>
      <w:r w:rsidRPr="00E34F93">
        <w:rPr>
          <w:rFonts w:ascii="Times New Roman" w:hAnsi="Times New Roman" w:cs="Times New Roman"/>
          <w:sz w:val="24"/>
          <w:szCs w:val="24"/>
        </w:rPr>
        <w:t>lampau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merupakan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peninggalan</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mampu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menginformasikan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buah</w:t>
      </w:r>
      <w:proofErr w:type="spellEnd"/>
      <w:r w:rsidRPr="00E34F93">
        <w:rPr>
          <w:rFonts w:ascii="Times New Roman" w:hAnsi="Times New Roman" w:cs="Times New Roman"/>
          <w:sz w:val="24"/>
          <w:szCs w:val="24"/>
        </w:rPr>
        <w:t xml:space="preserve"> </w:t>
      </w:r>
      <w:proofErr w:type="spellStart"/>
      <w:proofErr w:type="gramStart"/>
      <w:r w:rsidRPr="00E34F93">
        <w:rPr>
          <w:rFonts w:ascii="Times New Roman" w:hAnsi="Times New Roman" w:cs="Times New Roman"/>
          <w:sz w:val="24"/>
          <w:szCs w:val="24"/>
        </w:rPr>
        <w:t>pikiran,buah</w:t>
      </w:r>
      <w:proofErr w:type="spellEnd"/>
      <w:proofErr w:type="gram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perasaan,dan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informasi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mengenai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berbagai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segi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kehidupan</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pernah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ada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Karya-karya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dengan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kandungan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informasi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mengenai</w:t>
      </w:r>
      <w:proofErr w:type="spellEnd"/>
      <w:r w:rsidRPr="00E34F93">
        <w:rPr>
          <w:rFonts w:ascii="Times New Roman" w:hAnsi="Times New Roman" w:cs="Times New Roman"/>
          <w:sz w:val="24"/>
          <w:szCs w:val="24"/>
        </w:rPr>
        <w:t xml:space="preserve"> masa </w:t>
      </w:r>
      <w:proofErr w:type="spellStart"/>
      <w:r w:rsidRPr="00E34F93">
        <w:rPr>
          <w:rFonts w:ascii="Times New Roman" w:hAnsi="Times New Roman" w:cs="Times New Roman"/>
          <w:sz w:val="24"/>
          <w:szCs w:val="24"/>
        </w:rPr>
        <w:t>lampau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itu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tercipta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dari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latar</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sosial</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budaya</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tidak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ada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lagi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atau</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tidak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sama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dengan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latar</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sosial</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budaya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masyarakat</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pembaca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masakini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lastRenderedPageBreak/>
        <w:t>peninggalan</w:t>
      </w:r>
      <w:proofErr w:type="spellEnd"/>
      <w:r w:rsidRPr="00E34F93">
        <w:rPr>
          <w:rFonts w:ascii="Times New Roman" w:hAnsi="Times New Roman" w:cs="Times New Roman"/>
          <w:sz w:val="24"/>
          <w:szCs w:val="24"/>
        </w:rPr>
        <w:t xml:space="preserve"> tulisan yang </w:t>
      </w:r>
      <w:proofErr w:type="spellStart"/>
      <w:r w:rsidRPr="00E34F93">
        <w:rPr>
          <w:rFonts w:ascii="Times New Roman" w:hAnsi="Times New Roman" w:cs="Times New Roman"/>
          <w:sz w:val="24"/>
          <w:szCs w:val="24"/>
        </w:rPr>
        <w:t>berasal</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dari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kurun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waktu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beberapa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puluh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atau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ratusan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tahun</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lalu</w:t>
      </w:r>
      <w:proofErr w:type="spellEnd"/>
      <w:r w:rsidRPr="00E34F93">
        <w:rPr>
          <w:rFonts w:ascii="Times New Roman" w:hAnsi="Times New Roman" w:cs="Times New Roman"/>
          <w:sz w:val="24"/>
          <w:szCs w:val="24"/>
        </w:rPr>
        <w:t xml:space="preserve">, pada </w:t>
      </w:r>
      <w:proofErr w:type="spellStart"/>
      <w:r w:rsidRPr="00E34F93">
        <w:rPr>
          <w:rFonts w:ascii="Times New Roman" w:hAnsi="Times New Roman" w:cs="Times New Roman"/>
          <w:sz w:val="24"/>
          <w:szCs w:val="24"/>
        </w:rPr>
        <w:t>saat</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dalam</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berbagai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segi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kehidupan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penggarapan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naskah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dilakukan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untuk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menyalin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naskah</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sudah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rusak</w:t>
      </w:r>
      <w:proofErr w:type="spellEnd"/>
      <w:r w:rsidRPr="00E34F93">
        <w:rPr>
          <w:rFonts w:ascii="Times New Roman" w:hAnsi="Times New Roman" w:cs="Times New Roman"/>
          <w:sz w:val="24"/>
          <w:szCs w:val="24"/>
        </w:rPr>
        <w:t xml:space="preserve"> dan </w:t>
      </w:r>
      <w:proofErr w:type="spellStart"/>
      <w:r w:rsidRPr="00E34F93">
        <w:rPr>
          <w:rFonts w:ascii="Times New Roman" w:hAnsi="Times New Roman" w:cs="Times New Roman"/>
          <w:sz w:val="24"/>
          <w:szCs w:val="24"/>
        </w:rPr>
        <w:t>mengetahui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isinya</w:t>
      </w:r>
      <w:proofErr w:type="spellEnd"/>
      <w:r w:rsidRPr="00E34F93">
        <w:rPr>
          <w:rFonts w:ascii="Times New Roman" w:hAnsi="Times New Roman" w:cs="Times New Roman"/>
          <w:sz w:val="24"/>
          <w:szCs w:val="24"/>
        </w:rPr>
        <w:t xml:space="preserve"> agar </w:t>
      </w:r>
      <w:proofErr w:type="spellStart"/>
      <w:r w:rsidRPr="00E34F93">
        <w:rPr>
          <w:rFonts w:ascii="Times New Roman" w:hAnsi="Times New Roman" w:cs="Times New Roman"/>
          <w:sz w:val="24"/>
          <w:szCs w:val="24"/>
        </w:rPr>
        <w:t>dipahami</w:t>
      </w:r>
      <w:proofErr w:type="spellEnd"/>
      <w:r w:rsidRPr="00E34F93">
        <w:rPr>
          <w:rFonts w:ascii="Times New Roman" w:hAnsi="Times New Roman" w:cs="Times New Roman"/>
          <w:sz w:val="24"/>
          <w:szCs w:val="24"/>
        </w:rPr>
        <w:t xml:space="preserve"> oleh </w:t>
      </w:r>
      <w:proofErr w:type="spellStart"/>
      <w:r w:rsidRPr="00E34F93">
        <w:rPr>
          <w:rFonts w:ascii="Times New Roman" w:hAnsi="Times New Roman" w:cs="Times New Roman"/>
          <w:sz w:val="24"/>
          <w:szCs w:val="24"/>
        </w:rPr>
        <w:t>masyarakat</w:t>
      </w:r>
      <w:proofErr w:type="spellEnd"/>
      <w:r w:rsidRPr="00E34F93">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Pr="00E34F93">
        <w:rPr>
          <w:rFonts w:ascii="Times New Roman" w:hAnsi="Times New Roman" w:cs="Times New Roman"/>
          <w:sz w:val="24"/>
          <w:szCs w:val="24"/>
        </w:rPr>
        <w:t xml:space="preserve"> </w:t>
      </w:r>
    </w:p>
    <w:p w:rsidR="00E34F93" w:rsidRDefault="00E34F93" w:rsidP="00E34F93">
      <w:pPr>
        <w:spacing w:line="360" w:lineRule="auto"/>
        <w:ind w:firstLine="720"/>
        <w:jc w:val="both"/>
        <w:rPr>
          <w:rFonts w:ascii="Times New Roman" w:hAnsi="Times New Roman" w:cs="Times New Roman"/>
          <w:sz w:val="24"/>
          <w:szCs w:val="24"/>
        </w:rPr>
      </w:pPr>
      <w:r w:rsidRPr="00E34F93">
        <w:rPr>
          <w:rFonts w:ascii="Times New Roman" w:hAnsi="Times New Roman" w:cs="Times New Roman"/>
          <w:sz w:val="24"/>
          <w:szCs w:val="24"/>
        </w:rPr>
        <w:t xml:space="preserve">Di </w:t>
      </w:r>
      <w:proofErr w:type="spellStart"/>
      <w:r w:rsidRPr="00E34F93">
        <w:rPr>
          <w:rFonts w:ascii="Times New Roman" w:hAnsi="Times New Roman" w:cs="Times New Roman"/>
          <w:sz w:val="24"/>
          <w:szCs w:val="24"/>
        </w:rPr>
        <w:t>antara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studi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keilmuan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ada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satu</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mengarahkan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pandangannya</w:t>
      </w:r>
      <w:proofErr w:type="spellEnd"/>
      <w:r w:rsidRPr="00E34F93">
        <w:rPr>
          <w:rFonts w:ascii="Times New Roman" w:hAnsi="Times New Roman" w:cs="Times New Roman"/>
          <w:sz w:val="24"/>
          <w:szCs w:val="24"/>
        </w:rPr>
        <w:t xml:space="preserve"> pada </w:t>
      </w:r>
      <w:proofErr w:type="spellStart"/>
      <w:r w:rsidRPr="00E34F93">
        <w:rPr>
          <w:rFonts w:ascii="Times New Roman" w:hAnsi="Times New Roman" w:cs="Times New Roman"/>
          <w:sz w:val="24"/>
          <w:szCs w:val="24"/>
        </w:rPr>
        <w:t>naskah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yaitu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filologi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Filologi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merupakan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suatu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disiplin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ilmu</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meneliti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naskah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i/>
          <w:iCs/>
          <w:sz w:val="24"/>
          <w:szCs w:val="24"/>
        </w:rPr>
        <w:t>manuskrip</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baik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keberadaan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fisiknya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maupun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kandungan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isinya</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mengandung</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berbagai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informasi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tentang</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keadaan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suatu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masyarakat</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pembuatnya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sesuai</w:t>
      </w:r>
      <w:proofErr w:type="spellEnd"/>
      <w:r w:rsidRPr="00E34F93">
        <w:rPr>
          <w:rFonts w:ascii="Times New Roman" w:hAnsi="Times New Roman" w:cs="Times New Roman"/>
          <w:sz w:val="24"/>
          <w:szCs w:val="24"/>
        </w:rPr>
        <w:t xml:space="preserve"> pada </w:t>
      </w:r>
      <w:proofErr w:type="spellStart"/>
      <w:r w:rsidRPr="00E34F93">
        <w:rPr>
          <w:rFonts w:ascii="Times New Roman" w:hAnsi="Times New Roman" w:cs="Times New Roman"/>
          <w:sz w:val="24"/>
          <w:szCs w:val="24"/>
        </w:rPr>
        <w:t>masanya</w:t>
      </w:r>
      <w:proofErr w:type="spellEnd"/>
      <w:r w:rsidRPr="00E34F93">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Tujuan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penelitian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Filologi</w:t>
      </w:r>
      <w:proofErr w:type="spellEnd"/>
      <w:r w:rsidRPr="00E34F93">
        <w:rPr>
          <w:rFonts w:ascii="Times New Roman" w:hAnsi="Times New Roman" w:cs="Times New Roman"/>
          <w:sz w:val="24"/>
          <w:szCs w:val="24"/>
        </w:rPr>
        <w:t xml:space="preserve"> pada </w:t>
      </w:r>
      <w:proofErr w:type="spellStart"/>
      <w:r w:rsidRPr="00E34F93">
        <w:rPr>
          <w:rFonts w:ascii="Times New Roman" w:hAnsi="Times New Roman" w:cs="Times New Roman"/>
          <w:sz w:val="24"/>
          <w:szCs w:val="24"/>
        </w:rPr>
        <w:t>awalnya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tidak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berbeda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jauh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dengan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sekarang</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yakni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untuk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menghadirkan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bacaan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teks</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mudah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dibaca</w:t>
      </w:r>
      <w:proofErr w:type="spellEnd"/>
      <w:r w:rsidRPr="00E34F93">
        <w:rPr>
          <w:rFonts w:ascii="Times New Roman" w:hAnsi="Times New Roman" w:cs="Times New Roman"/>
          <w:sz w:val="24"/>
          <w:szCs w:val="24"/>
        </w:rPr>
        <w:t xml:space="preserve"> oleh </w:t>
      </w:r>
      <w:proofErr w:type="spellStart"/>
      <w:r w:rsidRPr="00E34F93">
        <w:rPr>
          <w:rFonts w:ascii="Times New Roman" w:hAnsi="Times New Roman" w:cs="Times New Roman"/>
          <w:sz w:val="24"/>
          <w:szCs w:val="24"/>
        </w:rPr>
        <w:t>masyarakat</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Tujuan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penelitian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Filologi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selanjutnya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adalah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mentransliterasikan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teks</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dengan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tugas</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utama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menjaga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keaslian</w:t>
      </w:r>
      <w:proofErr w:type="spellEnd"/>
      <w:r w:rsidRPr="00E34F93">
        <w:rPr>
          <w:rFonts w:ascii="Times New Roman" w:hAnsi="Times New Roman" w:cs="Times New Roman"/>
          <w:sz w:val="24"/>
          <w:szCs w:val="24"/>
        </w:rPr>
        <w:t>/</w:t>
      </w:r>
      <w:proofErr w:type="spellStart"/>
      <w:r w:rsidRPr="00E34F93">
        <w:rPr>
          <w:rFonts w:ascii="Times New Roman" w:hAnsi="Times New Roman" w:cs="Times New Roman"/>
          <w:sz w:val="24"/>
          <w:szCs w:val="24"/>
        </w:rPr>
        <w:t>ciri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khusus</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penulisan</w:t>
      </w:r>
      <w:proofErr w:type="spellEnd"/>
      <w:r w:rsidRPr="00E34F93">
        <w:rPr>
          <w:rFonts w:ascii="Times New Roman" w:hAnsi="Times New Roman" w:cs="Times New Roman"/>
          <w:sz w:val="24"/>
          <w:szCs w:val="24"/>
        </w:rPr>
        <w:t xml:space="preserve"> kata dan </w:t>
      </w:r>
      <w:proofErr w:type="spellStart"/>
      <w:r w:rsidRPr="00E34F93">
        <w:rPr>
          <w:rFonts w:ascii="Times New Roman" w:hAnsi="Times New Roman" w:cs="Times New Roman"/>
          <w:sz w:val="24"/>
          <w:szCs w:val="24"/>
        </w:rPr>
        <w:t>menterjemahkan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teks</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ditulis</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dalam</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bahasa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daerah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kebahasa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Indoensia</w:t>
      </w:r>
      <w:proofErr w:type="spellEnd"/>
      <w:r w:rsidRPr="00E34F93">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p>
    <w:p w:rsidR="00E34F93" w:rsidRDefault="00E34F93" w:rsidP="00E34F93">
      <w:pPr>
        <w:spacing w:line="360" w:lineRule="auto"/>
        <w:ind w:firstLine="720"/>
        <w:jc w:val="both"/>
        <w:rPr>
          <w:rFonts w:ascii="Times New Roman" w:hAnsi="Times New Roman" w:cs="Times New Roman"/>
          <w:sz w:val="24"/>
          <w:szCs w:val="24"/>
        </w:rPr>
      </w:pPr>
      <w:proofErr w:type="spellStart"/>
      <w:r w:rsidRPr="00E34F93">
        <w:rPr>
          <w:rFonts w:ascii="Times New Roman" w:hAnsi="Times New Roman" w:cs="Times New Roman"/>
          <w:sz w:val="24"/>
          <w:szCs w:val="24"/>
        </w:rPr>
        <w:t>Keberagaman</w:t>
      </w:r>
      <w:proofErr w:type="spellEnd"/>
      <w:r w:rsidRPr="00E34F93">
        <w:rPr>
          <w:rFonts w:ascii="Times New Roman" w:hAnsi="Times New Roman" w:cs="Times New Roman"/>
          <w:sz w:val="24"/>
          <w:szCs w:val="24"/>
        </w:rPr>
        <w:t xml:space="preserve"> </w:t>
      </w:r>
      <w:r w:rsidRPr="00E34F93">
        <w:rPr>
          <w:rFonts w:ascii="Times New Roman" w:hAnsi="Times New Roman" w:cs="Times New Roman"/>
          <w:sz w:val="24"/>
          <w:szCs w:val="24"/>
          <w:lang w:val="id-ID"/>
        </w:rPr>
        <w:t xml:space="preserve">naskah </w:t>
      </w:r>
      <w:r w:rsidRPr="00E34F93">
        <w:rPr>
          <w:rFonts w:ascii="Times New Roman" w:hAnsi="Times New Roman" w:cs="Times New Roman"/>
          <w:sz w:val="24"/>
          <w:szCs w:val="24"/>
        </w:rPr>
        <w:t xml:space="preserve">Nusantara </w:t>
      </w:r>
      <w:proofErr w:type="spellStart"/>
      <w:r w:rsidRPr="00E34F93">
        <w:rPr>
          <w:rFonts w:ascii="Times New Roman" w:hAnsi="Times New Roman" w:cs="Times New Roman"/>
          <w:sz w:val="24"/>
          <w:szCs w:val="24"/>
        </w:rPr>
        <w:t>tidak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hanya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dari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segi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isinya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tetapi</w:t>
      </w:r>
      <w:proofErr w:type="spellEnd"/>
      <w:r w:rsidRPr="00E34F93">
        <w:rPr>
          <w:rFonts w:ascii="Times New Roman" w:hAnsi="Times New Roman" w:cs="Times New Roman"/>
          <w:sz w:val="24"/>
          <w:szCs w:val="24"/>
        </w:rPr>
        <w:t xml:space="preserve"> juga </w:t>
      </w:r>
      <w:proofErr w:type="spellStart"/>
      <w:r w:rsidRPr="00E34F93">
        <w:rPr>
          <w:rFonts w:ascii="Times New Roman" w:hAnsi="Times New Roman" w:cs="Times New Roman"/>
          <w:sz w:val="24"/>
          <w:szCs w:val="24"/>
        </w:rPr>
        <w:t>dari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segi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bentuk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bahasa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aksara</w:t>
      </w:r>
      <w:proofErr w:type="spellEnd"/>
      <w:r w:rsidRPr="00E34F93">
        <w:rPr>
          <w:rFonts w:ascii="Times New Roman" w:hAnsi="Times New Roman" w:cs="Times New Roman"/>
          <w:sz w:val="24"/>
          <w:szCs w:val="24"/>
        </w:rPr>
        <w:t xml:space="preserve">, dan </w:t>
      </w:r>
      <w:proofErr w:type="spellStart"/>
      <w:r w:rsidRPr="00E34F93">
        <w:rPr>
          <w:rFonts w:ascii="Times New Roman" w:hAnsi="Times New Roman" w:cs="Times New Roman"/>
          <w:sz w:val="24"/>
          <w:szCs w:val="24"/>
        </w:rPr>
        <w:t>bahan</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digunakan</w:t>
      </w:r>
      <w:proofErr w:type="spellEnd"/>
      <w:r w:rsidRPr="00E34F93">
        <w:rPr>
          <w:rFonts w:ascii="Times New Roman" w:hAnsi="Times New Roman" w:cs="Times New Roman"/>
          <w:sz w:val="24"/>
          <w:szCs w:val="24"/>
        </w:rPr>
        <w:t xml:space="preserve">. Dari </w:t>
      </w:r>
      <w:proofErr w:type="spellStart"/>
      <w:r w:rsidRPr="00E34F93">
        <w:rPr>
          <w:rFonts w:ascii="Times New Roman" w:hAnsi="Times New Roman" w:cs="Times New Roman"/>
          <w:sz w:val="24"/>
          <w:szCs w:val="24"/>
        </w:rPr>
        <w:t>segi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bentuknya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naskah-naskah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itu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ada</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berbentuk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prosa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prosa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berirama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puisi</w:t>
      </w:r>
      <w:proofErr w:type="spellEnd"/>
      <w:r w:rsidRPr="00E34F93">
        <w:rPr>
          <w:rFonts w:ascii="Times New Roman" w:hAnsi="Times New Roman" w:cs="Times New Roman"/>
          <w:sz w:val="24"/>
          <w:szCs w:val="24"/>
        </w:rPr>
        <w:t xml:space="preserve">, dan drama. </w:t>
      </w:r>
      <w:proofErr w:type="spellStart"/>
      <w:r w:rsidRPr="00E34F93">
        <w:rPr>
          <w:rFonts w:ascii="Times New Roman" w:hAnsi="Times New Roman" w:cs="Times New Roman"/>
          <w:sz w:val="24"/>
          <w:szCs w:val="24"/>
        </w:rPr>
        <w:t>Naskah</w:t>
      </w:r>
      <w:proofErr w:type="spellEnd"/>
      <w:r w:rsidRPr="00E34F93">
        <w:rPr>
          <w:rFonts w:ascii="Times New Roman" w:hAnsi="Times New Roman" w:cs="Times New Roman"/>
          <w:sz w:val="24"/>
          <w:szCs w:val="24"/>
        </w:rPr>
        <w:t xml:space="preserve"> Nusantara </w:t>
      </w:r>
      <w:proofErr w:type="spellStart"/>
      <w:r w:rsidRPr="00E34F93">
        <w:rPr>
          <w:rFonts w:ascii="Times New Roman" w:hAnsi="Times New Roman" w:cs="Times New Roman"/>
          <w:sz w:val="24"/>
          <w:szCs w:val="24"/>
        </w:rPr>
        <w:t>ditulis</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dalam</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berbagai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bahasa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daerah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seperti</w:t>
      </w:r>
      <w:proofErr w:type="spellEnd"/>
      <w:r w:rsidRPr="00E34F93">
        <w:rPr>
          <w:rFonts w:ascii="Times New Roman" w:hAnsi="Times New Roman" w:cs="Times New Roman"/>
          <w:sz w:val="24"/>
          <w:szCs w:val="24"/>
        </w:rPr>
        <w:t xml:space="preserve"> Bahasa </w:t>
      </w:r>
      <w:proofErr w:type="spellStart"/>
      <w:r w:rsidRPr="00E34F93">
        <w:rPr>
          <w:rFonts w:ascii="Times New Roman" w:hAnsi="Times New Roman" w:cs="Times New Roman"/>
          <w:sz w:val="24"/>
          <w:szCs w:val="24"/>
        </w:rPr>
        <w:t>Jawa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Sunda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Melayu</w:t>
      </w:r>
      <w:proofErr w:type="spellEnd"/>
      <w:r w:rsidRPr="00E34F93">
        <w:rPr>
          <w:rFonts w:ascii="Times New Roman" w:hAnsi="Times New Roman" w:cs="Times New Roman"/>
          <w:sz w:val="24"/>
          <w:szCs w:val="24"/>
        </w:rPr>
        <w:t xml:space="preserve">, Aceh, Batak, Minangkabau, Bugis, </w:t>
      </w:r>
      <w:proofErr w:type="spellStart"/>
      <w:r w:rsidRPr="00E34F93">
        <w:rPr>
          <w:rFonts w:ascii="Times New Roman" w:hAnsi="Times New Roman" w:cs="Times New Roman"/>
          <w:sz w:val="24"/>
          <w:szCs w:val="24"/>
        </w:rPr>
        <w:t>Makasar</w:t>
      </w:r>
      <w:proofErr w:type="spellEnd"/>
      <w:r w:rsidRPr="00E34F93">
        <w:rPr>
          <w:rFonts w:ascii="Times New Roman" w:hAnsi="Times New Roman" w:cs="Times New Roman"/>
          <w:sz w:val="24"/>
          <w:szCs w:val="24"/>
        </w:rPr>
        <w:t xml:space="preserve">, Banjar, </w:t>
      </w:r>
      <w:proofErr w:type="spellStart"/>
      <w:r w:rsidRPr="00E34F93">
        <w:rPr>
          <w:rFonts w:ascii="Times New Roman" w:hAnsi="Times New Roman" w:cs="Times New Roman"/>
          <w:sz w:val="24"/>
          <w:szCs w:val="24"/>
        </w:rPr>
        <w:t>Walio</w:t>
      </w:r>
      <w:proofErr w:type="spellEnd"/>
      <w:r w:rsidRPr="00E34F93">
        <w:rPr>
          <w:rFonts w:ascii="Times New Roman" w:hAnsi="Times New Roman" w:cs="Times New Roman"/>
          <w:sz w:val="24"/>
          <w:szCs w:val="24"/>
          <w:lang w:val="id-ID"/>
        </w:rPr>
        <w:t xml:space="preserve">. </w:t>
      </w:r>
      <w:proofErr w:type="spellStart"/>
      <w:r w:rsidRPr="00E34F93">
        <w:rPr>
          <w:rFonts w:ascii="Times New Roman" w:hAnsi="Times New Roman" w:cs="Times New Roman"/>
          <w:sz w:val="24"/>
          <w:szCs w:val="24"/>
        </w:rPr>
        <w:t>Demikian</w:t>
      </w:r>
      <w:proofErr w:type="spellEnd"/>
      <w:r w:rsidRPr="00E34F93">
        <w:rPr>
          <w:rFonts w:ascii="Times New Roman" w:hAnsi="Times New Roman" w:cs="Times New Roman"/>
          <w:sz w:val="24"/>
          <w:szCs w:val="24"/>
        </w:rPr>
        <w:t xml:space="preserve"> pula </w:t>
      </w:r>
      <w:proofErr w:type="spellStart"/>
      <w:r w:rsidRPr="00E34F93">
        <w:rPr>
          <w:rFonts w:ascii="Times New Roman" w:hAnsi="Times New Roman" w:cs="Times New Roman"/>
          <w:sz w:val="24"/>
          <w:szCs w:val="24"/>
        </w:rPr>
        <w:t>aksara</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digunakan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ada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aksara</w:t>
      </w:r>
      <w:proofErr w:type="spellEnd"/>
      <w:r w:rsidRPr="00E34F93">
        <w:rPr>
          <w:rFonts w:ascii="Times New Roman" w:hAnsi="Times New Roman" w:cs="Times New Roman"/>
          <w:sz w:val="24"/>
          <w:szCs w:val="24"/>
        </w:rPr>
        <w:t xml:space="preserve"> Bali, </w:t>
      </w:r>
      <w:proofErr w:type="spellStart"/>
      <w:r w:rsidRPr="00E34F93">
        <w:rPr>
          <w:rFonts w:ascii="Times New Roman" w:hAnsi="Times New Roman" w:cs="Times New Roman"/>
          <w:sz w:val="24"/>
          <w:szCs w:val="24"/>
        </w:rPr>
        <w:t>Jawa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Sunda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Jawi</w:t>
      </w:r>
      <w:proofErr w:type="spellEnd"/>
      <w:r w:rsidRPr="00E34F93">
        <w:rPr>
          <w:rFonts w:ascii="Times New Roman" w:hAnsi="Times New Roman" w:cs="Times New Roman"/>
          <w:sz w:val="24"/>
          <w:szCs w:val="24"/>
        </w:rPr>
        <w:t xml:space="preserve"> (Arab-</w:t>
      </w:r>
      <w:proofErr w:type="spellStart"/>
      <w:r w:rsidRPr="00E34F93">
        <w:rPr>
          <w:rFonts w:ascii="Times New Roman" w:hAnsi="Times New Roman" w:cs="Times New Roman"/>
          <w:sz w:val="24"/>
          <w:szCs w:val="24"/>
        </w:rPr>
        <w:t>Melayu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Pegon</w:t>
      </w:r>
      <w:proofErr w:type="spellEnd"/>
      <w:r w:rsidRPr="00E34F93">
        <w:rPr>
          <w:rFonts w:ascii="Times New Roman" w:hAnsi="Times New Roman" w:cs="Times New Roman"/>
          <w:sz w:val="24"/>
          <w:szCs w:val="24"/>
        </w:rPr>
        <w:t xml:space="preserve">, Bugis, </w:t>
      </w:r>
      <w:proofErr w:type="spellStart"/>
      <w:r w:rsidRPr="00E34F93">
        <w:rPr>
          <w:rFonts w:ascii="Times New Roman" w:hAnsi="Times New Roman" w:cs="Times New Roman"/>
          <w:sz w:val="24"/>
          <w:szCs w:val="24"/>
        </w:rPr>
        <w:t>Makasar</w:t>
      </w:r>
      <w:proofErr w:type="spellEnd"/>
      <w:r w:rsidRPr="00E34F93">
        <w:rPr>
          <w:rFonts w:ascii="Times New Roman" w:hAnsi="Times New Roman" w:cs="Times New Roman"/>
          <w:sz w:val="24"/>
          <w:szCs w:val="24"/>
        </w:rPr>
        <w:t xml:space="preserve">, Karo, </w:t>
      </w:r>
      <w:proofErr w:type="spellStart"/>
      <w:r w:rsidRPr="00E34F93">
        <w:rPr>
          <w:rFonts w:ascii="Times New Roman" w:hAnsi="Times New Roman" w:cs="Times New Roman"/>
          <w:sz w:val="24"/>
          <w:szCs w:val="24"/>
        </w:rPr>
        <w:t>Mandailing</w:t>
      </w:r>
      <w:proofErr w:type="spellEnd"/>
      <w:r w:rsidRPr="00E34F93">
        <w:rPr>
          <w:rFonts w:ascii="Times New Roman" w:hAnsi="Times New Roman" w:cs="Times New Roman"/>
          <w:sz w:val="24"/>
          <w:szCs w:val="24"/>
        </w:rPr>
        <w:t xml:space="preserve">, Rejang, Toba, Lampung, dan </w:t>
      </w:r>
      <w:proofErr w:type="spellStart"/>
      <w:r w:rsidRPr="00E34F93">
        <w:rPr>
          <w:rFonts w:ascii="Times New Roman" w:hAnsi="Times New Roman" w:cs="Times New Roman"/>
          <w:sz w:val="24"/>
          <w:szCs w:val="24"/>
        </w:rPr>
        <w:t>kerinci</w:t>
      </w:r>
      <w:proofErr w:type="spellEnd"/>
      <w:r w:rsidRPr="00E34F93">
        <w:rPr>
          <w:rFonts w:ascii="Times New Roman" w:hAnsi="Times New Roman" w:cs="Times New Roman"/>
          <w:sz w:val="24"/>
          <w:szCs w:val="24"/>
        </w:rPr>
        <w:t xml:space="preserve">. Hasil sastra pada </w:t>
      </w:r>
      <w:proofErr w:type="spellStart"/>
      <w:r w:rsidRPr="00E34F93">
        <w:rPr>
          <w:rFonts w:ascii="Times New Roman" w:hAnsi="Times New Roman" w:cs="Times New Roman"/>
          <w:sz w:val="24"/>
          <w:szCs w:val="24"/>
        </w:rPr>
        <w:t>naskah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ini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dapat</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dikatakan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sebagai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periode</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atau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tahap</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kedua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dalam</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kehidupan</w:t>
      </w:r>
      <w:proofErr w:type="spellEnd"/>
      <w:r w:rsidRPr="00E34F93">
        <w:rPr>
          <w:rFonts w:ascii="Times New Roman" w:hAnsi="Times New Roman" w:cs="Times New Roman"/>
          <w:sz w:val="24"/>
          <w:szCs w:val="24"/>
        </w:rPr>
        <w:t xml:space="preserve"> sastra pada </w:t>
      </w:r>
      <w:proofErr w:type="spellStart"/>
      <w:r w:rsidRPr="00E34F93">
        <w:rPr>
          <w:rFonts w:ascii="Times New Roman" w:hAnsi="Times New Roman" w:cs="Times New Roman"/>
          <w:sz w:val="24"/>
          <w:szCs w:val="24"/>
        </w:rPr>
        <w:t>umumnya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Tahap</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pertama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kehidupan</w:t>
      </w:r>
      <w:proofErr w:type="spellEnd"/>
      <w:r w:rsidRPr="00E34F93">
        <w:rPr>
          <w:rFonts w:ascii="Times New Roman" w:hAnsi="Times New Roman" w:cs="Times New Roman"/>
          <w:sz w:val="24"/>
          <w:szCs w:val="24"/>
        </w:rPr>
        <w:t xml:space="preserve"> sastra </w:t>
      </w:r>
      <w:proofErr w:type="spellStart"/>
      <w:r w:rsidRPr="00E34F93">
        <w:rPr>
          <w:rFonts w:ascii="Times New Roman" w:hAnsi="Times New Roman" w:cs="Times New Roman"/>
          <w:sz w:val="24"/>
          <w:szCs w:val="24"/>
        </w:rPr>
        <w:t>itu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muncul</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secara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lisan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sebelum</w:t>
      </w:r>
      <w:proofErr w:type="spellEnd"/>
      <w:r w:rsidRPr="00E34F93">
        <w:rPr>
          <w:rFonts w:ascii="Times New Roman" w:hAnsi="Times New Roman" w:cs="Times New Roman"/>
          <w:sz w:val="24"/>
          <w:szCs w:val="24"/>
        </w:rPr>
        <w:t xml:space="preserve"> orang </w:t>
      </w:r>
      <w:proofErr w:type="spellStart"/>
      <w:r w:rsidRPr="00E34F93">
        <w:rPr>
          <w:rFonts w:ascii="Times New Roman" w:hAnsi="Times New Roman" w:cs="Times New Roman"/>
          <w:sz w:val="24"/>
          <w:szCs w:val="24"/>
        </w:rPr>
        <w:t>mengenal</w:t>
      </w:r>
      <w:proofErr w:type="spellEnd"/>
      <w:r w:rsidRPr="00E34F93">
        <w:rPr>
          <w:rFonts w:ascii="Times New Roman" w:hAnsi="Times New Roman" w:cs="Times New Roman"/>
          <w:sz w:val="24"/>
          <w:szCs w:val="24"/>
        </w:rPr>
        <w:t xml:space="preserve"> tulisan</w:t>
      </w:r>
      <w:r w:rsidRPr="00E34F93">
        <w:rPr>
          <w:rFonts w:ascii="Times New Roman" w:hAnsi="Times New Roman" w:cs="Times New Roman"/>
          <w:sz w:val="24"/>
          <w:szCs w:val="24"/>
          <w:lang w:val="id-ID"/>
        </w:rPr>
        <w:t>.</w:t>
      </w:r>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Sebagaimana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diketahui</w:t>
      </w:r>
      <w:proofErr w:type="spellEnd"/>
      <w:r w:rsidRPr="00E34F93">
        <w:rPr>
          <w:rFonts w:ascii="Times New Roman" w:hAnsi="Times New Roman" w:cs="Times New Roman"/>
          <w:sz w:val="24"/>
          <w:szCs w:val="24"/>
        </w:rPr>
        <w:t xml:space="preserve"> sastra </w:t>
      </w:r>
      <w:proofErr w:type="spellStart"/>
      <w:r w:rsidRPr="00E34F93">
        <w:rPr>
          <w:rFonts w:ascii="Times New Roman" w:hAnsi="Times New Roman" w:cs="Times New Roman"/>
          <w:sz w:val="24"/>
          <w:szCs w:val="24"/>
        </w:rPr>
        <w:t>lisan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tidak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merupakan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objek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penelitian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filologi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tetapi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merupakan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objek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penelitian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bidang</w:t>
      </w:r>
      <w:proofErr w:type="spellEnd"/>
      <w:r w:rsidRPr="00E34F93">
        <w:rPr>
          <w:rFonts w:ascii="Times New Roman" w:hAnsi="Times New Roman" w:cs="Times New Roman"/>
          <w:sz w:val="24"/>
          <w:szCs w:val="24"/>
        </w:rPr>
        <w:t xml:space="preserve"> folklore.</w:t>
      </w:r>
      <w:r>
        <w:rPr>
          <w:rStyle w:val="FootnoteReference"/>
          <w:rFonts w:ascii="Times New Roman" w:hAnsi="Times New Roman" w:cs="Times New Roman"/>
          <w:sz w:val="24"/>
          <w:szCs w:val="24"/>
          <w:lang w:val="id-ID"/>
        </w:rPr>
        <w:footnoteReference w:id="7"/>
      </w:r>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Untuk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memperlajari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karya</w:t>
      </w:r>
      <w:proofErr w:type="spellEnd"/>
      <w:r w:rsidRPr="00E34F93">
        <w:rPr>
          <w:rFonts w:ascii="Times New Roman" w:hAnsi="Times New Roman" w:cs="Times New Roman"/>
          <w:sz w:val="24"/>
          <w:szCs w:val="24"/>
        </w:rPr>
        <w:t xml:space="preserve"> sastra zaman </w:t>
      </w:r>
      <w:proofErr w:type="spellStart"/>
      <w:r w:rsidRPr="00E34F93">
        <w:rPr>
          <w:rFonts w:ascii="Times New Roman" w:hAnsi="Times New Roman" w:cs="Times New Roman"/>
          <w:sz w:val="24"/>
          <w:szCs w:val="24"/>
        </w:rPr>
        <w:t>dahulu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kita</w:t>
      </w:r>
      <w:proofErr w:type="spellEnd"/>
      <w:r w:rsidRPr="00E34F93">
        <w:rPr>
          <w:rFonts w:ascii="Times New Roman" w:hAnsi="Times New Roman" w:cs="Times New Roman"/>
          <w:sz w:val="24"/>
          <w:szCs w:val="24"/>
        </w:rPr>
        <w:t xml:space="preserve"> di </w:t>
      </w:r>
      <w:proofErr w:type="spellStart"/>
      <w:r w:rsidRPr="00E34F93">
        <w:rPr>
          <w:rFonts w:ascii="Times New Roman" w:hAnsi="Times New Roman" w:cs="Times New Roman"/>
          <w:sz w:val="24"/>
          <w:szCs w:val="24"/>
        </w:rPr>
        <w:t>hadapkan</w:t>
      </w:r>
      <w:proofErr w:type="spellEnd"/>
      <w:r w:rsidRPr="00E34F93">
        <w:rPr>
          <w:rFonts w:ascii="Times New Roman" w:hAnsi="Times New Roman" w:cs="Times New Roman"/>
          <w:sz w:val="24"/>
          <w:szCs w:val="24"/>
        </w:rPr>
        <w:t xml:space="preserve"> pada </w:t>
      </w:r>
      <w:proofErr w:type="spellStart"/>
      <w:r w:rsidRPr="00E34F93">
        <w:rPr>
          <w:rFonts w:ascii="Times New Roman" w:hAnsi="Times New Roman" w:cs="Times New Roman"/>
          <w:sz w:val="24"/>
          <w:szCs w:val="24"/>
        </w:rPr>
        <w:t>sejumlah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persoalan</w:t>
      </w:r>
      <w:proofErr w:type="spellEnd"/>
      <w:r w:rsidRPr="00E34F93">
        <w:rPr>
          <w:rFonts w:ascii="Times New Roman" w:hAnsi="Times New Roman" w:cs="Times New Roman"/>
          <w:sz w:val="24"/>
          <w:szCs w:val="24"/>
        </w:rPr>
        <w:t xml:space="preserve"> di </w:t>
      </w:r>
      <w:proofErr w:type="spellStart"/>
      <w:r w:rsidRPr="00E34F93">
        <w:rPr>
          <w:rFonts w:ascii="Times New Roman" w:hAnsi="Times New Roman" w:cs="Times New Roman"/>
          <w:sz w:val="24"/>
          <w:szCs w:val="24"/>
        </w:rPr>
        <w:t>antaranya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kesulitan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memahami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isi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kandungan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sebuah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naskah</w:t>
      </w:r>
      <w:proofErr w:type="spellEnd"/>
      <w:r w:rsidRPr="00E34F93">
        <w:rPr>
          <w:rFonts w:ascii="Times New Roman" w:hAnsi="Times New Roman" w:cs="Times New Roman"/>
          <w:sz w:val="24"/>
          <w:szCs w:val="24"/>
        </w:rPr>
        <w:t xml:space="preserve"> di </w:t>
      </w:r>
      <w:proofErr w:type="spellStart"/>
      <w:r w:rsidRPr="00E34F93">
        <w:rPr>
          <w:rFonts w:ascii="Times New Roman" w:hAnsi="Times New Roman" w:cs="Times New Roman"/>
          <w:sz w:val="24"/>
          <w:szCs w:val="24"/>
        </w:rPr>
        <w:t>sebabkan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beberapa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faktor</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diantaranya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adalah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bentuk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fisik</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sebagian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telah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rusak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sehingga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sulit</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dibaca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baik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karena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kerusakan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kertas</w:t>
      </w:r>
      <w:proofErr w:type="spellEnd"/>
      <w:r w:rsidRPr="00E34F93">
        <w:rPr>
          <w:rFonts w:ascii="Times New Roman" w:hAnsi="Times New Roman" w:cs="Times New Roman"/>
          <w:sz w:val="24"/>
          <w:szCs w:val="24"/>
        </w:rPr>
        <w:t xml:space="preserve"> dan </w:t>
      </w:r>
      <w:proofErr w:type="spellStart"/>
      <w:r w:rsidRPr="00E34F93">
        <w:rPr>
          <w:rFonts w:ascii="Times New Roman" w:hAnsi="Times New Roman" w:cs="Times New Roman"/>
          <w:sz w:val="24"/>
          <w:szCs w:val="24"/>
        </w:rPr>
        <w:t>tinta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akibat</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dimakan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usia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ataupun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perubahan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teks</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akibat</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penyalinan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ulang</w:t>
      </w:r>
      <w:proofErr w:type="spellEnd"/>
      <w:r w:rsidRPr="00E34F93">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proofErr w:type="spellStart"/>
      <w:r w:rsidRPr="00E34F93">
        <w:rPr>
          <w:rFonts w:ascii="Times New Roman" w:hAnsi="Times New Roman" w:cs="Times New Roman"/>
          <w:sz w:val="24"/>
          <w:szCs w:val="24"/>
        </w:rPr>
        <w:t>Upaya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pelestarian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naskah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dilakukan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dengan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cara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penyalinan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Biasanya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tradisi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penyalinan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naskah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dilakukan</w:t>
      </w:r>
      <w:proofErr w:type="spellEnd"/>
      <w:r w:rsidRPr="00E34F93">
        <w:rPr>
          <w:rFonts w:ascii="Times New Roman" w:hAnsi="Times New Roman" w:cs="Times New Roman"/>
          <w:sz w:val="24"/>
          <w:szCs w:val="24"/>
        </w:rPr>
        <w:t xml:space="preserve"> di </w:t>
      </w:r>
      <w:proofErr w:type="spellStart"/>
      <w:r w:rsidRPr="00E34F93">
        <w:rPr>
          <w:rFonts w:ascii="Times New Roman" w:hAnsi="Times New Roman" w:cs="Times New Roman"/>
          <w:sz w:val="24"/>
          <w:szCs w:val="24"/>
        </w:rPr>
        <w:t>Pondok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Pesantren</w:t>
      </w:r>
      <w:proofErr w:type="spellEnd"/>
      <w:r w:rsidRPr="00E34F93">
        <w:rPr>
          <w:rFonts w:ascii="Times New Roman" w:hAnsi="Times New Roman" w:cs="Times New Roman"/>
          <w:sz w:val="24"/>
          <w:szCs w:val="24"/>
        </w:rPr>
        <w:t xml:space="preserve"> dan </w:t>
      </w:r>
      <w:proofErr w:type="spellStart"/>
      <w:r w:rsidRPr="00E34F93">
        <w:rPr>
          <w:rFonts w:ascii="Times New Roman" w:hAnsi="Times New Roman" w:cs="Times New Roman"/>
          <w:sz w:val="24"/>
          <w:szCs w:val="24"/>
        </w:rPr>
        <w:t>Kraton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Selain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itu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tujuan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penyalinan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naskah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adalah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untuk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menjaga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nilai-nilai</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terkandung</w:t>
      </w:r>
      <w:proofErr w:type="spellEnd"/>
      <w:r w:rsidRPr="00E34F93">
        <w:rPr>
          <w:rFonts w:ascii="Times New Roman" w:hAnsi="Times New Roman" w:cs="Times New Roman"/>
          <w:sz w:val="24"/>
          <w:szCs w:val="24"/>
        </w:rPr>
        <w:t xml:space="preserve"> di </w:t>
      </w:r>
      <w:proofErr w:type="spellStart"/>
      <w:r w:rsidRPr="00E34F93">
        <w:rPr>
          <w:rFonts w:ascii="Times New Roman" w:hAnsi="Times New Roman" w:cs="Times New Roman"/>
          <w:sz w:val="24"/>
          <w:szCs w:val="24"/>
        </w:rPr>
        <w:t>dalamnya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bisa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berguna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bagi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masyarakat</w:t>
      </w:r>
      <w:proofErr w:type="spellEnd"/>
      <w:r w:rsidRPr="00E34F93">
        <w:rPr>
          <w:rFonts w:ascii="Times New Roman" w:hAnsi="Times New Roman" w:cs="Times New Roman"/>
          <w:sz w:val="24"/>
          <w:szCs w:val="24"/>
        </w:rPr>
        <w:t xml:space="preserve"> masa </w:t>
      </w:r>
      <w:proofErr w:type="spellStart"/>
      <w:r w:rsidRPr="00E34F93">
        <w:rPr>
          <w:rFonts w:ascii="Times New Roman" w:hAnsi="Times New Roman" w:cs="Times New Roman"/>
          <w:sz w:val="24"/>
          <w:szCs w:val="24"/>
        </w:rPr>
        <w:t>kini</w:t>
      </w:r>
      <w:proofErr w:type="spellEnd"/>
      <w:r w:rsidRPr="00E34F93">
        <w:rPr>
          <w:rFonts w:ascii="Times New Roman" w:hAnsi="Times New Roman" w:cs="Times New Roman"/>
          <w:sz w:val="24"/>
          <w:szCs w:val="24"/>
        </w:rPr>
        <w:t>.</w:t>
      </w:r>
    </w:p>
    <w:p w:rsidR="00E34F93" w:rsidRDefault="00E34F93" w:rsidP="00516F7E">
      <w:pPr>
        <w:spacing w:line="360" w:lineRule="auto"/>
        <w:ind w:firstLine="720"/>
        <w:jc w:val="both"/>
        <w:rPr>
          <w:rFonts w:ascii="Times New Roman" w:hAnsi="Times New Roman" w:cs="Times New Roman"/>
          <w:sz w:val="24"/>
          <w:szCs w:val="24"/>
        </w:rPr>
      </w:pPr>
      <w:r w:rsidRPr="00E34F93">
        <w:rPr>
          <w:rFonts w:ascii="Times New Roman" w:hAnsi="Times New Roman" w:cs="Times New Roman"/>
          <w:sz w:val="24"/>
          <w:szCs w:val="24"/>
        </w:rPr>
        <w:lastRenderedPageBreak/>
        <w:t xml:space="preserve">Di </w:t>
      </w:r>
      <w:proofErr w:type="spellStart"/>
      <w:r w:rsidRPr="00E34F93">
        <w:rPr>
          <w:rFonts w:ascii="Times New Roman" w:hAnsi="Times New Roman" w:cs="Times New Roman"/>
          <w:sz w:val="24"/>
          <w:szCs w:val="24"/>
        </w:rPr>
        <w:t>antara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banyak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naskah</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ada</w:t>
      </w:r>
      <w:proofErr w:type="spellEnd"/>
      <w:r w:rsidRPr="00E34F93">
        <w:rPr>
          <w:rFonts w:ascii="Times New Roman" w:hAnsi="Times New Roman" w:cs="Times New Roman"/>
          <w:sz w:val="24"/>
          <w:szCs w:val="24"/>
        </w:rPr>
        <w:t xml:space="preserve"> di Indonesia salah </w:t>
      </w:r>
      <w:proofErr w:type="spellStart"/>
      <w:r w:rsidRPr="00E34F93">
        <w:rPr>
          <w:rFonts w:ascii="Times New Roman" w:hAnsi="Times New Roman" w:cs="Times New Roman"/>
          <w:sz w:val="24"/>
          <w:szCs w:val="24"/>
        </w:rPr>
        <w:t>satu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naskah</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diteliti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naskah</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berasal</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dari</w:t>
      </w:r>
      <w:proofErr w:type="spellEnd"/>
      <w:r w:rsidRPr="00E34F93">
        <w:rPr>
          <w:rFonts w:ascii="Times New Roman" w:hAnsi="Times New Roman" w:cs="Times New Roman"/>
          <w:sz w:val="24"/>
          <w:szCs w:val="24"/>
        </w:rPr>
        <w:t xml:space="preserve"> Aceh</w:t>
      </w:r>
      <w:r w:rsidR="00462A76">
        <w:rPr>
          <w:rFonts w:ascii="Times New Roman" w:hAnsi="Times New Roman" w:cs="Times New Roman"/>
          <w:sz w:val="24"/>
          <w:szCs w:val="24"/>
        </w:rPr>
        <w:t xml:space="preserve"> yang </w:t>
      </w:r>
      <w:proofErr w:type="spellStart"/>
      <w:r w:rsidR="00462A76">
        <w:rPr>
          <w:rFonts w:ascii="Times New Roman" w:hAnsi="Times New Roman" w:cs="Times New Roman"/>
          <w:sz w:val="24"/>
          <w:szCs w:val="24"/>
        </w:rPr>
        <w:t>d</w:t>
      </w:r>
      <w:r w:rsidRPr="00E34F93">
        <w:rPr>
          <w:rFonts w:ascii="Times New Roman" w:hAnsi="Times New Roman" w:cs="Times New Roman"/>
          <w:sz w:val="24"/>
          <w:szCs w:val="24"/>
        </w:rPr>
        <w:t>alam</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historinya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terkenal</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sebagai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sebuah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sentral</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kebudayaan</w:t>
      </w:r>
      <w:proofErr w:type="spellEnd"/>
      <w:r w:rsidRPr="00E34F93">
        <w:rPr>
          <w:rFonts w:ascii="Times New Roman" w:hAnsi="Times New Roman" w:cs="Times New Roman"/>
          <w:sz w:val="24"/>
          <w:szCs w:val="24"/>
        </w:rPr>
        <w:t xml:space="preserve"> dan </w:t>
      </w:r>
      <w:proofErr w:type="spellStart"/>
      <w:r w:rsidRPr="00E34F93">
        <w:rPr>
          <w:rFonts w:ascii="Times New Roman" w:hAnsi="Times New Roman" w:cs="Times New Roman"/>
          <w:sz w:val="24"/>
          <w:szCs w:val="24"/>
        </w:rPr>
        <w:t>pemilik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peradaban</w:t>
      </w:r>
      <w:proofErr w:type="spellEnd"/>
      <w:r w:rsidRPr="00E34F93">
        <w:rPr>
          <w:rFonts w:ascii="Times New Roman" w:hAnsi="Times New Roman" w:cs="Times New Roman"/>
          <w:sz w:val="24"/>
          <w:szCs w:val="24"/>
        </w:rPr>
        <w:t xml:space="preserve"> Islam </w:t>
      </w:r>
      <w:proofErr w:type="spellStart"/>
      <w:r w:rsidRPr="00E34F93">
        <w:rPr>
          <w:rFonts w:ascii="Times New Roman" w:hAnsi="Times New Roman" w:cs="Times New Roman"/>
          <w:sz w:val="24"/>
          <w:szCs w:val="24"/>
        </w:rPr>
        <w:t>terkemuka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Naskah</w:t>
      </w:r>
      <w:proofErr w:type="spellEnd"/>
      <w:r w:rsidRPr="00E34F93">
        <w:rPr>
          <w:rFonts w:ascii="Times New Roman" w:hAnsi="Times New Roman" w:cs="Times New Roman"/>
          <w:sz w:val="24"/>
          <w:szCs w:val="24"/>
        </w:rPr>
        <w:t xml:space="preserve"> Adat Aceh yang </w:t>
      </w:r>
      <w:proofErr w:type="spellStart"/>
      <w:r w:rsidRPr="00E34F93">
        <w:rPr>
          <w:rFonts w:ascii="Times New Roman" w:hAnsi="Times New Roman" w:cs="Times New Roman"/>
          <w:sz w:val="24"/>
          <w:szCs w:val="24"/>
        </w:rPr>
        <w:t>merupakan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perhimpunan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perkara-perkara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atau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perkumpuulan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masalah-masalah</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berisikan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tentang</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silsilah</w:t>
      </w:r>
      <w:proofErr w:type="spellEnd"/>
      <w:r w:rsidRPr="00E34F93">
        <w:rPr>
          <w:rFonts w:ascii="Times New Roman" w:hAnsi="Times New Roman" w:cs="Times New Roman"/>
          <w:sz w:val="24"/>
          <w:szCs w:val="24"/>
        </w:rPr>
        <w:t xml:space="preserve"> raja-raja Aceh, </w:t>
      </w:r>
      <w:proofErr w:type="spellStart"/>
      <w:r w:rsidRPr="00E34F93">
        <w:rPr>
          <w:rFonts w:ascii="Times New Roman" w:hAnsi="Times New Roman" w:cs="Times New Roman"/>
          <w:sz w:val="24"/>
          <w:szCs w:val="24"/>
        </w:rPr>
        <w:t>adat-adat</w:t>
      </w:r>
      <w:proofErr w:type="spellEnd"/>
      <w:r w:rsidRPr="00E34F93">
        <w:rPr>
          <w:rFonts w:ascii="Times New Roman" w:hAnsi="Times New Roman" w:cs="Times New Roman"/>
          <w:sz w:val="24"/>
          <w:szCs w:val="24"/>
        </w:rPr>
        <w:t xml:space="preserve"> raja Aceh </w:t>
      </w:r>
      <w:proofErr w:type="spellStart"/>
      <w:r w:rsidRPr="00E34F93">
        <w:rPr>
          <w:rFonts w:ascii="Times New Roman" w:hAnsi="Times New Roman" w:cs="Times New Roman"/>
          <w:sz w:val="24"/>
          <w:szCs w:val="24"/>
        </w:rPr>
        <w:t>dahulu</w:t>
      </w:r>
      <w:proofErr w:type="spellEnd"/>
      <w:r w:rsidRPr="00E34F93">
        <w:rPr>
          <w:rFonts w:ascii="Times New Roman" w:hAnsi="Times New Roman" w:cs="Times New Roman"/>
          <w:sz w:val="24"/>
          <w:szCs w:val="24"/>
        </w:rPr>
        <w:t xml:space="preserve"> kala, </w:t>
      </w:r>
      <w:proofErr w:type="spellStart"/>
      <w:r w:rsidRPr="00E34F93">
        <w:rPr>
          <w:rFonts w:ascii="Times New Roman" w:hAnsi="Times New Roman" w:cs="Times New Roman"/>
          <w:sz w:val="24"/>
          <w:szCs w:val="24"/>
        </w:rPr>
        <w:t>baik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dalam</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berdagang</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maupun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melaksanakan</w:t>
      </w:r>
      <w:proofErr w:type="spellEnd"/>
      <w:r w:rsidRPr="00E34F93">
        <w:rPr>
          <w:rFonts w:ascii="Times New Roman" w:hAnsi="Times New Roman" w:cs="Times New Roman"/>
          <w:sz w:val="24"/>
          <w:szCs w:val="24"/>
        </w:rPr>
        <w:t xml:space="preserve"> ibadah. </w:t>
      </w:r>
      <w:proofErr w:type="spellStart"/>
      <w:r w:rsidRPr="00E34F93">
        <w:rPr>
          <w:rFonts w:ascii="Times New Roman" w:hAnsi="Times New Roman" w:cs="Times New Roman"/>
          <w:iCs/>
          <w:sz w:val="24"/>
          <w:szCs w:val="24"/>
        </w:rPr>
        <w:t>Naskah</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adat</w:t>
      </w:r>
      <w:proofErr w:type="spellEnd"/>
      <w:r w:rsidRPr="00E34F93">
        <w:rPr>
          <w:rFonts w:ascii="Times New Roman" w:hAnsi="Times New Roman" w:cs="Times New Roman"/>
          <w:iCs/>
          <w:sz w:val="24"/>
          <w:szCs w:val="24"/>
        </w:rPr>
        <w:t xml:space="preserve"> Aceh </w:t>
      </w:r>
      <w:proofErr w:type="spellStart"/>
      <w:r w:rsidRPr="00E34F93">
        <w:rPr>
          <w:rFonts w:ascii="Times New Roman" w:hAnsi="Times New Roman" w:cs="Times New Roman"/>
          <w:iCs/>
          <w:sz w:val="24"/>
          <w:szCs w:val="24"/>
        </w:rPr>
        <w:t>berasal</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dari</w:t>
      </w:r>
      <w:proofErr w:type="spellEnd"/>
      <w:r w:rsidRPr="00E34F93">
        <w:rPr>
          <w:rFonts w:ascii="Times New Roman" w:hAnsi="Times New Roman" w:cs="Times New Roman"/>
          <w:iCs/>
          <w:sz w:val="24"/>
          <w:szCs w:val="24"/>
        </w:rPr>
        <w:t xml:space="preserve"> Aceh. Pada </w:t>
      </w:r>
      <w:proofErr w:type="spellStart"/>
      <w:r w:rsidRPr="00E34F93">
        <w:rPr>
          <w:rFonts w:ascii="Times New Roman" w:hAnsi="Times New Roman" w:cs="Times New Roman"/>
          <w:iCs/>
          <w:sz w:val="24"/>
          <w:szCs w:val="24"/>
        </w:rPr>
        <w:t>naskah</w:t>
      </w:r>
      <w:proofErr w:type="spellEnd"/>
      <w:r w:rsidRPr="00E34F93">
        <w:rPr>
          <w:rFonts w:ascii="Times New Roman" w:hAnsi="Times New Roman" w:cs="Times New Roman"/>
          <w:iCs/>
          <w:sz w:val="24"/>
          <w:szCs w:val="24"/>
        </w:rPr>
        <w:t xml:space="preserve"> Adat Aceh </w:t>
      </w:r>
      <w:proofErr w:type="spellStart"/>
      <w:r w:rsidRPr="00E34F93">
        <w:rPr>
          <w:rFonts w:ascii="Times New Roman" w:hAnsi="Times New Roman" w:cs="Times New Roman"/>
          <w:iCs/>
          <w:sz w:val="24"/>
          <w:szCs w:val="24"/>
        </w:rPr>
        <w:t>ini</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terdapat</w:t>
      </w:r>
      <w:proofErr w:type="spellEnd"/>
      <w:r w:rsidRPr="00E34F93">
        <w:rPr>
          <w:rFonts w:ascii="Times New Roman" w:hAnsi="Times New Roman" w:cs="Times New Roman"/>
          <w:iCs/>
          <w:sz w:val="24"/>
          <w:szCs w:val="24"/>
        </w:rPr>
        <w:t xml:space="preserve"> 176 </w:t>
      </w:r>
      <w:proofErr w:type="spellStart"/>
      <w:r w:rsidRPr="00E34F93">
        <w:rPr>
          <w:rFonts w:ascii="Times New Roman" w:hAnsi="Times New Roman" w:cs="Times New Roman"/>
          <w:iCs/>
          <w:sz w:val="24"/>
          <w:szCs w:val="24"/>
        </w:rPr>
        <w:t>halaman</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menggunakan</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aksara</w:t>
      </w:r>
      <w:proofErr w:type="spellEnd"/>
      <w:r w:rsidRPr="00E34F93">
        <w:rPr>
          <w:rFonts w:ascii="Times New Roman" w:hAnsi="Times New Roman" w:cs="Times New Roman"/>
          <w:iCs/>
          <w:sz w:val="24"/>
          <w:szCs w:val="24"/>
        </w:rPr>
        <w:t xml:space="preserve"> Arab </w:t>
      </w:r>
      <w:proofErr w:type="spellStart"/>
      <w:r w:rsidRPr="00E34F93">
        <w:rPr>
          <w:rFonts w:ascii="Times New Roman" w:hAnsi="Times New Roman" w:cs="Times New Roman"/>
          <w:iCs/>
          <w:sz w:val="24"/>
          <w:szCs w:val="24"/>
        </w:rPr>
        <w:t>berbahasa</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Melayu</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Naskah</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adat</w:t>
      </w:r>
      <w:proofErr w:type="spellEnd"/>
      <w:r w:rsidRPr="00E34F93">
        <w:rPr>
          <w:rFonts w:ascii="Times New Roman" w:hAnsi="Times New Roman" w:cs="Times New Roman"/>
          <w:iCs/>
          <w:sz w:val="24"/>
          <w:szCs w:val="24"/>
        </w:rPr>
        <w:t xml:space="preserve"> Aceh </w:t>
      </w:r>
      <w:proofErr w:type="spellStart"/>
      <w:r w:rsidRPr="00E34F93">
        <w:rPr>
          <w:rFonts w:ascii="Times New Roman" w:hAnsi="Times New Roman" w:cs="Times New Roman"/>
          <w:iCs/>
          <w:sz w:val="24"/>
          <w:szCs w:val="24"/>
        </w:rPr>
        <w:t>didapat</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dalam</w:t>
      </w:r>
      <w:proofErr w:type="spellEnd"/>
      <w:r w:rsidRPr="00E34F93">
        <w:rPr>
          <w:rFonts w:ascii="Times New Roman" w:hAnsi="Times New Roman" w:cs="Times New Roman"/>
          <w:iCs/>
          <w:sz w:val="24"/>
          <w:szCs w:val="24"/>
        </w:rPr>
        <w:t xml:space="preserve"> situs </w:t>
      </w:r>
      <w:proofErr w:type="spellStart"/>
      <w:r w:rsidRPr="00E34F93">
        <w:rPr>
          <w:rFonts w:ascii="Times New Roman" w:hAnsi="Times New Roman" w:cs="Times New Roman"/>
          <w:iCs/>
          <w:sz w:val="24"/>
          <w:szCs w:val="24"/>
        </w:rPr>
        <w:t>katalog</w:t>
      </w:r>
      <w:proofErr w:type="spellEnd"/>
      <w:r w:rsidRPr="00E34F93">
        <w:rPr>
          <w:rFonts w:ascii="Times New Roman" w:hAnsi="Times New Roman" w:cs="Times New Roman"/>
          <w:iCs/>
          <w:sz w:val="24"/>
          <w:szCs w:val="24"/>
        </w:rPr>
        <w:t xml:space="preserve"> online </w:t>
      </w:r>
      <w:r w:rsidRPr="00E34F93">
        <w:rPr>
          <w:rFonts w:ascii="Times New Roman" w:hAnsi="Times New Roman" w:cs="Times New Roman"/>
          <w:i/>
          <w:sz w:val="24"/>
          <w:szCs w:val="24"/>
        </w:rPr>
        <w:t>The British Library</w:t>
      </w:r>
      <w:r w:rsidRPr="00E34F93">
        <w:rPr>
          <w:rFonts w:ascii="Times New Roman" w:hAnsi="Times New Roman" w:cs="Times New Roman"/>
          <w:iCs/>
          <w:sz w:val="24"/>
          <w:szCs w:val="24"/>
        </w:rPr>
        <w:t xml:space="preserve"> yang </w:t>
      </w:r>
      <w:proofErr w:type="spellStart"/>
      <w:r w:rsidRPr="00E34F93">
        <w:rPr>
          <w:rFonts w:ascii="Times New Roman" w:hAnsi="Times New Roman" w:cs="Times New Roman"/>
          <w:iCs/>
          <w:sz w:val="24"/>
          <w:szCs w:val="24"/>
        </w:rPr>
        <w:t>bermarkas</w:t>
      </w:r>
      <w:proofErr w:type="spellEnd"/>
      <w:r w:rsidRPr="00E34F93">
        <w:rPr>
          <w:rFonts w:ascii="Times New Roman" w:hAnsi="Times New Roman" w:cs="Times New Roman"/>
          <w:iCs/>
          <w:sz w:val="24"/>
          <w:szCs w:val="24"/>
        </w:rPr>
        <w:t xml:space="preserve"> di </w:t>
      </w:r>
      <w:r w:rsidRPr="00E34F93">
        <w:rPr>
          <w:rFonts w:ascii="Times New Roman" w:hAnsi="Times New Roman" w:cs="Times New Roman"/>
          <w:i/>
          <w:sz w:val="24"/>
          <w:szCs w:val="24"/>
        </w:rPr>
        <w:t xml:space="preserve">India Office Library London </w:t>
      </w:r>
      <w:proofErr w:type="spellStart"/>
      <w:r w:rsidRPr="00E34F93">
        <w:rPr>
          <w:rFonts w:ascii="Times New Roman" w:hAnsi="Times New Roman" w:cs="Times New Roman"/>
          <w:iCs/>
          <w:sz w:val="24"/>
          <w:szCs w:val="24"/>
        </w:rPr>
        <w:t>dengan</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berjudul</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sz w:val="24"/>
          <w:szCs w:val="24"/>
        </w:rPr>
        <w:t>naskah</w:t>
      </w:r>
      <w:proofErr w:type="spellEnd"/>
      <w:r w:rsidRPr="00E34F93">
        <w:rPr>
          <w:rFonts w:ascii="Times New Roman" w:hAnsi="Times New Roman" w:cs="Times New Roman"/>
          <w:sz w:val="24"/>
          <w:szCs w:val="24"/>
        </w:rPr>
        <w:t xml:space="preserve"> Adat Aceh</w:t>
      </w:r>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sz w:val="24"/>
          <w:szCs w:val="24"/>
        </w:rPr>
        <w:t>Naskah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ini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terdiri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dari</w:t>
      </w:r>
      <w:proofErr w:type="spellEnd"/>
      <w:r w:rsidRPr="00E34F93">
        <w:rPr>
          <w:rFonts w:ascii="Times New Roman" w:hAnsi="Times New Roman" w:cs="Times New Roman"/>
          <w:sz w:val="24"/>
          <w:szCs w:val="24"/>
        </w:rPr>
        <w:t xml:space="preserve"> 4 </w:t>
      </w:r>
      <w:proofErr w:type="spellStart"/>
      <w:r w:rsidRPr="00E34F93">
        <w:rPr>
          <w:rFonts w:ascii="Times New Roman" w:hAnsi="Times New Roman" w:cs="Times New Roman"/>
          <w:sz w:val="24"/>
          <w:szCs w:val="24"/>
        </w:rPr>
        <w:t>bagian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yaitu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iCs/>
          <w:sz w:val="24"/>
          <w:szCs w:val="24"/>
        </w:rPr>
        <w:t>bagian</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pertama</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perintah</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segala</w:t>
      </w:r>
      <w:proofErr w:type="spellEnd"/>
      <w:r w:rsidRPr="00E34F93">
        <w:rPr>
          <w:rFonts w:ascii="Times New Roman" w:hAnsi="Times New Roman" w:cs="Times New Roman"/>
          <w:iCs/>
          <w:sz w:val="24"/>
          <w:szCs w:val="24"/>
        </w:rPr>
        <w:t xml:space="preserve"> raja-raja, </w:t>
      </w:r>
      <w:proofErr w:type="spellStart"/>
      <w:r w:rsidRPr="00E34F93">
        <w:rPr>
          <w:rFonts w:ascii="Times New Roman" w:hAnsi="Times New Roman" w:cs="Times New Roman"/>
          <w:iCs/>
          <w:sz w:val="24"/>
          <w:szCs w:val="24"/>
        </w:rPr>
        <w:t>bagian</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kedua</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silsilah</w:t>
      </w:r>
      <w:proofErr w:type="spellEnd"/>
      <w:r w:rsidRPr="00E34F93">
        <w:rPr>
          <w:rFonts w:ascii="Times New Roman" w:hAnsi="Times New Roman" w:cs="Times New Roman"/>
          <w:iCs/>
          <w:sz w:val="24"/>
          <w:szCs w:val="24"/>
        </w:rPr>
        <w:t xml:space="preserve"> raja-raja Aceh, </w:t>
      </w:r>
      <w:proofErr w:type="spellStart"/>
      <w:r w:rsidRPr="00E34F93">
        <w:rPr>
          <w:rFonts w:ascii="Times New Roman" w:hAnsi="Times New Roman" w:cs="Times New Roman"/>
          <w:iCs/>
          <w:sz w:val="24"/>
          <w:szCs w:val="24"/>
        </w:rPr>
        <w:t>bagian</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ketiga</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adat</w:t>
      </w:r>
      <w:proofErr w:type="spellEnd"/>
      <w:r w:rsidRPr="00E34F93">
        <w:rPr>
          <w:rFonts w:ascii="Times New Roman" w:hAnsi="Times New Roman" w:cs="Times New Roman"/>
          <w:iCs/>
          <w:sz w:val="24"/>
          <w:szCs w:val="24"/>
        </w:rPr>
        <w:t xml:space="preserve"> majlis raja-raja, dan </w:t>
      </w:r>
      <w:proofErr w:type="spellStart"/>
      <w:r w:rsidRPr="00E34F93">
        <w:rPr>
          <w:rFonts w:ascii="Times New Roman" w:hAnsi="Times New Roman" w:cs="Times New Roman"/>
          <w:iCs/>
          <w:sz w:val="24"/>
          <w:szCs w:val="24"/>
        </w:rPr>
        <w:t>bagian</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keempat</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peraturan</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adat</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hasil</w:t>
      </w:r>
      <w:proofErr w:type="spellEnd"/>
      <w:r w:rsidRPr="00E34F93">
        <w:rPr>
          <w:rFonts w:ascii="Times New Roman" w:hAnsi="Times New Roman" w:cs="Times New Roman"/>
          <w:iCs/>
          <w:sz w:val="24"/>
          <w:szCs w:val="24"/>
        </w:rPr>
        <w:t xml:space="preserve"> Negeri dan </w:t>
      </w:r>
      <w:proofErr w:type="spellStart"/>
      <w:r w:rsidRPr="00E34F93">
        <w:rPr>
          <w:rFonts w:ascii="Times New Roman" w:hAnsi="Times New Roman" w:cs="Times New Roman"/>
          <w:iCs/>
          <w:sz w:val="24"/>
          <w:szCs w:val="24"/>
        </w:rPr>
        <w:t>segala</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kapal</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niaga</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sz w:val="24"/>
          <w:szCs w:val="24"/>
        </w:rPr>
        <w:t>Dalam</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penelitian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ini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memfokus</w:t>
      </w:r>
      <w:proofErr w:type="spellEnd"/>
      <w:r w:rsidRPr="00E34F93">
        <w:rPr>
          <w:rFonts w:ascii="Times New Roman" w:hAnsi="Times New Roman" w:cs="Times New Roman"/>
          <w:sz w:val="24"/>
          <w:szCs w:val="24"/>
        </w:rPr>
        <w:t xml:space="preserve"> pada </w:t>
      </w:r>
      <w:proofErr w:type="spellStart"/>
      <w:r w:rsidRPr="00E34F93">
        <w:rPr>
          <w:rFonts w:ascii="Times New Roman" w:hAnsi="Times New Roman" w:cs="Times New Roman"/>
          <w:sz w:val="24"/>
          <w:szCs w:val="24"/>
        </w:rPr>
        <w:t>satu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bagian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yaitu</w:t>
      </w:r>
      <w:proofErr w:type="spellEnd"/>
      <w:r w:rsidRPr="00E34F93">
        <w:rPr>
          <w:rFonts w:ascii="Times New Roman" w:hAnsi="Times New Roman" w:cs="Times New Roman"/>
          <w:sz w:val="24"/>
          <w:szCs w:val="24"/>
        </w:rPr>
        <w:t xml:space="preserve"> Adat Majlis raja-raja Aceh.</w:t>
      </w:r>
    </w:p>
    <w:p w:rsidR="00E34F93" w:rsidRPr="00E34F93" w:rsidRDefault="00E34F93" w:rsidP="00E34F93">
      <w:pPr>
        <w:spacing w:line="360" w:lineRule="auto"/>
        <w:ind w:firstLine="720"/>
        <w:jc w:val="both"/>
        <w:rPr>
          <w:rFonts w:ascii="Times New Roman" w:hAnsi="Times New Roman" w:cs="Times New Roman"/>
          <w:sz w:val="24"/>
          <w:szCs w:val="24"/>
        </w:rPr>
      </w:pPr>
      <w:r w:rsidRPr="00E34F93">
        <w:rPr>
          <w:rFonts w:ascii="Times New Roman" w:hAnsi="Times New Roman" w:cs="Times New Roman"/>
          <w:iCs/>
          <w:sz w:val="24"/>
          <w:szCs w:val="24"/>
        </w:rPr>
        <w:t xml:space="preserve">Adat Majlis Raja-raja Aceh </w:t>
      </w:r>
      <w:proofErr w:type="spellStart"/>
      <w:r w:rsidRPr="00E34F93">
        <w:rPr>
          <w:rFonts w:ascii="Times New Roman" w:hAnsi="Times New Roman" w:cs="Times New Roman"/>
          <w:iCs/>
          <w:sz w:val="24"/>
          <w:szCs w:val="24"/>
        </w:rPr>
        <w:t>ini</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diartikan</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sebagai</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kebiasaan</w:t>
      </w:r>
      <w:proofErr w:type="spellEnd"/>
      <w:r w:rsidRPr="00E34F93">
        <w:rPr>
          <w:rFonts w:ascii="Times New Roman" w:hAnsi="Times New Roman" w:cs="Times New Roman"/>
          <w:iCs/>
          <w:sz w:val="24"/>
          <w:szCs w:val="24"/>
        </w:rPr>
        <w:t xml:space="preserve"> para raja-raja masa </w:t>
      </w:r>
      <w:proofErr w:type="spellStart"/>
      <w:r w:rsidRPr="00E34F93">
        <w:rPr>
          <w:rFonts w:ascii="Times New Roman" w:hAnsi="Times New Roman" w:cs="Times New Roman"/>
          <w:iCs/>
          <w:sz w:val="24"/>
          <w:szCs w:val="24"/>
        </w:rPr>
        <w:t>kerajaan</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dulu</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Seperti</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menjelaskan</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hal-hal</w:t>
      </w:r>
      <w:proofErr w:type="spellEnd"/>
      <w:r w:rsidRPr="00E34F93">
        <w:rPr>
          <w:rFonts w:ascii="Times New Roman" w:hAnsi="Times New Roman" w:cs="Times New Roman"/>
          <w:iCs/>
          <w:sz w:val="24"/>
          <w:szCs w:val="24"/>
        </w:rPr>
        <w:t xml:space="preserve"> yang </w:t>
      </w:r>
      <w:proofErr w:type="spellStart"/>
      <w:r w:rsidRPr="00E34F93">
        <w:rPr>
          <w:rFonts w:ascii="Times New Roman" w:hAnsi="Times New Roman" w:cs="Times New Roman"/>
          <w:iCs/>
          <w:sz w:val="24"/>
          <w:szCs w:val="24"/>
        </w:rPr>
        <w:t>dilakukan</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waktu</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awal</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memegang</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puasa</w:t>
      </w:r>
      <w:proofErr w:type="spellEnd"/>
      <w:r w:rsidRPr="00E34F93">
        <w:rPr>
          <w:rFonts w:ascii="Times New Roman" w:hAnsi="Times New Roman" w:cs="Times New Roman"/>
          <w:iCs/>
          <w:sz w:val="24"/>
          <w:szCs w:val="24"/>
        </w:rPr>
        <w:t xml:space="preserve">, mandi </w:t>
      </w:r>
      <w:proofErr w:type="spellStart"/>
      <w:r w:rsidRPr="00E34F93">
        <w:rPr>
          <w:rFonts w:ascii="Times New Roman" w:hAnsi="Times New Roman" w:cs="Times New Roman"/>
          <w:iCs/>
          <w:sz w:val="24"/>
          <w:szCs w:val="24"/>
        </w:rPr>
        <w:t>safar</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perayaan</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hari</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raya</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idul</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fitri</w:t>
      </w:r>
      <w:proofErr w:type="spellEnd"/>
      <w:r w:rsidRPr="00E34F93">
        <w:rPr>
          <w:rFonts w:ascii="Times New Roman" w:hAnsi="Times New Roman" w:cs="Times New Roman"/>
          <w:iCs/>
          <w:sz w:val="24"/>
          <w:szCs w:val="24"/>
        </w:rPr>
        <w:t xml:space="preserve"> dan </w:t>
      </w:r>
      <w:proofErr w:type="spellStart"/>
      <w:r w:rsidRPr="00E34F93">
        <w:rPr>
          <w:rFonts w:ascii="Times New Roman" w:hAnsi="Times New Roman" w:cs="Times New Roman"/>
          <w:iCs/>
          <w:sz w:val="24"/>
          <w:szCs w:val="24"/>
        </w:rPr>
        <w:t>hari</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raya</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qurban</w:t>
      </w:r>
      <w:proofErr w:type="spellEnd"/>
      <w:r w:rsidRPr="00E34F93">
        <w:rPr>
          <w:rFonts w:ascii="Times New Roman" w:hAnsi="Times New Roman" w:cs="Times New Roman"/>
          <w:iCs/>
          <w:sz w:val="24"/>
          <w:szCs w:val="24"/>
        </w:rPr>
        <w:t xml:space="preserve">, dan </w:t>
      </w:r>
      <w:proofErr w:type="spellStart"/>
      <w:r w:rsidRPr="00E34F93">
        <w:rPr>
          <w:rFonts w:ascii="Times New Roman" w:hAnsi="Times New Roman" w:cs="Times New Roman"/>
          <w:iCs/>
          <w:sz w:val="24"/>
          <w:szCs w:val="24"/>
        </w:rPr>
        <w:t>sembahyang</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jum’at</w:t>
      </w:r>
      <w:proofErr w:type="spellEnd"/>
      <w:r w:rsidRPr="00E34F93">
        <w:rPr>
          <w:rFonts w:ascii="Times New Roman" w:hAnsi="Times New Roman" w:cs="Times New Roman"/>
          <w:iCs/>
          <w:sz w:val="24"/>
          <w:szCs w:val="24"/>
        </w:rPr>
        <w:t xml:space="preserve">. Di </w:t>
      </w:r>
      <w:proofErr w:type="spellStart"/>
      <w:r w:rsidRPr="00E34F93">
        <w:rPr>
          <w:rFonts w:ascii="Times New Roman" w:hAnsi="Times New Roman" w:cs="Times New Roman"/>
          <w:iCs/>
          <w:sz w:val="24"/>
          <w:szCs w:val="24"/>
        </w:rPr>
        <w:t>naskah</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tradisi</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ini</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ada</w:t>
      </w:r>
      <w:proofErr w:type="spellEnd"/>
      <w:r w:rsidRPr="00E34F93">
        <w:rPr>
          <w:rFonts w:ascii="Times New Roman" w:hAnsi="Times New Roman" w:cs="Times New Roman"/>
          <w:iCs/>
          <w:sz w:val="24"/>
          <w:szCs w:val="24"/>
        </w:rPr>
        <w:t xml:space="preserve"> pada masa Sultan Iskandar Muda </w:t>
      </w:r>
      <w:proofErr w:type="spellStart"/>
      <w:r w:rsidRPr="00E34F93">
        <w:rPr>
          <w:rFonts w:ascii="Times New Roman" w:hAnsi="Times New Roman" w:cs="Times New Roman"/>
          <w:iCs/>
          <w:sz w:val="24"/>
          <w:szCs w:val="24"/>
        </w:rPr>
        <w:t>abad</w:t>
      </w:r>
      <w:proofErr w:type="spellEnd"/>
      <w:r w:rsidRPr="00E34F93">
        <w:rPr>
          <w:rFonts w:ascii="Times New Roman" w:hAnsi="Times New Roman" w:cs="Times New Roman"/>
          <w:iCs/>
          <w:sz w:val="24"/>
          <w:szCs w:val="24"/>
        </w:rPr>
        <w:t xml:space="preserve"> ke-17 (</w:t>
      </w:r>
      <w:proofErr w:type="spellStart"/>
      <w:r w:rsidRPr="00E34F93">
        <w:rPr>
          <w:rFonts w:ascii="Times New Roman" w:hAnsi="Times New Roman" w:cs="Times New Roman"/>
          <w:iCs/>
          <w:sz w:val="24"/>
          <w:szCs w:val="24"/>
        </w:rPr>
        <w:t>memerintah</w:t>
      </w:r>
      <w:proofErr w:type="spellEnd"/>
      <w:r w:rsidRPr="00E34F93">
        <w:rPr>
          <w:rFonts w:ascii="Times New Roman" w:hAnsi="Times New Roman" w:cs="Times New Roman"/>
          <w:iCs/>
          <w:sz w:val="24"/>
          <w:szCs w:val="24"/>
        </w:rPr>
        <w:t xml:space="preserve"> 1607-1636) yang mana </w:t>
      </w:r>
      <w:proofErr w:type="spellStart"/>
      <w:r w:rsidRPr="00E34F93">
        <w:rPr>
          <w:rFonts w:ascii="Times New Roman" w:hAnsi="Times New Roman" w:cs="Times New Roman"/>
          <w:sz w:val="24"/>
          <w:szCs w:val="24"/>
        </w:rPr>
        <w:t>dalam</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kesadaran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sejarah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masyarakat</w:t>
      </w:r>
      <w:proofErr w:type="spellEnd"/>
      <w:r w:rsidRPr="00E34F93">
        <w:rPr>
          <w:rFonts w:ascii="Times New Roman" w:hAnsi="Times New Roman" w:cs="Times New Roman"/>
          <w:sz w:val="24"/>
          <w:szCs w:val="24"/>
        </w:rPr>
        <w:t xml:space="preserve"> Aceh, </w:t>
      </w:r>
      <w:proofErr w:type="spellStart"/>
      <w:r w:rsidRPr="00E34F93">
        <w:rPr>
          <w:rFonts w:ascii="Times New Roman" w:hAnsi="Times New Roman" w:cs="Times New Roman"/>
          <w:sz w:val="24"/>
          <w:szCs w:val="24"/>
        </w:rPr>
        <w:t>merupakan</w:t>
      </w:r>
      <w:proofErr w:type="spellEnd"/>
      <w:r w:rsidRPr="00E34F93">
        <w:rPr>
          <w:rFonts w:ascii="Times New Roman" w:hAnsi="Times New Roman" w:cs="Times New Roman"/>
          <w:sz w:val="24"/>
          <w:szCs w:val="24"/>
        </w:rPr>
        <w:t xml:space="preserve"> masa </w:t>
      </w:r>
      <w:proofErr w:type="spellStart"/>
      <w:r w:rsidRPr="00E34F93">
        <w:rPr>
          <w:rFonts w:ascii="Times New Roman" w:hAnsi="Times New Roman" w:cs="Times New Roman"/>
          <w:sz w:val="24"/>
          <w:szCs w:val="24"/>
        </w:rPr>
        <w:t>keemasan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kerajaan</w:t>
      </w:r>
      <w:proofErr w:type="spellEnd"/>
      <w:r w:rsidRPr="00E34F93">
        <w:rPr>
          <w:rFonts w:ascii="Times New Roman" w:hAnsi="Times New Roman" w:cs="Times New Roman"/>
          <w:sz w:val="24"/>
          <w:szCs w:val="24"/>
        </w:rPr>
        <w:t xml:space="preserve"> Aceh Darussalam.</w:t>
      </w:r>
      <w:r>
        <w:rPr>
          <w:rStyle w:val="FootnoteReference"/>
          <w:rFonts w:ascii="Times New Roman" w:hAnsi="Times New Roman" w:cs="Times New Roman"/>
          <w:iCs/>
          <w:sz w:val="24"/>
          <w:szCs w:val="24"/>
        </w:rPr>
        <w:footnoteReference w:id="9"/>
      </w:r>
      <w:r w:rsidRPr="00E34F93">
        <w:rPr>
          <w:rFonts w:ascii="Times New Roman" w:hAnsi="Times New Roman" w:cs="Times New Roman"/>
          <w:sz w:val="24"/>
          <w:szCs w:val="24"/>
        </w:rPr>
        <w:t xml:space="preserve"> Pada masing-masing </w:t>
      </w:r>
      <w:proofErr w:type="spellStart"/>
      <w:r w:rsidRPr="00E34F93">
        <w:rPr>
          <w:rFonts w:ascii="Times New Roman" w:hAnsi="Times New Roman" w:cs="Times New Roman"/>
          <w:sz w:val="24"/>
          <w:szCs w:val="24"/>
        </w:rPr>
        <w:t>bab</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mempunyai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prosesi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tersendiri</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unik</w:t>
      </w:r>
      <w:proofErr w:type="spellEnd"/>
      <w:r w:rsidRPr="00E34F93">
        <w:rPr>
          <w:rFonts w:ascii="Times New Roman" w:hAnsi="Times New Roman" w:cs="Times New Roman"/>
          <w:sz w:val="24"/>
          <w:szCs w:val="24"/>
        </w:rPr>
        <w:t xml:space="preserve">. Salah </w:t>
      </w:r>
      <w:proofErr w:type="spellStart"/>
      <w:r w:rsidRPr="00E34F93">
        <w:rPr>
          <w:rFonts w:ascii="Times New Roman" w:hAnsi="Times New Roman" w:cs="Times New Roman"/>
          <w:sz w:val="24"/>
          <w:szCs w:val="24"/>
        </w:rPr>
        <w:t>satunya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yaitu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hewan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gajah</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merupakan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kendaraan</w:t>
      </w:r>
      <w:proofErr w:type="spellEnd"/>
      <w:r w:rsidRPr="00E34F93">
        <w:rPr>
          <w:rFonts w:ascii="Times New Roman" w:hAnsi="Times New Roman" w:cs="Times New Roman"/>
          <w:sz w:val="24"/>
          <w:szCs w:val="24"/>
        </w:rPr>
        <w:t xml:space="preserve"> Sultan pada masa </w:t>
      </w:r>
      <w:proofErr w:type="spellStart"/>
      <w:r w:rsidRPr="00E34F93">
        <w:rPr>
          <w:rFonts w:ascii="Times New Roman" w:hAnsi="Times New Roman" w:cs="Times New Roman"/>
          <w:sz w:val="24"/>
          <w:szCs w:val="24"/>
        </w:rPr>
        <w:t>itu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dihiasi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perhiasan</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indah-indah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untuk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berpergian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dari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istana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sampai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ke</w:t>
      </w:r>
      <w:proofErr w:type="spellEnd"/>
      <w:r w:rsidRPr="00E34F93">
        <w:rPr>
          <w:rFonts w:ascii="Times New Roman" w:hAnsi="Times New Roman" w:cs="Times New Roman"/>
          <w:sz w:val="24"/>
          <w:szCs w:val="24"/>
        </w:rPr>
        <w:t xml:space="preserve"> masjid </w:t>
      </w:r>
      <w:proofErr w:type="spellStart"/>
      <w:r w:rsidRPr="00E34F93">
        <w:rPr>
          <w:rFonts w:ascii="Times New Roman" w:hAnsi="Times New Roman" w:cs="Times New Roman"/>
          <w:sz w:val="24"/>
          <w:szCs w:val="24"/>
        </w:rPr>
        <w:t>untuk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melakukan</w:t>
      </w:r>
      <w:proofErr w:type="spellEnd"/>
      <w:r w:rsidRPr="00E34F93">
        <w:rPr>
          <w:rFonts w:ascii="Times New Roman" w:hAnsi="Times New Roman" w:cs="Times New Roman"/>
          <w:sz w:val="24"/>
          <w:szCs w:val="24"/>
        </w:rPr>
        <w:t xml:space="preserve"> ibadah, </w:t>
      </w:r>
      <w:proofErr w:type="spellStart"/>
      <w:r w:rsidRPr="00E34F93">
        <w:rPr>
          <w:rFonts w:ascii="Times New Roman" w:hAnsi="Times New Roman" w:cs="Times New Roman"/>
          <w:sz w:val="24"/>
          <w:szCs w:val="24"/>
        </w:rPr>
        <w:t>kemudian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tidak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lupa</w:t>
      </w:r>
      <w:proofErr w:type="spellEnd"/>
      <w:r w:rsidRPr="00E34F93">
        <w:rPr>
          <w:rFonts w:ascii="Times New Roman" w:hAnsi="Times New Roman" w:cs="Times New Roman"/>
          <w:sz w:val="24"/>
          <w:szCs w:val="24"/>
        </w:rPr>
        <w:t xml:space="preserve"> arak-</w:t>
      </w:r>
      <w:proofErr w:type="spellStart"/>
      <w:r w:rsidRPr="00E34F93">
        <w:rPr>
          <w:rFonts w:ascii="Times New Roman" w:hAnsi="Times New Roman" w:cs="Times New Roman"/>
          <w:sz w:val="24"/>
          <w:szCs w:val="24"/>
        </w:rPr>
        <w:t>arakan</w:t>
      </w:r>
      <w:proofErr w:type="spellEnd"/>
      <w:r w:rsidRPr="00E34F93">
        <w:rPr>
          <w:rFonts w:ascii="Times New Roman" w:hAnsi="Times New Roman" w:cs="Times New Roman"/>
          <w:sz w:val="24"/>
          <w:szCs w:val="24"/>
        </w:rPr>
        <w:t xml:space="preserve"> dan </w:t>
      </w:r>
      <w:proofErr w:type="spellStart"/>
      <w:r w:rsidRPr="00E34F93">
        <w:rPr>
          <w:rFonts w:ascii="Times New Roman" w:hAnsi="Times New Roman" w:cs="Times New Roman"/>
          <w:sz w:val="24"/>
          <w:szCs w:val="24"/>
        </w:rPr>
        <w:t>musik</w:t>
      </w:r>
      <w:proofErr w:type="spellEnd"/>
      <w:r w:rsidRPr="00E34F93">
        <w:rPr>
          <w:rFonts w:ascii="Times New Roman" w:hAnsi="Times New Roman" w:cs="Times New Roman"/>
          <w:sz w:val="24"/>
          <w:szCs w:val="24"/>
        </w:rPr>
        <w:t xml:space="preserve"> yang </w:t>
      </w:r>
      <w:proofErr w:type="spellStart"/>
      <w:r w:rsidRPr="00E34F93">
        <w:rPr>
          <w:rFonts w:ascii="Times New Roman" w:hAnsi="Times New Roman" w:cs="Times New Roman"/>
          <w:sz w:val="24"/>
          <w:szCs w:val="24"/>
        </w:rPr>
        <w:t>mengiringi</w:t>
      </w:r>
      <w:proofErr w:type="spellEnd"/>
      <w:r w:rsidRPr="00E34F93">
        <w:rPr>
          <w:rFonts w:ascii="Times New Roman" w:hAnsi="Times New Roman" w:cs="Times New Roman"/>
          <w:sz w:val="24"/>
          <w:szCs w:val="24"/>
        </w:rPr>
        <w:t xml:space="preserve"> Sultan </w:t>
      </w:r>
      <w:proofErr w:type="spellStart"/>
      <w:r w:rsidRPr="00E34F93">
        <w:rPr>
          <w:rFonts w:ascii="Times New Roman" w:hAnsi="Times New Roman" w:cs="Times New Roman"/>
          <w:sz w:val="24"/>
          <w:szCs w:val="24"/>
        </w:rPr>
        <w:t>sepanjang</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perjalanan</w:t>
      </w:r>
      <w:proofErr w:type="spellEnd"/>
      <w:r w:rsidRPr="00E34F93">
        <w:rPr>
          <w:rFonts w:ascii="Times New Roman" w:hAnsi="Times New Roman" w:cs="Times New Roman"/>
          <w:sz w:val="24"/>
          <w:szCs w:val="24"/>
        </w:rPr>
        <w:t xml:space="preserve">, dan </w:t>
      </w:r>
      <w:proofErr w:type="spellStart"/>
      <w:r w:rsidRPr="00E34F93">
        <w:rPr>
          <w:rFonts w:ascii="Times New Roman" w:hAnsi="Times New Roman" w:cs="Times New Roman"/>
          <w:sz w:val="24"/>
          <w:szCs w:val="24"/>
        </w:rPr>
        <w:t>prosesi</w:t>
      </w:r>
      <w:proofErr w:type="spellEnd"/>
      <w:r w:rsidRPr="00E34F93">
        <w:rPr>
          <w:rFonts w:ascii="Times New Roman" w:hAnsi="Times New Roman" w:cs="Times New Roman"/>
          <w:sz w:val="24"/>
          <w:szCs w:val="24"/>
        </w:rPr>
        <w:t xml:space="preserve"> yang paling </w:t>
      </w:r>
      <w:proofErr w:type="spellStart"/>
      <w:r w:rsidRPr="00E34F93">
        <w:rPr>
          <w:rFonts w:ascii="Times New Roman" w:hAnsi="Times New Roman" w:cs="Times New Roman"/>
          <w:sz w:val="24"/>
          <w:szCs w:val="24"/>
        </w:rPr>
        <w:t>meriah</w:t>
      </w:r>
      <w:proofErr w:type="spellEnd"/>
      <w:r w:rsidRPr="00E34F93">
        <w:rPr>
          <w:rFonts w:ascii="Times New Roman" w:hAnsi="Times New Roman" w:cs="Times New Roman"/>
          <w:sz w:val="24"/>
          <w:szCs w:val="24"/>
        </w:rPr>
        <w:t xml:space="preserve"> pada zaman </w:t>
      </w:r>
      <w:proofErr w:type="spellStart"/>
      <w:r w:rsidRPr="00E34F93">
        <w:rPr>
          <w:rFonts w:ascii="Times New Roman" w:hAnsi="Times New Roman" w:cs="Times New Roman"/>
          <w:sz w:val="24"/>
          <w:szCs w:val="24"/>
        </w:rPr>
        <w:t>itu</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saat</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hari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raya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qurban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dimana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seluruh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rakyat</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Hulubalang</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Tentara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Pejabat</w:t>
      </w:r>
      <w:proofErr w:type="spellEnd"/>
      <w:r w:rsidRPr="00E34F93">
        <w:rPr>
          <w:rFonts w:ascii="Times New Roman" w:hAnsi="Times New Roman" w:cs="Times New Roman"/>
          <w:sz w:val="24"/>
          <w:szCs w:val="24"/>
        </w:rPr>
        <w:t xml:space="preserve"> Tinggi dan orang </w:t>
      </w:r>
      <w:proofErr w:type="spellStart"/>
      <w:r w:rsidRPr="00E34F93">
        <w:rPr>
          <w:rFonts w:ascii="Times New Roman" w:hAnsi="Times New Roman" w:cs="Times New Roman"/>
          <w:sz w:val="24"/>
          <w:szCs w:val="24"/>
        </w:rPr>
        <w:t>lainnya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ikut</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berpartisipasi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dalam</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merayakan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prosesi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tersebut</w:t>
      </w:r>
      <w:proofErr w:type="spellEnd"/>
      <w:r w:rsidRPr="00E34F93">
        <w:rPr>
          <w:rFonts w:ascii="Times New Roman" w:hAnsi="Times New Roman" w:cs="Times New Roman"/>
          <w:sz w:val="24"/>
          <w:szCs w:val="24"/>
        </w:rPr>
        <w:t xml:space="preserve">. Di </w:t>
      </w:r>
      <w:proofErr w:type="spellStart"/>
      <w:r w:rsidRPr="00E34F93">
        <w:rPr>
          <w:rFonts w:ascii="Times New Roman" w:hAnsi="Times New Roman" w:cs="Times New Roman"/>
          <w:sz w:val="24"/>
          <w:szCs w:val="24"/>
        </w:rPr>
        <w:t>dalam</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naskah</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ini</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banyak</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terdapat</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bahasa-bahasa</w:t>
      </w:r>
      <w:proofErr w:type="spellEnd"/>
      <w:r w:rsidRPr="00E34F93">
        <w:rPr>
          <w:rFonts w:ascii="Times New Roman" w:hAnsi="Times New Roman" w:cs="Times New Roman"/>
          <w:sz w:val="24"/>
          <w:szCs w:val="24"/>
        </w:rPr>
        <w:t xml:space="preserve"> Aceh, di </w:t>
      </w:r>
      <w:proofErr w:type="spellStart"/>
      <w:r w:rsidRPr="00E34F93">
        <w:rPr>
          <w:rFonts w:ascii="Times New Roman" w:hAnsi="Times New Roman" w:cs="Times New Roman"/>
          <w:sz w:val="24"/>
          <w:szCs w:val="24"/>
        </w:rPr>
        <w:t>tulis</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dengan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tinta</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hitam</w:t>
      </w:r>
      <w:proofErr w:type="spellEnd"/>
      <w:r w:rsidRPr="00E34F93">
        <w:rPr>
          <w:rFonts w:ascii="Times New Roman" w:hAnsi="Times New Roman" w:cs="Times New Roman"/>
          <w:sz w:val="24"/>
          <w:szCs w:val="24"/>
        </w:rPr>
        <w:t xml:space="preserve"> dan </w:t>
      </w:r>
      <w:proofErr w:type="spellStart"/>
      <w:r w:rsidRPr="00E34F93">
        <w:rPr>
          <w:rFonts w:ascii="Times New Roman" w:hAnsi="Times New Roman" w:cs="Times New Roman"/>
          <w:sz w:val="24"/>
          <w:szCs w:val="24"/>
        </w:rPr>
        <w:t>merah</w:t>
      </w:r>
      <w:proofErr w:type="spellEnd"/>
      <w:r w:rsidRPr="00E34F93">
        <w:rPr>
          <w:rFonts w:ascii="Times New Roman" w:hAnsi="Times New Roman" w:cs="Times New Roman"/>
          <w:sz w:val="24"/>
          <w:szCs w:val="24"/>
        </w:rPr>
        <w:t xml:space="preserve"> dan </w:t>
      </w:r>
      <w:proofErr w:type="spellStart"/>
      <w:r w:rsidRPr="00E34F93">
        <w:rPr>
          <w:rFonts w:ascii="Times New Roman" w:hAnsi="Times New Roman" w:cs="Times New Roman"/>
          <w:sz w:val="24"/>
          <w:szCs w:val="24"/>
        </w:rPr>
        <w:t>menggunakan</w:t>
      </w:r>
      <w:proofErr w:type="spellEnd"/>
      <w:r w:rsidRPr="00E34F93">
        <w:rPr>
          <w:rFonts w:ascii="Times New Roman" w:hAnsi="Times New Roman" w:cs="Times New Roman"/>
          <w:sz w:val="24"/>
          <w:szCs w:val="24"/>
        </w:rPr>
        <w:t xml:space="preserve"> </w:t>
      </w:r>
      <w:proofErr w:type="spellStart"/>
      <w:r w:rsidRPr="00E34F93">
        <w:rPr>
          <w:rFonts w:ascii="Times New Roman" w:hAnsi="Times New Roman" w:cs="Times New Roman"/>
          <w:sz w:val="24"/>
          <w:szCs w:val="24"/>
        </w:rPr>
        <w:t>Khot</w:t>
      </w:r>
      <w:proofErr w:type="spellEnd"/>
      <w:r w:rsidRPr="00E34F93">
        <w:rPr>
          <w:rFonts w:ascii="Times New Roman" w:hAnsi="Times New Roman" w:cs="Times New Roman"/>
          <w:sz w:val="24"/>
          <w:szCs w:val="24"/>
        </w:rPr>
        <w:t xml:space="preserve"> Naskhi.</w:t>
      </w:r>
      <w:r>
        <w:rPr>
          <w:rFonts w:ascii="Times New Roman" w:hAnsi="Times New Roman" w:cs="Times New Roman"/>
          <w:sz w:val="24"/>
          <w:szCs w:val="24"/>
        </w:rPr>
        <w:t xml:space="preserve"> </w:t>
      </w:r>
      <w:proofErr w:type="spellStart"/>
      <w:r w:rsidRPr="00E34F93">
        <w:rPr>
          <w:rFonts w:ascii="Times New Roman" w:hAnsi="Times New Roman" w:cs="Times New Roman"/>
          <w:iCs/>
          <w:sz w:val="24"/>
          <w:szCs w:val="24"/>
        </w:rPr>
        <w:t>Berdasarkan</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latarbelakang</w:t>
      </w:r>
      <w:proofErr w:type="spellEnd"/>
      <w:r w:rsidRPr="00E34F93">
        <w:rPr>
          <w:rFonts w:ascii="Times New Roman" w:hAnsi="Times New Roman" w:cs="Times New Roman"/>
          <w:iCs/>
          <w:sz w:val="24"/>
          <w:szCs w:val="24"/>
        </w:rPr>
        <w:t xml:space="preserve"> di </w:t>
      </w:r>
      <w:proofErr w:type="spellStart"/>
      <w:r w:rsidRPr="00E34F93">
        <w:rPr>
          <w:rFonts w:ascii="Times New Roman" w:hAnsi="Times New Roman" w:cs="Times New Roman"/>
          <w:iCs/>
          <w:sz w:val="24"/>
          <w:szCs w:val="24"/>
        </w:rPr>
        <w:t>atas</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maka</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penulis</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tertarik</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untuk</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meneliti</w:t>
      </w:r>
      <w:proofErr w:type="spellEnd"/>
      <w:r w:rsidRPr="00E34F93">
        <w:rPr>
          <w:rFonts w:ascii="Times New Roman" w:hAnsi="Times New Roman" w:cs="Times New Roman"/>
          <w:iCs/>
          <w:sz w:val="24"/>
          <w:szCs w:val="24"/>
        </w:rPr>
        <w:t xml:space="preserve"> </w:t>
      </w:r>
      <w:proofErr w:type="spellStart"/>
      <w:proofErr w:type="gramStart"/>
      <w:r w:rsidRPr="00E34F93">
        <w:rPr>
          <w:rFonts w:ascii="Times New Roman" w:hAnsi="Times New Roman" w:cs="Times New Roman"/>
          <w:iCs/>
          <w:sz w:val="24"/>
          <w:szCs w:val="24"/>
        </w:rPr>
        <w:t>tentang</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kajian</w:t>
      </w:r>
      <w:proofErr w:type="spellEnd"/>
      <w:proofErr w:type="gram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ini</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dengan</w:t>
      </w:r>
      <w:proofErr w:type="spellEnd"/>
      <w:r w:rsidRPr="00E34F93">
        <w:rPr>
          <w:rFonts w:ascii="Times New Roman" w:hAnsi="Times New Roman" w:cs="Times New Roman"/>
          <w:iCs/>
          <w:sz w:val="24"/>
          <w:szCs w:val="24"/>
        </w:rPr>
        <w:t xml:space="preserve"> </w:t>
      </w:r>
      <w:proofErr w:type="spellStart"/>
      <w:r w:rsidRPr="00E34F93">
        <w:rPr>
          <w:rFonts w:ascii="Times New Roman" w:hAnsi="Times New Roman" w:cs="Times New Roman"/>
          <w:iCs/>
          <w:sz w:val="24"/>
          <w:szCs w:val="24"/>
        </w:rPr>
        <w:t>judul</w:t>
      </w:r>
      <w:proofErr w:type="spellEnd"/>
      <w:r w:rsidRPr="00E34F93">
        <w:rPr>
          <w:rFonts w:ascii="Times New Roman" w:hAnsi="Times New Roman" w:cs="Times New Roman"/>
          <w:iCs/>
          <w:sz w:val="24"/>
          <w:szCs w:val="24"/>
        </w:rPr>
        <w:t xml:space="preserve"> </w:t>
      </w:r>
      <w:r w:rsidRPr="00E34F93">
        <w:rPr>
          <w:rFonts w:ascii="Times New Roman" w:hAnsi="Times New Roman" w:cs="Times New Roman"/>
          <w:b/>
          <w:bCs/>
          <w:iCs/>
          <w:sz w:val="24"/>
          <w:szCs w:val="24"/>
        </w:rPr>
        <w:t>“Adat Majlis Raja-raja Aceh”</w:t>
      </w:r>
    </w:p>
    <w:p w:rsidR="00CA7D41" w:rsidRPr="00CA7D41" w:rsidRDefault="00CA7D41" w:rsidP="00CA7D41">
      <w:pPr>
        <w:spacing w:before="240" w:after="0" w:line="360" w:lineRule="auto"/>
        <w:jc w:val="both"/>
        <w:rPr>
          <w:rFonts w:ascii="Times New Roman" w:hAnsi="Times New Roman" w:cs="Times New Roman"/>
          <w:b/>
          <w:sz w:val="24"/>
          <w:szCs w:val="24"/>
        </w:rPr>
      </w:pPr>
      <w:r w:rsidRPr="00CA7D41">
        <w:rPr>
          <w:rFonts w:ascii="Times New Roman" w:hAnsi="Times New Roman" w:cs="Times New Roman"/>
          <w:b/>
          <w:sz w:val="24"/>
          <w:szCs w:val="24"/>
        </w:rPr>
        <w:t>METODE PENELITIAN</w:t>
      </w:r>
    </w:p>
    <w:p w:rsidR="00D50C8B" w:rsidRDefault="00D50C8B" w:rsidP="00D50C8B">
      <w:pPr>
        <w:pStyle w:val="ListParagraph"/>
        <w:spacing w:line="360" w:lineRule="auto"/>
        <w:ind w:left="0" w:firstLine="720"/>
        <w:jc w:val="both"/>
        <w:rPr>
          <w:rFonts w:ascii="Times New Roman" w:hAnsi="Times New Roman" w:cs="Times New Roman"/>
          <w:sz w:val="24"/>
          <w:szCs w:val="24"/>
        </w:rPr>
      </w:pPr>
      <w:proofErr w:type="spellStart"/>
      <w:r w:rsidRPr="006A3F9A">
        <w:rPr>
          <w:rFonts w:ascii="Times New Roman" w:hAnsi="Times New Roman" w:cs="Times New Roman"/>
          <w:sz w:val="24"/>
          <w:szCs w:val="24"/>
        </w:rPr>
        <w:t>Jenis</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penelitian</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ini</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merupakan</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penelitian</w:t>
      </w:r>
      <w:proofErr w:type="spellEnd"/>
      <w:r w:rsidRPr="006A3F9A">
        <w:rPr>
          <w:rFonts w:ascii="Times New Roman" w:hAnsi="Times New Roman" w:cs="Times New Roman"/>
          <w:sz w:val="24"/>
          <w:szCs w:val="24"/>
        </w:rPr>
        <w:t xml:space="preserve"> literature </w:t>
      </w:r>
      <w:proofErr w:type="spellStart"/>
      <w:r w:rsidRPr="006A3F9A">
        <w:rPr>
          <w:rFonts w:ascii="Times New Roman" w:hAnsi="Times New Roman" w:cs="Times New Roman"/>
          <w:sz w:val="24"/>
          <w:szCs w:val="24"/>
        </w:rPr>
        <w:t>atau</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studi</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pustaka</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dimana</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dokumen</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menjadi</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sumber</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penelitian</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Jenis</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dokumen</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tersebut</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merupakan</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naskah</w:t>
      </w:r>
      <w:proofErr w:type="spellEnd"/>
      <w:r w:rsidRPr="006A3F9A">
        <w:rPr>
          <w:rFonts w:ascii="Times New Roman" w:hAnsi="Times New Roman" w:cs="Times New Roman"/>
          <w:sz w:val="24"/>
          <w:szCs w:val="24"/>
        </w:rPr>
        <w:t xml:space="preserve"> yang </w:t>
      </w:r>
      <w:proofErr w:type="spellStart"/>
      <w:r w:rsidRPr="006A3F9A">
        <w:rPr>
          <w:rFonts w:ascii="Times New Roman" w:hAnsi="Times New Roman" w:cs="Times New Roman"/>
          <w:sz w:val="24"/>
          <w:szCs w:val="24"/>
        </w:rPr>
        <w:t>difokuskan</w:t>
      </w:r>
      <w:proofErr w:type="spellEnd"/>
      <w:r w:rsidRPr="006A3F9A">
        <w:rPr>
          <w:rFonts w:ascii="Times New Roman" w:hAnsi="Times New Roman" w:cs="Times New Roman"/>
          <w:sz w:val="24"/>
          <w:szCs w:val="24"/>
        </w:rPr>
        <w:t xml:space="preserve"> pada </w:t>
      </w:r>
      <w:proofErr w:type="spellStart"/>
      <w:r w:rsidRPr="006A3F9A">
        <w:rPr>
          <w:rFonts w:ascii="Times New Roman" w:hAnsi="Times New Roman" w:cs="Times New Roman"/>
          <w:sz w:val="24"/>
          <w:szCs w:val="24"/>
        </w:rPr>
        <w:t>bidang</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filologi</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dengan</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memfokuskan</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kerjanya</w:t>
      </w:r>
      <w:proofErr w:type="spellEnd"/>
      <w:r w:rsidRPr="006A3F9A">
        <w:rPr>
          <w:rFonts w:ascii="Times New Roman" w:hAnsi="Times New Roman" w:cs="Times New Roman"/>
          <w:sz w:val="24"/>
          <w:szCs w:val="24"/>
        </w:rPr>
        <w:t xml:space="preserve"> pada </w:t>
      </w:r>
      <w:proofErr w:type="spellStart"/>
      <w:r w:rsidRPr="006A3F9A">
        <w:rPr>
          <w:rFonts w:ascii="Times New Roman" w:hAnsi="Times New Roman" w:cs="Times New Roman"/>
          <w:sz w:val="24"/>
          <w:szCs w:val="24"/>
        </w:rPr>
        <w:t>bahan</w:t>
      </w:r>
      <w:proofErr w:type="spellEnd"/>
      <w:r w:rsidRPr="006A3F9A">
        <w:rPr>
          <w:rFonts w:ascii="Times New Roman" w:hAnsi="Times New Roman" w:cs="Times New Roman"/>
          <w:sz w:val="24"/>
          <w:szCs w:val="24"/>
        </w:rPr>
        <w:t xml:space="preserve"> </w:t>
      </w:r>
      <w:proofErr w:type="spellStart"/>
      <w:proofErr w:type="gramStart"/>
      <w:r w:rsidRPr="006A3F9A">
        <w:rPr>
          <w:rFonts w:ascii="Times New Roman" w:hAnsi="Times New Roman" w:cs="Times New Roman"/>
          <w:sz w:val="24"/>
          <w:szCs w:val="24"/>
        </w:rPr>
        <w:t>tertulis</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yaitu</w:t>
      </w:r>
      <w:proofErr w:type="spellEnd"/>
      <w:proofErr w:type="gram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naskah</w:t>
      </w:r>
      <w:proofErr w:type="spellEnd"/>
      <w:r w:rsidRPr="006A3F9A">
        <w:rPr>
          <w:rFonts w:ascii="Times New Roman" w:hAnsi="Times New Roman" w:cs="Times New Roman"/>
          <w:sz w:val="24"/>
          <w:szCs w:val="24"/>
        </w:rPr>
        <w:t xml:space="preserve">.  </w:t>
      </w:r>
      <w:proofErr w:type="spellStart"/>
      <w:proofErr w:type="gramStart"/>
      <w:r w:rsidRPr="006A3F9A">
        <w:rPr>
          <w:rFonts w:ascii="Times New Roman" w:hAnsi="Times New Roman" w:cs="Times New Roman"/>
          <w:sz w:val="24"/>
          <w:szCs w:val="24"/>
        </w:rPr>
        <w:t>Naskah</w:t>
      </w:r>
      <w:proofErr w:type="spellEnd"/>
      <w:r w:rsidRPr="006A3F9A">
        <w:rPr>
          <w:rFonts w:ascii="Times New Roman" w:hAnsi="Times New Roman" w:cs="Times New Roman"/>
          <w:sz w:val="24"/>
          <w:szCs w:val="24"/>
        </w:rPr>
        <w:t xml:space="preserve">  yang</w:t>
      </w:r>
      <w:proofErr w:type="gram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menjadi</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objek</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penelitian</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merupakan</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naskah</w:t>
      </w:r>
      <w:proofErr w:type="spellEnd"/>
      <w:r w:rsidRPr="006A3F9A">
        <w:rPr>
          <w:rFonts w:ascii="Times New Roman" w:hAnsi="Times New Roman" w:cs="Times New Roman"/>
          <w:sz w:val="24"/>
          <w:szCs w:val="24"/>
        </w:rPr>
        <w:t xml:space="preserve"> Adat Aceh yang  </w:t>
      </w:r>
      <w:proofErr w:type="spellStart"/>
      <w:r w:rsidRPr="006A3F9A">
        <w:rPr>
          <w:rFonts w:ascii="Times New Roman" w:hAnsi="Times New Roman" w:cs="Times New Roman"/>
          <w:sz w:val="24"/>
          <w:szCs w:val="24"/>
        </w:rPr>
        <w:t>tersimpan</w:t>
      </w:r>
      <w:proofErr w:type="spellEnd"/>
      <w:r w:rsidRPr="006A3F9A">
        <w:rPr>
          <w:rFonts w:ascii="Times New Roman" w:hAnsi="Times New Roman" w:cs="Times New Roman"/>
          <w:sz w:val="24"/>
          <w:szCs w:val="24"/>
        </w:rPr>
        <w:t xml:space="preserve">  di  </w:t>
      </w:r>
      <w:proofErr w:type="spellStart"/>
      <w:r w:rsidRPr="006A3F9A">
        <w:rPr>
          <w:rFonts w:ascii="Times New Roman" w:hAnsi="Times New Roman" w:cs="Times New Roman"/>
          <w:sz w:val="24"/>
          <w:szCs w:val="24"/>
        </w:rPr>
        <w:t>perpustakaan</w:t>
      </w:r>
      <w:proofErr w:type="spellEnd"/>
      <w:r w:rsidRPr="006A3F9A">
        <w:rPr>
          <w:rFonts w:ascii="Times New Roman" w:hAnsi="Times New Roman" w:cs="Times New Roman"/>
          <w:sz w:val="24"/>
          <w:szCs w:val="24"/>
        </w:rPr>
        <w:t xml:space="preserve">  digital  </w:t>
      </w:r>
      <w:r w:rsidRPr="00C03719">
        <w:rPr>
          <w:rFonts w:ascii="Times New Roman" w:hAnsi="Times New Roman" w:cs="Times New Roman"/>
          <w:i/>
          <w:sz w:val="24"/>
          <w:szCs w:val="24"/>
        </w:rPr>
        <w:t>British Library</w:t>
      </w:r>
      <w:r w:rsidRPr="006A3F9A">
        <w:rPr>
          <w:rFonts w:ascii="Times New Roman" w:hAnsi="Times New Roman" w:cs="Times New Roman"/>
          <w:sz w:val="24"/>
          <w:szCs w:val="24"/>
        </w:rPr>
        <w:t xml:space="preserve">,  </w:t>
      </w:r>
      <w:proofErr w:type="spellStart"/>
      <w:r w:rsidRPr="00C03719">
        <w:rPr>
          <w:rFonts w:ascii="Times New Roman" w:hAnsi="Times New Roman" w:cs="Times New Roman"/>
          <w:i/>
          <w:sz w:val="24"/>
          <w:szCs w:val="24"/>
        </w:rPr>
        <w:t>Inggris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r w:rsidRPr="006A3F9A">
        <w:rPr>
          <w:rFonts w:ascii="Times New Roman" w:hAnsi="Times New Roman" w:cs="Times New Roman"/>
          <w:sz w:val="24"/>
          <w:szCs w:val="24"/>
        </w:rPr>
        <w:t>salin</w:t>
      </w:r>
      <w:proofErr w:type="spellEnd"/>
      <w:r w:rsidRPr="006A3F9A">
        <w:rPr>
          <w:rFonts w:ascii="Times New Roman" w:hAnsi="Times New Roman" w:cs="Times New Roman"/>
          <w:sz w:val="24"/>
          <w:szCs w:val="24"/>
        </w:rPr>
        <w:t xml:space="preserve"> oleh Ismail </w:t>
      </w:r>
      <w:proofErr w:type="spellStart"/>
      <w:r w:rsidRPr="006A3F9A">
        <w:rPr>
          <w:rFonts w:ascii="Times New Roman" w:hAnsi="Times New Roman" w:cs="Times New Roman"/>
          <w:sz w:val="24"/>
          <w:szCs w:val="24"/>
        </w:rPr>
        <w:t>bapa</w:t>
      </w:r>
      <w:proofErr w:type="spellEnd"/>
      <w:r w:rsidRPr="006A3F9A">
        <w:rPr>
          <w:rFonts w:ascii="Times New Roman" w:hAnsi="Times New Roman" w:cs="Times New Roman"/>
          <w:sz w:val="24"/>
          <w:szCs w:val="24"/>
        </w:rPr>
        <w:t xml:space="preserve"> </w:t>
      </w:r>
      <w:proofErr w:type="gramStart"/>
      <w:r w:rsidRPr="006A3F9A">
        <w:rPr>
          <w:rFonts w:ascii="Times New Roman" w:hAnsi="Times New Roman" w:cs="Times New Roman"/>
          <w:sz w:val="24"/>
          <w:szCs w:val="24"/>
        </w:rPr>
        <w:t xml:space="preserve">Ahmad,  </w:t>
      </w:r>
      <w:proofErr w:type="spellStart"/>
      <w:r w:rsidRPr="006A3F9A">
        <w:rPr>
          <w:rFonts w:ascii="Times New Roman" w:hAnsi="Times New Roman" w:cs="Times New Roman"/>
          <w:sz w:val="24"/>
          <w:szCs w:val="24"/>
        </w:rPr>
        <w:t>naskah</w:t>
      </w:r>
      <w:proofErr w:type="spellEnd"/>
      <w:proofErr w:type="gram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ini</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membahas</w:t>
      </w:r>
      <w:proofErr w:type="spellEnd"/>
      <w:r w:rsidRPr="006A3F9A">
        <w:rPr>
          <w:rFonts w:ascii="Times New Roman" w:hAnsi="Times New Roman" w:cs="Times New Roman"/>
          <w:sz w:val="24"/>
          <w:szCs w:val="24"/>
        </w:rPr>
        <w:t xml:space="preserve"> 4 </w:t>
      </w:r>
      <w:proofErr w:type="spellStart"/>
      <w:r w:rsidRPr="006A3F9A">
        <w:rPr>
          <w:rFonts w:ascii="Times New Roman" w:hAnsi="Times New Roman" w:cs="Times New Roman"/>
          <w:sz w:val="24"/>
          <w:szCs w:val="24"/>
        </w:rPr>
        <w:t>bab</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yaitu</w:t>
      </w:r>
      <w:proofErr w:type="spellEnd"/>
      <w:r w:rsidRPr="006A3F9A">
        <w:rPr>
          <w:rFonts w:ascii="Times New Roman" w:hAnsi="Times New Roman" w:cs="Times New Roman"/>
          <w:sz w:val="24"/>
          <w:szCs w:val="24"/>
        </w:rPr>
        <w:t xml:space="preserve"> : </w:t>
      </w:r>
      <w:proofErr w:type="spellStart"/>
      <w:r w:rsidRPr="006A3F9A">
        <w:rPr>
          <w:rFonts w:ascii="Times New Roman" w:hAnsi="Times New Roman" w:cs="Times New Roman"/>
          <w:sz w:val="24"/>
          <w:szCs w:val="24"/>
        </w:rPr>
        <w:t>perintah</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segala</w:t>
      </w:r>
      <w:proofErr w:type="spellEnd"/>
      <w:r w:rsidRPr="006A3F9A">
        <w:rPr>
          <w:rFonts w:ascii="Times New Roman" w:hAnsi="Times New Roman" w:cs="Times New Roman"/>
          <w:sz w:val="24"/>
          <w:szCs w:val="24"/>
        </w:rPr>
        <w:t xml:space="preserve"> raja-raja,</w:t>
      </w:r>
      <w:r>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silsilah</w:t>
      </w:r>
      <w:proofErr w:type="spellEnd"/>
      <w:r w:rsidRPr="006A3F9A">
        <w:rPr>
          <w:rFonts w:ascii="Times New Roman" w:hAnsi="Times New Roman" w:cs="Times New Roman"/>
          <w:sz w:val="24"/>
          <w:szCs w:val="24"/>
        </w:rPr>
        <w:t xml:space="preserve"> raja-raja Aceh, </w:t>
      </w:r>
      <w:proofErr w:type="spellStart"/>
      <w:r w:rsidRPr="006A3F9A">
        <w:rPr>
          <w:rFonts w:ascii="Times New Roman" w:hAnsi="Times New Roman" w:cs="Times New Roman"/>
          <w:sz w:val="24"/>
          <w:szCs w:val="24"/>
        </w:rPr>
        <w:t>adat</w:t>
      </w:r>
      <w:proofErr w:type="spellEnd"/>
      <w:r w:rsidRPr="006A3F9A">
        <w:rPr>
          <w:rFonts w:ascii="Times New Roman" w:hAnsi="Times New Roman" w:cs="Times New Roman"/>
          <w:sz w:val="24"/>
          <w:szCs w:val="24"/>
        </w:rPr>
        <w:t xml:space="preserve"> majlis raja-raja, dan </w:t>
      </w:r>
      <w:proofErr w:type="spellStart"/>
      <w:r w:rsidRPr="006A3F9A">
        <w:rPr>
          <w:rFonts w:ascii="Times New Roman" w:hAnsi="Times New Roman" w:cs="Times New Roman"/>
          <w:sz w:val="24"/>
          <w:szCs w:val="24"/>
        </w:rPr>
        <w:t>adat</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dastur</w:t>
      </w:r>
      <w:proofErr w:type="spellEnd"/>
      <w:r w:rsidRPr="006A3F9A">
        <w:rPr>
          <w:rFonts w:ascii="Times New Roman" w:hAnsi="Times New Roman" w:cs="Times New Roman"/>
          <w:sz w:val="24"/>
          <w:szCs w:val="24"/>
        </w:rPr>
        <w:t xml:space="preserve"> dan </w:t>
      </w:r>
      <w:proofErr w:type="spellStart"/>
      <w:r w:rsidRPr="006A3F9A">
        <w:rPr>
          <w:rFonts w:ascii="Times New Roman" w:hAnsi="Times New Roman" w:cs="Times New Roman"/>
          <w:sz w:val="24"/>
          <w:szCs w:val="24"/>
        </w:rPr>
        <w:t>kapal</w:t>
      </w:r>
      <w:proofErr w:type="spellEnd"/>
      <w:r w:rsidRPr="006A3F9A">
        <w:rPr>
          <w:rFonts w:ascii="Times New Roman" w:hAnsi="Times New Roman" w:cs="Times New Roman"/>
          <w:sz w:val="24"/>
          <w:szCs w:val="24"/>
        </w:rPr>
        <w:t xml:space="preserve"> </w:t>
      </w:r>
      <w:proofErr w:type="spellStart"/>
      <w:r w:rsidRPr="006A3F9A">
        <w:rPr>
          <w:rFonts w:ascii="Times New Roman" w:hAnsi="Times New Roman" w:cs="Times New Roman"/>
          <w:sz w:val="24"/>
          <w:szCs w:val="24"/>
        </w:rPr>
        <w:t>niaga</w:t>
      </w:r>
      <w:proofErr w:type="spellEnd"/>
      <w:r w:rsidRPr="006A3F9A">
        <w:rPr>
          <w:rFonts w:ascii="Times New Roman" w:hAnsi="Times New Roman" w:cs="Times New Roman"/>
          <w:sz w:val="24"/>
          <w:szCs w:val="24"/>
        </w:rPr>
        <w:t>.</w:t>
      </w:r>
    </w:p>
    <w:p w:rsidR="00CA7D41" w:rsidRDefault="00D50C8B" w:rsidP="00516F7E">
      <w:pPr>
        <w:pStyle w:val="ListParagraph"/>
        <w:spacing w:line="360" w:lineRule="auto"/>
        <w:ind w:left="0" w:firstLine="720"/>
        <w:jc w:val="both"/>
        <w:rPr>
          <w:rFonts w:ascii="Times New Roman" w:hAnsi="Times New Roman" w:cs="Times New Roman"/>
          <w:sz w:val="24"/>
          <w:szCs w:val="24"/>
        </w:rPr>
      </w:pPr>
      <w:proofErr w:type="spellStart"/>
      <w:r w:rsidRPr="00D50C8B">
        <w:rPr>
          <w:rFonts w:ascii="Times New Roman" w:hAnsi="Times New Roman" w:cs="Times New Roman"/>
          <w:sz w:val="24"/>
          <w:szCs w:val="24"/>
        </w:rPr>
        <w:lastRenderedPageBreak/>
        <w:t>Metode</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filologi</w:t>
      </w:r>
      <w:proofErr w:type="spellEnd"/>
      <w:r w:rsidRPr="00D50C8B">
        <w:rPr>
          <w:rFonts w:ascii="Times New Roman" w:hAnsi="Times New Roman" w:cs="Times New Roman"/>
          <w:sz w:val="24"/>
          <w:szCs w:val="24"/>
        </w:rPr>
        <w:t xml:space="preserve"> juga </w:t>
      </w:r>
      <w:proofErr w:type="spellStart"/>
      <w:r w:rsidRPr="00D50C8B">
        <w:rPr>
          <w:rFonts w:ascii="Times New Roman" w:hAnsi="Times New Roman" w:cs="Times New Roman"/>
          <w:sz w:val="24"/>
          <w:szCs w:val="24"/>
        </w:rPr>
        <w:t>digunakan</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dalam</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pendekatan</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ini</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karena</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metode</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filologi</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merupakan</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disiplin</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ilmu</w:t>
      </w:r>
      <w:proofErr w:type="spellEnd"/>
      <w:r w:rsidRPr="00D50C8B">
        <w:rPr>
          <w:rFonts w:ascii="Times New Roman" w:hAnsi="Times New Roman" w:cs="Times New Roman"/>
          <w:sz w:val="24"/>
          <w:szCs w:val="24"/>
        </w:rPr>
        <w:t xml:space="preserve">  yang  </w:t>
      </w:r>
      <w:proofErr w:type="spellStart"/>
      <w:r w:rsidRPr="00D50C8B">
        <w:rPr>
          <w:rFonts w:ascii="Times New Roman" w:hAnsi="Times New Roman" w:cs="Times New Roman"/>
          <w:sz w:val="24"/>
          <w:szCs w:val="24"/>
        </w:rPr>
        <w:t>berupaya</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mengungkapkan</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kandungan</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teks</w:t>
      </w:r>
      <w:proofErr w:type="spellEnd"/>
      <w:r w:rsidRPr="00D50C8B">
        <w:rPr>
          <w:rFonts w:ascii="Times New Roman" w:hAnsi="Times New Roman" w:cs="Times New Roman"/>
          <w:sz w:val="24"/>
          <w:szCs w:val="24"/>
        </w:rPr>
        <w:t xml:space="preserve">  yang </w:t>
      </w:r>
      <w:proofErr w:type="spellStart"/>
      <w:r w:rsidRPr="00D50C8B">
        <w:rPr>
          <w:rFonts w:ascii="Times New Roman" w:hAnsi="Times New Roman" w:cs="Times New Roman"/>
          <w:sz w:val="24"/>
          <w:szCs w:val="24"/>
        </w:rPr>
        <w:t>tersimpan</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dalam</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naskah</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produk</w:t>
      </w:r>
      <w:proofErr w:type="spellEnd"/>
      <w:r w:rsidRPr="00D50C8B">
        <w:rPr>
          <w:rFonts w:ascii="Times New Roman" w:hAnsi="Times New Roman" w:cs="Times New Roman"/>
          <w:sz w:val="24"/>
          <w:szCs w:val="24"/>
        </w:rPr>
        <w:t xml:space="preserve">  masa  </w:t>
      </w:r>
      <w:proofErr w:type="spellStart"/>
      <w:r w:rsidRPr="00D50C8B">
        <w:rPr>
          <w:rFonts w:ascii="Times New Roman" w:hAnsi="Times New Roman" w:cs="Times New Roman"/>
          <w:sz w:val="24"/>
          <w:szCs w:val="24"/>
        </w:rPr>
        <w:t>lampau</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Menurut</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Djamaris</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metode</w:t>
      </w:r>
      <w:proofErr w:type="spellEnd"/>
      <w:r w:rsidRPr="00D50C8B">
        <w:rPr>
          <w:rFonts w:ascii="Times New Roman" w:hAnsi="Times New Roman" w:cs="Times New Roman"/>
          <w:sz w:val="24"/>
          <w:szCs w:val="24"/>
        </w:rPr>
        <w:t xml:space="preserve">  yang </w:t>
      </w:r>
      <w:proofErr w:type="spellStart"/>
      <w:r w:rsidRPr="00D50C8B">
        <w:rPr>
          <w:rFonts w:ascii="Times New Roman" w:hAnsi="Times New Roman" w:cs="Times New Roman"/>
          <w:sz w:val="24"/>
          <w:szCs w:val="24"/>
        </w:rPr>
        <w:t>digunakan</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dalam</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metode</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filologi</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ada</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beberapa</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macam</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diantaranya</w:t>
      </w:r>
      <w:proofErr w:type="spellEnd"/>
      <w:r w:rsidRPr="00D50C8B">
        <w:rPr>
          <w:rFonts w:ascii="Times New Roman" w:hAnsi="Times New Roman" w:cs="Times New Roman"/>
          <w:sz w:val="24"/>
          <w:szCs w:val="24"/>
        </w:rPr>
        <w:t xml:space="preserve"> ;  1) </w:t>
      </w:r>
      <w:proofErr w:type="spellStart"/>
      <w:r w:rsidRPr="00D50C8B">
        <w:rPr>
          <w:rFonts w:ascii="Times New Roman" w:hAnsi="Times New Roman" w:cs="Times New Roman"/>
          <w:sz w:val="24"/>
          <w:szCs w:val="24"/>
        </w:rPr>
        <w:t>Inventaris</w:t>
      </w:r>
      <w:r w:rsidR="00516F7E">
        <w:rPr>
          <w:rFonts w:ascii="Times New Roman" w:hAnsi="Times New Roman" w:cs="Times New Roman"/>
          <w:sz w:val="24"/>
          <w:szCs w:val="24"/>
        </w:rPr>
        <w:t>asi</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naskah</w:t>
      </w:r>
      <w:proofErr w:type="spellEnd"/>
      <w:r w:rsidRPr="00D50C8B">
        <w:rPr>
          <w:rFonts w:ascii="Times New Roman" w:hAnsi="Times New Roman" w:cs="Times New Roman"/>
          <w:sz w:val="24"/>
          <w:szCs w:val="24"/>
        </w:rPr>
        <w:t xml:space="preserve">,  2)  </w:t>
      </w:r>
      <w:proofErr w:type="spellStart"/>
      <w:r w:rsidRPr="00D50C8B">
        <w:rPr>
          <w:rFonts w:ascii="Times New Roman" w:hAnsi="Times New Roman" w:cs="Times New Roman"/>
          <w:sz w:val="24"/>
          <w:szCs w:val="24"/>
        </w:rPr>
        <w:t>Deskripsi</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naskah</w:t>
      </w:r>
      <w:proofErr w:type="spellEnd"/>
      <w:r w:rsidRPr="00D50C8B">
        <w:rPr>
          <w:rFonts w:ascii="Times New Roman" w:hAnsi="Times New Roman" w:cs="Times New Roman"/>
          <w:sz w:val="24"/>
          <w:szCs w:val="24"/>
        </w:rPr>
        <w:t xml:space="preserve">,  3)  </w:t>
      </w:r>
      <w:proofErr w:type="spellStart"/>
      <w:r w:rsidRPr="00D50C8B">
        <w:rPr>
          <w:rFonts w:ascii="Times New Roman" w:hAnsi="Times New Roman" w:cs="Times New Roman"/>
          <w:sz w:val="24"/>
          <w:szCs w:val="24"/>
        </w:rPr>
        <w:t>Perbandingan</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teks</w:t>
      </w:r>
      <w:proofErr w:type="spellEnd"/>
      <w:r w:rsidRPr="00D50C8B">
        <w:rPr>
          <w:rFonts w:ascii="Times New Roman" w:hAnsi="Times New Roman" w:cs="Times New Roman"/>
          <w:sz w:val="24"/>
          <w:szCs w:val="24"/>
        </w:rPr>
        <w:t xml:space="preserve">,  4)  </w:t>
      </w:r>
      <w:proofErr w:type="spellStart"/>
      <w:r w:rsidRPr="00D50C8B">
        <w:rPr>
          <w:rFonts w:ascii="Times New Roman" w:hAnsi="Times New Roman" w:cs="Times New Roman"/>
          <w:sz w:val="24"/>
          <w:szCs w:val="24"/>
        </w:rPr>
        <w:t>Pemilihan</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teks</w:t>
      </w:r>
      <w:proofErr w:type="spellEnd"/>
      <w:r w:rsidRPr="00D50C8B">
        <w:rPr>
          <w:rFonts w:ascii="Times New Roman" w:hAnsi="Times New Roman" w:cs="Times New Roman"/>
          <w:sz w:val="24"/>
          <w:szCs w:val="24"/>
        </w:rPr>
        <w:t xml:space="preserve">  dan </w:t>
      </w:r>
      <w:proofErr w:type="spellStart"/>
      <w:r w:rsidRPr="00D50C8B">
        <w:rPr>
          <w:rFonts w:ascii="Times New Roman" w:hAnsi="Times New Roman" w:cs="Times New Roman"/>
          <w:sz w:val="24"/>
          <w:szCs w:val="24"/>
        </w:rPr>
        <w:t>penentuan</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metode</w:t>
      </w:r>
      <w:proofErr w:type="spellEnd"/>
      <w:r w:rsidRPr="00D50C8B">
        <w:rPr>
          <w:rFonts w:ascii="Times New Roman" w:hAnsi="Times New Roman" w:cs="Times New Roman"/>
          <w:sz w:val="24"/>
          <w:szCs w:val="24"/>
        </w:rPr>
        <w:t xml:space="preserve">, 5) </w:t>
      </w:r>
      <w:proofErr w:type="spellStart"/>
      <w:r w:rsidRPr="00D50C8B">
        <w:rPr>
          <w:rFonts w:ascii="Times New Roman" w:hAnsi="Times New Roman" w:cs="Times New Roman"/>
          <w:sz w:val="24"/>
          <w:szCs w:val="24"/>
        </w:rPr>
        <w:t>Transliterasi</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Naskah</w:t>
      </w:r>
      <w:proofErr w:type="spellEnd"/>
      <w:r w:rsidRPr="00D50C8B">
        <w:rPr>
          <w:rFonts w:ascii="Times New Roman" w:hAnsi="Times New Roman" w:cs="Times New Roman"/>
          <w:sz w:val="24"/>
          <w:szCs w:val="24"/>
        </w:rPr>
        <w:t xml:space="preserve">, 4) </w:t>
      </w:r>
      <w:proofErr w:type="spellStart"/>
      <w:r w:rsidRPr="00D50C8B">
        <w:rPr>
          <w:rFonts w:ascii="Times New Roman" w:hAnsi="Times New Roman" w:cs="Times New Roman"/>
          <w:sz w:val="24"/>
          <w:szCs w:val="24"/>
        </w:rPr>
        <w:t>Terjemahan</w:t>
      </w:r>
      <w:proofErr w:type="spellEnd"/>
      <w:r w:rsidRPr="00D50C8B">
        <w:rPr>
          <w:rFonts w:ascii="Times New Roman" w:hAnsi="Times New Roman" w:cs="Times New Roman"/>
          <w:sz w:val="24"/>
          <w:szCs w:val="24"/>
        </w:rPr>
        <w:t xml:space="preserve"> </w:t>
      </w:r>
      <w:proofErr w:type="spellStart"/>
      <w:r w:rsidRPr="00D50C8B">
        <w:rPr>
          <w:rFonts w:ascii="Times New Roman" w:hAnsi="Times New Roman" w:cs="Times New Roman"/>
          <w:sz w:val="24"/>
          <w:szCs w:val="24"/>
        </w:rPr>
        <w:t>teks</w:t>
      </w:r>
      <w:proofErr w:type="spellEnd"/>
      <w:r w:rsidRPr="00D50C8B">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p>
    <w:p w:rsidR="00516F7E" w:rsidRDefault="00516F7E" w:rsidP="00516F7E">
      <w:pPr>
        <w:pStyle w:val="ListParagraph"/>
        <w:spacing w:line="360" w:lineRule="auto"/>
        <w:ind w:left="0" w:firstLine="720"/>
        <w:jc w:val="both"/>
        <w:rPr>
          <w:rFonts w:ascii="Times New Roman" w:hAnsi="Times New Roman" w:cs="Times New Roman"/>
          <w:sz w:val="24"/>
          <w:szCs w:val="24"/>
        </w:rPr>
      </w:pPr>
    </w:p>
    <w:p w:rsidR="002B77A3" w:rsidRPr="002B77A3" w:rsidRDefault="00CA7D41" w:rsidP="002B77A3">
      <w:pPr>
        <w:spacing w:after="0" w:line="360" w:lineRule="auto"/>
        <w:jc w:val="both"/>
        <w:rPr>
          <w:rFonts w:ascii="Times New Roman" w:hAnsi="Times New Roman" w:cs="Times New Roman"/>
          <w:b/>
          <w:sz w:val="24"/>
          <w:szCs w:val="24"/>
        </w:rPr>
      </w:pPr>
      <w:r w:rsidRPr="00CA7D41">
        <w:rPr>
          <w:rFonts w:ascii="Times New Roman" w:hAnsi="Times New Roman" w:cs="Times New Roman"/>
          <w:b/>
          <w:sz w:val="24"/>
          <w:szCs w:val="24"/>
        </w:rPr>
        <w:t>PEMBAHASAN</w:t>
      </w:r>
    </w:p>
    <w:p w:rsidR="00516F7E" w:rsidRDefault="002B77A3" w:rsidP="00516F7E">
      <w:pPr>
        <w:pStyle w:val="ListParagraph"/>
        <w:numPr>
          <w:ilvl w:val="0"/>
          <w:numId w:val="2"/>
        </w:numPr>
        <w:tabs>
          <w:tab w:val="left" w:pos="284"/>
        </w:tabs>
        <w:spacing w:after="200" w:line="360" w:lineRule="auto"/>
        <w:ind w:left="0" w:firstLine="0"/>
        <w:jc w:val="both"/>
        <w:rPr>
          <w:rFonts w:ascii="Times New Roman" w:hAnsi="Times New Roman" w:cs="Times New Roman"/>
          <w:b/>
          <w:bCs/>
          <w:sz w:val="24"/>
          <w:szCs w:val="24"/>
        </w:rPr>
      </w:pPr>
      <w:proofErr w:type="spellStart"/>
      <w:r w:rsidRPr="008D11F1">
        <w:rPr>
          <w:rFonts w:ascii="Times New Roman" w:hAnsi="Times New Roman" w:cs="Times New Roman"/>
          <w:b/>
          <w:bCs/>
          <w:sz w:val="24"/>
          <w:szCs w:val="24"/>
        </w:rPr>
        <w:t>Inventarisasi</w:t>
      </w:r>
      <w:proofErr w:type="spellEnd"/>
      <w:r w:rsidRPr="008D11F1">
        <w:rPr>
          <w:rFonts w:ascii="Times New Roman" w:hAnsi="Times New Roman" w:cs="Times New Roman"/>
          <w:b/>
          <w:bCs/>
          <w:sz w:val="24"/>
          <w:szCs w:val="24"/>
        </w:rPr>
        <w:t xml:space="preserve"> </w:t>
      </w:r>
      <w:proofErr w:type="spellStart"/>
      <w:r w:rsidRPr="008D11F1">
        <w:rPr>
          <w:rFonts w:ascii="Times New Roman" w:hAnsi="Times New Roman" w:cs="Times New Roman"/>
          <w:b/>
          <w:bCs/>
          <w:sz w:val="24"/>
          <w:szCs w:val="24"/>
        </w:rPr>
        <w:t>Naskah</w:t>
      </w:r>
      <w:proofErr w:type="spellEnd"/>
    </w:p>
    <w:p w:rsidR="00516F7E" w:rsidRPr="00516F7E" w:rsidRDefault="00516F7E" w:rsidP="00516F7E">
      <w:pPr>
        <w:pStyle w:val="ListParagraph"/>
        <w:tabs>
          <w:tab w:val="left" w:pos="284"/>
        </w:tabs>
        <w:spacing w:after="200" w:line="360" w:lineRule="auto"/>
        <w:ind w:left="0"/>
        <w:jc w:val="both"/>
        <w:rPr>
          <w:rFonts w:ascii="Times New Roman" w:hAnsi="Times New Roman" w:cs="Times New Roman"/>
          <w:b/>
          <w:bCs/>
          <w:sz w:val="24"/>
          <w:szCs w:val="24"/>
        </w:rPr>
      </w:pPr>
      <w:proofErr w:type="spellStart"/>
      <w:r w:rsidRPr="00516F7E">
        <w:rPr>
          <w:rFonts w:asciiTheme="majorBidi" w:hAnsiTheme="majorBidi" w:cstheme="majorBidi"/>
          <w:sz w:val="24"/>
          <w:szCs w:val="24"/>
        </w:rPr>
        <w:t>Tujuan</w:t>
      </w:r>
      <w:proofErr w:type="spellEnd"/>
      <w:r w:rsidRPr="00516F7E">
        <w:rPr>
          <w:rFonts w:asciiTheme="majorBidi" w:hAnsiTheme="majorBidi" w:cstheme="majorBidi"/>
          <w:sz w:val="24"/>
          <w:szCs w:val="24"/>
        </w:rPr>
        <w:t xml:space="preserve"> </w:t>
      </w:r>
      <w:proofErr w:type="spellStart"/>
      <w:r w:rsidRPr="00516F7E">
        <w:rPr>
          <w:rFonts w:asciiTheme="majorBidi" w:hAnsiTheme="majorBidi" w:cstheme="majorBidi"/>
          <w:sz w:val="24"/>
          <w:szCs w:val="24"/>
        </w:rPr>
        <w:t>inventarisasi</w:t>
      </w:r>
      <w:proofErr w:type="spellEnd"/>
      <w:r w:rsidRPr="00516F7E">
        <w:rPr>
          <w:rFonts w:asciiTheme="majorBidi" w:hAnsiTheme="majorBidi" w:cstheme="majorBidi"/>
          <w:sz w:val="24"/>
          <w:szCs w:val="24"/>
        </w:rPr>
        <w:t xml:space="preserve"> </w:t>
      </w:r>
      <w:proofErr w:type="spellStart"/>
      <w:r w:rsidRPr="00516F7E">
        <w:rPr>
          <w:rFonts w:asciiTheme="majorBidi" w:hAnsiTheme="majorBidi" w:cstheme="majorBidi"/>
          <w:sz w:val="24"/>
          <w:szCs w:val="24"/>
        </w:rPr>
        <w:t>naskah</w:t>
      </w:r>
      <w:proofErr w:type="spellEnd"/>
      <w:r w:rsidRPr="00516F7E">
        <w:rPr>
          <w:rFonts w:asciiTheme="majorBidi" w:hAnsiTheme="majorBidi" w:cstheme="majorBidi"/>
          <w:sz w:val="24"/>
          <w:szCs w:val="24"/>
        </w:rPr>
        <w:t xml:space="preserve"> </w:t>
      </w:r>
      <w:proofErr w:type="spellStart"/>
      <w:r w:rsidRPr="00516F7E">
        <w:rPr>
          <w:rFonts w:asciiTheme="majorBidi" w:hAnsiTheme="majorBidi" w:cstheme="majorBidi"/>
          <w:sz w:val="24"/>
          <w:szCs w:val="24"/>
        </w:rPr>
        <w:t>ialah</w:t>
      </w:r>
      <w:proofErr w:type="spellEnd"/>
      <w:r w:rsidRPr="00516F7E">
        <w:rPr>
          <w:rFonts w:asciiTheme="majorBidi" w:hAnsiTheme="majorBidi" w:cstheme="majorBidi"/>
          <w:sz w:val="24"/>
          <w:szCs w:val="24"/>
        </w:rPr>
        <w:t xml:space="preserve"> </w:t>
      </w:r>
      <w:proofErr w:type="spellStart"/>
      <w:r w:rsidRPr="00516F7E">
        <w:rPr>
          <w:rFonts w:asciiTheme="majorBidi" w:hAnsiTheme="majorBidi" w:cstheme="majorBidi"/>
          <w:sz w:val="24"/>
          <w:szCs w:val="24"/>
        </w:rPr>
        <w:t>mencari</w:t>
      </w:r>
      <w:proofErr w:type="spellEnd"/>
      <w:r w:rsidRPr="00516F7E">
        <w:rPr>
          <w:rFonts w:asciiTheme="majorBidi" w:hAnsiTheme="majorBidi" w:cstheme="majorBidi"/>
          <w:sz w:val="24"/>
          <w:szCs w:val="24"/>
        </w:rPr>
        <w:t xml:space="preserve"> dan </w:t>
      </w:r>
      <w:proofErr w:type="spellStart"/>
      <w:r w:rsidRPr="00516F7E">
        <w:rPr>
          <w:rFonts w:asciiTheme="majorBidi" w:hAnsiTheme="majorBidi" w:cstheme="majorBidi"/>
          <w:sz w:val="24"/>
          <w:szCs w:val="24"/>
        </w:rPr>
        <w:t>mencatat</w:t>
      </w:r>
      <w:proofErr w:type="spellEnd"/>
      <w:r w:rsidRPr="00516F7E">
        <w:rPr>
          <w:rFonts w:asciiTheme="majorBidi" w:hAnsiTheme="majorBidi" w:cstheme="majorBidi"/>
          <w:sz w:val="24"/>
          <w:szCs w:val="24"/>
        </w:rPr>
        <w:t xml:space="preserve"> </w:t>
      </w:r>
      <w:proofErr w:type="spellStart"/>
      <w:r w:rsidRPr="00516F7E">
        <w:rPr>
          <w:rFonts w:asciiTheme="majorBidi" w:hAnsiTheme="majorBidi" w:cstheme="majorBidi"/>
          <w:sz w:val="24"/>
          <w:szCs w:val="24"/>
        </w:rPr>
        <w:t>semua</w:t>
      </w:r>
      <w:proofErr w:type="spellEnd"/>
      <w:r w:rsidRPr="00516F7E">
        <w:rPr>
          <w:rFonts w:asciiTheme="majorBidi" w:hAnsiTheme="majorBidi" w:cstheme="majorBidi"/>
          <w:sz w:val="24"/>
          <w:szCs w:val="24"/>
        </w:rPr>
        <w:t xml:space="preserve"> </w:t>
      </w:r>
      <w:proofErr w:type="spellStart"/>
      <w:r w:rsidRPr="00516F7E">
        <w:rPr>
          <w:rFonts w:asciiTheme="majorBidi" w:hAnsiTheme="majorBidi" w:cstheme="majorBidi"/>
          <w:sz w:val="24"/>
          <w:szCs w:val="24"/>
        </w:rPr>
        <w:t>naskah</w:t>
      </w:r>
      <w:proofErr w:type="spellEnd"/>
      <w:r w:rsidRPr="00516F7E">
        <w:rPr>
          <w:rFonts w:asciiTheme="majorBidi" w:hAnsiTheme="majorBidi" w:cstheme="majorBidi"/>
          <w:sz w:val="24"/>
          <w:szCs w:val="24"/>
        </w:rPr>
        <w:t xml:space="preserve"> yang </w:t>
      </w:r>
      <w:proofErr w:type="spellStart"/>
      <w:r w:rsidRPr="00516F7E">
        <w:rPr>
          <w:rFonts w:asciiTheme="majorBidi" w:hAnsiTheme="majorBidi" w:cstheme="majorBidi"/>
          <w:sz w:val="24"/>
          <w:szCs w:val="24"/>
        </w:rPr>
        <w:t>sama</w:t>
      </w:r>
      <w:proofErr w:type="spellEnd"/>
      <w:r w:rsidRPr="00516F7E">
        <w:rPr>
          <w:rFonts w:asciiTheme="majorBidi" w:hAnsiTheme="majorBidi" w:cstheme="majorBidi"/>
          <w:sz w:val="24"/>
          <w:szCs w:val="24"/>
        </w:rPr>
        <w:t xml:space="preserve"> </w:t>
      </w:r>
      <w:proofErr w:type="spellStart"/>
      <w:r w:rsidRPr="00516F7E">
        <w:rPr>
          <w:rFonts w:asciiTheme="majorBidi" w:hAnsiTheme="majorBidi" w:cstheme="majorBidi"/>
          <w:sz w:val="24"/>
          <w:szCs w:val="24"/>
        </w:rPr>
        <w:t>judul</w:t>
      </w:r>
      <w:proofErr w:type="spellEnd"/>
      <w:r w:rsidRPr="00516F7E">
        <w:rPr>
          <w:rFonts w:asciiTheme="majorBidi" w:hAnsiTheme="majorBidi" w:cstheme="majorBidi"/>
          <w:sz w:val="24"/>
          <w:szCs w:val="24"/>
        </w:rPr>
        <w:t xml:space="preserve"> </w:t>
      </w:r>
      <w:proofErr w:type="spellStart"/>
      <w:r w:rsidRPr="00516F7E">
        <w:rPr>
          <w:rFonts w:asciiTheme="majorBidi" w:hAnsiTheme="majorBidi" w:cstheme="majorBidi"/>
          <w:sz w:val="24"/>
          <w:szCs w:val="24"/>
        </w:rPr>
        <w:t>atau</w:t>
      </w:r>
      <w:proofErr w:type="spellEnd"/>
      <w:r w:rsidRPr="00516F7E">
        <w:rPr>
          <w:rFonts w:asciiTheme="majorBidi" w:hAnsiTheme="majorBidi" w:cstheme="majorBidi"/>
          <w:sz w:val="24"/>
          <w:szCs w:val="24"/>
        </w:rPr>
        <w:t xml:space="preserve"> </w:t>
      </w:r>
      <w:proofErr w:type="spellStart"/>
      <w:r w:rsidRPr="00516F7E">
        <w:rPr>
          <w:rFonts w:asciiTheme="majorBidi" w:hAnsiTheme="majorBidi" w:cstheme="majorBidi"/>
          <w:sz w:val="24"/>
          <w:szCs w:val="24"/>
        </w:rPr>
        <w:t>isinya</w:t>
      </w:r>
      <w:proofErr w:type="spellEnd"/>
      <w:r w:rsidRPr="00516F7E">
        <w:rPr>
          <w:rFonts w:asciiTheme="majorBidi" w:hAnsiTheme="majorBidi" w:cstheme="majorBidi"/>
          <w:sz w:val="24"/>
          <w:szCs w:val="24"/>
        </w:rPr>
        <w:t xml:space="preserve"> </w:t>
      </w:r>
      <w:proofErr w:type="spellStart"/>
      <w:r w:rsidRPr="00516F7E">
        <w:rPr>
          <w:rFonts w:asciiTheme="majorBidi" w:hAnsiTheme="majorBidi" w:cstheme="majorBidi"/>
          <w:sz w:val="24"/>
          <w:szCs w:val="24"/>
        </w:rPr>
        <w:t>dengan</w:t>
      </w:r>
      <w:proofErr w:type="spellEnd"/>
      <w:r w:rsidRPr="00516F7E">
        <w:rPr>
          <w:rFonts w:asciiTheme="majorBidi" w:hAnsiTheme="majorBidi" w:cstheme="majorBidi"/>
          <w:sz w:val="24"/>
          <w:szCs w:val="24"/>
        </w:rPr>
        <w:t xml:space="preserve"> </w:t>
      </w:r>
      <w:proofErr w:type="spellStart"/>
      <w:r w:rsidRPr="00516F7E">
        <w:rPr>
          <w:rFonts w:asciiTheme="majorBidi" w:hAnsiTheme="majorBidi" w:cstheme="majorBidi"/>
          <w:sz w:val="24"/>
          <w:szCs w:val="24"/>
        </w:rPr>
        <w:t>naskah</w:t>
      </w:r>
      <w:proofErr w:type="spellEnd"/>
      <w:r w:rsidRPr="00516F7E">
        <w:rPr>
          <w:rFonts w:asciiTheme="majorBidi" w:hAnsiTheme="majorBidi" w:cstheme="majorBidi"/>
          <w:sz w:val="24"/>
          <w:szCs w:val="24"/>
        </w:rPr>
        <w:t xml:space="preserve"> yang </w:t>
      </w:r>
      <w:proofErr w:type="spellStart"/>
      <w:r w:rsidRPr="00516F7E">
        <w:rPr>
          <w:rFonts w:asciiTheme="majorBidi" w:hAnsiTheme="majorBidi" w:cstheme="majorBidi"/>
          <w:sz w:val="24"/>
          <w:szCs w:val="24"/>
        </w:rPr>
        <w:t>diteliti</w:t>
      </w:r>
      <w:proofErr w:type="spellEnd"/>
      <w:r w:rsidRPr="00516F7E">
        <w:rPr>
          <w:rFonts w:asciiTheme="majorBidi" w:hAnsiTheme="majorBidi" w:cstheme="majorBidi"/>
          <w:sz w:val="24"/>
          <w:szCs w:val="24"/>
        </w:rPr>
        <w:t>.</w:t>
      </w:r>
      <w:r w:rsidRPr="00516F7E">
        <w:rPr>
          <w:sz w:val="23"/>
          <w:szCs w:val="23"/>
        </w:rPr>
        <w:t xml:space="preserve"> </w:t>
      </w:r>
      <w:r w:rsidRPr="00516F7E">
        <w:rPr>
          <w:rFonts w:ascii="Times New Roman" w:hAnsi="Times New Roman" w:cs="Times New Roman"/>
          <w:iCs/>
          <w:sz w:val="24"/>
          <w:szCs w:val="24"/>
        </w:rPr>
        <w:t xml:space="preserve">Dari </w:t>
      </w:r>
      <w:proofErr w:type="spellStart"/>
      <w:r w:rsidRPr="00516F7E">
        <w:rPr>
          <w:rFonts w:ascii="Times New Roman" w:hAnsi="Times New Roman" w:cs="Times New Roman"/>
          <w:iCs/>
          <w:sz w:val="24"/>
          <w:szCs w:val="24"/>
        </w:rPr>
        <w:t>penelusuran</w:t>
      </w:r>
      <w:proofErr w:type="spellEnd"/>
      <w:r w:rsidRPr="00516F7E">
        <w:rPr>
          <w:rFonts w:ascii="Times New Roman" w:hAnsi="Times New Roman" w:cs="Times New Roman"/>
          <w:iCs/>
          <w:sz w:val="24"/>
          <w:szCs w:val="24"/>
        </w:rPr>
        <w:t xml:space="preserve"> </w:t>
      </w:r>
      <w:proofErr w:type="spellStart"/>
      <w:r w:rsidRPr="00516F7E">
        <w:rPr>
          <w:rFonts w:ascii="Times New Roman" w:hAnsi="Times New Roman" w:cs="Times New Roman"/>
          <w:iCs/>
          <w:sz w:val="24"/>
          <w:szCs w:val="24"/>
        </w:rPr>
        <w:t>beberapa</w:t>
      </w:r>
      <w:proofErr w:type="spellEnd"/>
      <w:r w:rsidRPr="00516F7E">
        <w:rPr>
          <w:rFonts w:ascii="Times New Roman" w:hAnsi="Times New Roman" w:cs="Times New Roman"/>
          <w:iCs/>
          <w:sz w:val="24"/>
          <w:szCs w:val="24"/>
        </w:rPr>
        <w:t xml:space="preserve"> </w:t>
      </w:r>
      <w:proofErr w:type="spellStart"/>
      <w:r w:rsidRPr="00516F7E">
        <w:rPr>
          <w:rFonts w:ascii="Times New Roman" w:hAnsi="Times New Roman" w:cs="Times New Roman"/>
          <w:iCs/>
          <w:sz w:val="24"/>
          <w:szCs w:val="24"/>
        </w:rPr>
        <w:t>naskah</w:t>
      </w:r>
      <w:proofErr w:type="spellEnd"/>
      <w:r w:rsidRPr="00516F7E">
        <w:rPr>
          <w:rFonts w:ascii="Times New Roman" w:hAnsi="Times New Roman" w:cs="Times New Roman"/>
          <w:iCs/>
          <w:sz w:val="24"/>
          <w:szCs w:val="24"/>
        </w:rPr>
        <w:t xml:space="preserve"> di </w:t>
      </w:r>
      <w:proofErr w:type="spellStart"/>
      <w:r w:rsidRPr="00516F7E">
        <w:rPr>
          <w:rFonts w:ascii="Times New Roman" w:hAnsi="Times New Roman" w:cs="Times New Roman"/>
          <w:iCs/>
          <w:sz w:val="24"/>
          <w:szCs w:val="24"/>
        </w:rPr>
        <w:t>katalog</w:t>
      </w:r>
      <w:proofErr w:type="spellEnd"/>
      <w:r w:rsidRPr="00516F7E">
        <w:rPr>
          <w:rFonts w:ascii="Times New Roman" w:hAnsi="Times New Roman" w:cs="Times New Roman"/>
          <w:iCs/>
          <w:sz w:val="24"/>
          <w:szCs w:val="24"/>
        </w:rPr>
        <w:t xml:space="preserve"> online, </w:t>
      </w:r>
      <w:proofErr w:type="spellStart"/>
      <w:r w:rsidRPr="00516F7E">
        <w:rPr>
          <w:rFonts w:ascii="Times New Roman" w:hAnsi="Times New Roman" w:cs="Times New Roman"/>
          <w:iCs/>
          <w:sz w:val="24"/>
          <w:szCs w:val="24"/>
        </w:rPr>
        <w:t>tidak</w:t>
      </w:r>
      <w:proofErr w:type="spellEnd"/>
      <w:r w:rsidRPr="00516F7E">
        <w:rPr>
          <w:rFonts w:ascii="Times New Roman" w:hAnsi="Times New Roman" w:cs="Times New Roman"/>
          <w:iCs/>
          <w:sz w:val="24"/>
          <w:szCs w:val="24"/>
        </w:rPr>
        <w:t xml:space="preserve"> di </w:t>
      </w:r>
      <w:proofErr w:type="spellStart"/>
      <w:r w:rsidRPr="00516F7E">
        <w:rPr>
          <w:rFonts w:ascii="Times New Roman" w:hAnsi="Times New Roman" w:cs="Times New Roman"/>
          <w:iCs/>
          <w:sz w:val="24"/>
          <w:szCs w:val="24"/>
        </w:rPr>
        <w:t>temukan</w:t>
      </w:r>
      <w:proofErr w:type="spellEnd"/>
      <w:r w:rsidRPr="00516F7E">
        <w:rPr>
          <w:rFonts w:ascii="Times New Roman" w:hAnsi="Times New Roman" w:cs="Times New Roman"/>
          <w:iCs/>
          <w:sz w:val="24"/>
          <w:szCs w:val="24"/>
        </w:rPr>
        <w:t xml:space="preserve"> </w:t>
      </w:r>
      <w:proofErr w:type="spellStart"/>
      <w:r w:rsidRPr="00516F7E">
        <w:rPr>
          <w:rFonts w:ascii="Times New Roman" w:hAnsi="Times New Roman" w:cs="Times New Roman"/>
          <w:iCs/>
          <w:sz w:val="24"/>
          <w:szCs w:val="24"/>
        </w:rPr>
        <w:t>adanya</w:t>
      </w:r>
      <w:proofErr w:type="spellEnd"/>
      <w:r w:rsidRPr="00516F7E">
        <w:rPr>
          <w:rFonts w:ascii="Times New Roman" w:hAnsi="Times New Roman" w:cs="Times New Roman"/>
          <w:iCs/>
          <w:sz w:val="24"/>
          <w:szCs w:val="24"/>
        </w:rPr>
        <w:t xml:space="preserve"> </w:t>
      </w:r>
      <w:proofErr w:type="spellStart"/>
      <w:r w:rsidRPr="00516F7E">
        <w:rPr>
          <w:rFonts w:ascii="Times New Roman" w:hAnsi="Times New Roman" w:cs="Times New Roman"/>
          <w:iCs/>
          <w:sz w:val="24"/>
          <w:szCs w:val="24"/>
        </w:rPr>
        <w:t>naskah</w:t>
      </w:r>
      <w:proofErr w:type="spellEnd"/>
      <w:r w:rsidRPr="00516F7E">
        <w:rPr>
          <w:rFonts w:ascii="Times New Roman" w:hAnsi="Times New Roman" w:cs="Times New Roman"/>
          <w:iCs/>
          <w:sz w:val="24"/>
          <w:szCs w:val="24"/>
        </w:rPr>
        <w:t xml:space="preserve"> yang </w:t>
      </w:r>
      <w:proofErr w:type="spellStart"/>
      <w:r w:rsidRPr="00516F7E">
        <w:rPr>
          <w:rFonts w:ascii="Times New Roman" w:hAnsi="Times New Roman" w:cs="Times New Roman"/>
          <w:iCs/>
          <w:sz w:val="24"/>
          <w:szCs w:val="24"/>
        </w:rPr>
        <w:t>merupakan</w:t>
      </w:r>
      <w:proofErr w:type="spellEnd"/>
      <w:r w:rsidRPr="00516F7E">
        <w:rPr>
          <w:rFonts w:ascii="Times New Roman" w:hAnsi="Times New Roman" w:cs="Times New Roman"/>
          <w:iCs/>
          <w:sz w:val="24"/>
          <w:szCs w:val="24"/>
        </w:rPr>
        <w:t xml:space="preserve"> </w:t>
      </w:r>
      <w:proofErr w:type="spellStart"/>
      <w:r w:rsidRPr="00516F7E">
        <w:rPr>
          <w:rFonts w:ascii="Times New Roman" w:hAnsi="Times New Roman" w:cs="Times New Roman"/>
          <w:iCs/>
          <w:sz w:val="24"/>
          <w:szCs w:val="24"/>
        </w:rPr>
        <w:t>varian</w:t>
      </w:r>
      <w:proofErr w:type="spellEnd"/>
      <w:r w:rsidRPr="00516F7E">
        <w:rPr>
          <w:rFonts w:ascii="Times New Roman" w:hAnsi="Times New Roman" w:cs="Times New Roman"/>
          <w:iCs/>
          <w:sz w:val="24"/>
          <w:szCs w:val="24"/>
        </w:rPr>
        <w:t xml:space="preserve"> </w:t>
      </w:r>
      <w:proofErr w:type="spellStart"/>
      <w:r w:rsidRPr="00516F7E">
        <w:rPr>
          <w:rFonts w:ascii="Times New Roman" w:hAnsi="Times New Roman" w:cs="Times New Roman"/>
          <w:iCs/>
          <w:sz w:val="24"/>
          <w:szCs w:val="24"/>
        </w:rPr>
        <w:t>naskah</w:t>
      </w:r>
      <w:proofErr w:type="spellEnd"/>
      <w:r w:rsidRPr="00516F7E">
        <w:rPr>
          <w:rFonts w:ascii="Times New Roman" w:hAnsi="Times New Roman" w:cs="Times New Roman"/>
          <w:iCs/>
          <w:sz w:val="24"/>
          <w:szCs w:val="24"/>
        </w:rPr>
        <w:t xml:space="preserve"> Adat Aceh. </w:t>
      </w:r>
      <w:proofErr w:type="spellStart"/>
      <w:r w:rsidRPr="00516F7E">
        <w:rPr>
          <w:rFonts w:ascii="Times New Roman" w:hAnsi="Times New Roman" w:cs="Times New Roman"/>
          <w:iCs/>
          <w:sz w:val="24"/>
          <w:szCs w:val="24"/>
        </w:rPr>
        <w:t>Begitu</w:t>
      </w:r>
      <w:proofErr w:type="spellEnd"/>
      <w:r w:rsidRPr="00516F7E">
        <w:rPr>
          <w:rFonts w:ascii="Times New Roman" w:hAnsi="Times New Roman" w:cs="Times New Roman"/>
          <w:iCs/>
          <w:sz w:val="24"/>
          <w:szCs w:val="24"/>
        </w:rPr>
        <w:t xml:space="preserve"> juga </w:t>
      </w:r>
      <w:proofErr w:type="spellStart"/>
      <w:r w:rsidRPr="00516F7E">
        <w:rPr>
          <w:rFonts w:ascii="Times New Roman" w:hAnsi="Times New Roman" w:cs="Times New Roman"/>
          <w:iCs/>
          <w:sz w:val="24"/>
          <w:szCs w:val="24"/>
        </w:rPr>
        <w:t>dalam</w:t>
      </w:r>
      <w:proofErr w:type="spellEnd"/>
      <w:r w:rsidRPr="00516F7E">
        <w:rPr>
          <w:rFonts w:ascii="Times New Roman" w:hAnsi="Times New Roman" w:cs="Times New Roman"/>
          <w:iCs/>
          <w:sz w:val="24"/>
          <w:szCs w:val="24"/>
        </w:rPr>
        <w:t xml:space="preserve"> </w:t>
      </w:r>
      <w:proofErr w:type="spellStart"/>
      <w:r w:rsidRPr="00516F7E">
        <w:rPr>
          <w:rFonts w:ascii="Times New Roman" w:hAnsi="Times New Roman" w:cs="Times New Roman"/>
          <w:iCs/>
          <w:sz w:val="24"/>
          <w:szCs w:val="24"/>
        </w:rPr>
        <w:t>naskah</w:t>
      </w:r>
      <w:proofErr w:type="spellEnd"/>
      <w:r w:rsidRPr="00516F7E">
        <w:rPr>
          <w:rFonts w:ascii="Times New Roman" w:hAnsi="Times New Roman" w:cs="Times New Roman"/>
          <w:iCs/>
          <w:sz w:val="24"/>
          <w:szCs w:val="24"/>
        </w:rPr>
        <w:t xml:space="preserve"> Nusantara </w:t>
      </w:r>
      <w:proofErr w:type="spellStart"/>
      <w:r w:rsidRPr="00516F7E">
        <w:rPr>
          <w:rFonts w:ascii="Times New Roman" w:hAnsi="Times New Roman" w:cs="Times New Roman"/>
          <w:iCs/>
          <w:sz w:val="24"/>
          <w:szCs w:val="24"/>
        </w:rPr>
        <w:t>milik</w:t>
      </w:r>
      <w:proofErr w:type="spellEnd"/>
      <w:r w:rsidRPr="00516F7E">
        <w:rPr>
          <w:rFonts w:ascii="Times New Roman" w:hAnsi="Times New Roman" w:cs="Times New Roman"/>
          <w:iCs/>
          <w:sz w:val="24"/>
          <w:szCs w:val="24"/>
        </w:rPr>
        <w:t xml:space="preserve"> </w:t>
      </w:r>
      <w:proofErr w:type="spellStart"/>
      <w:r w:rsidRPr="00516F7E">
        <w:rPr>
          <w:rFonts w:ascii="Times New Roman" w:hAnsi="Times New Roman" w:cs="Times New Roman"/>
          <w:iCs/>
          <w:sz w:val="24"/>
          <w:szCs w:val="24"/>
        </w:rPr>
        <w:t>Perpustakaan</w:t>
      </w:r>
      <w:proofErr w:type="spellEnd"/>
      <w:r w:rsidRPr="00516F7E">
        <w:rPr>
          <w:rFonts w:ascii="Times New Roman" w:hAnsi="Times New Roman" w:cs="Times New Roman"/>
          <w:iCs/>
          <w:sz w:val="24"/>
          <w:szCs w:val="24"/>
        </w:rPr>
        <w:t xml:space="preserve"> Nasional RI. </w:t>
      </w:r>
      <w:proofErr w:type="spellStart"/>
      <w:r w:rsidRPr="00516F7E">
        <w:rPr>
          <w:rFonts w:ascii="Times New Roman" w:hAnsi="Times New Roman" w:cs="Times New Roman"/>
          <w:iCs/>
          <w:sz w:val="24"/>
          <w:szCs w:val="24"/>
        </w:rPr>
        <w:t>Naskah</w:t>
      </w:r>
      <w:proofErr w:type="spellEnd"/>
      <w:r w:rsidRPr="00516F7E">
        <w:rPr>
          <w:rFonts w:ascii="Times New Roman" w:hAnsi="Times New Roman" w:cs="Times New Roman"/>
          <w:iCs/>
          <w:sz w:val="24"/>
          <w:szCs w:val="24"/>
        </w:rPr>
        <w:t xml:space="preserve"> Adat Aceh di </w:t>
      </w:r>
      <w:proofErr w:type="spellStart"/>
      <w:r w:rsidRPr="00516F7E">
        <w:rPr>
          <w:rFonts w:ascii="Times New Roman" w:hAnsi="Times New Roman" w:cs="Times New Roman"/>
          <w:iCs/>
          <w:sz w:val="24"/>
          <w:szCs w:val="24"/>
        </w:rPr>
        <w:t>dapatkan</w:t>
      </w:r>
      <w:proofErr w:type="spellEnd"/>
      <w:r w:rsidRPr="00516F7E">
        <w:rPr>
          <w:rFonts w:ascii="Times New Roman" w:hAnsi="Times New Roman" w:cs="Times New Roman"/>
          <w:iCs/>
          <w:sz w:val="24"/>
          <w:szCs w:val="24"/>
        </w:rPr>
        <w:t xml:space="preserve"> </w:t>
      </w:r>
      <w:proofErr w:type="spellStart"/>
      <w:r w:rsidRPr="00516F7E">
        <w:rPr>
          <w:rFonts w:ascii="Times New Roman" w:hAnsi="Times New Roman" w:cs="Times New Roman"/>
          <w:iCs/>
          <w:sz w:val="24"/>
          <w:szCs w:val="24"/>
        </w:rPr>
        <w:t>dari</w:t>
      </w:r>
      <w:proofErr w:type="spellEnd"/>
      <w:r w:rsidRPr="00516F7E">
        <w:rPr>
          <w:rFonts w:ascii="Times New Roman" w:hAnsi="Times New Roman" w:cs="Times New Roman"/>
          <w:iCs/>
          <w:sz w:val="24"/>
          <w:szCs w:val="24"/>
        </w:rPr>
        <w:t xml:space="preserve"> </w:t>
      </w:r>
      <w:proofErr w:type="spellStart"/>
      <w:r w:rsidRPr="00516F7E">
        <w:rPr>
          <w:rFonts w:ascii="Times New Roman" w:hAnsi="Times New Roman" w:cs="Times New Roman"/>
          <w:iCs/>
          <w:sz w:val="24"/>
          <w:szCs w:val="24"/>
        </w:rPr>
        <w:t>katalog</w:t>
      </w:r>
      <w:proofErr w:type="spellEnd"/>
      <w:r w:rsidRPr="00516F7E">
        <w:rPr>
          <w:rFonts w:ascii="Times New Roman" w:hAnsi="Times New Roman" w:cs="Times New Roman"/>
          <w:iCs/>
          <w:sz w:val="24"/>
          <w:szCs w:val="24"/>
        </w:rPr>
        <w:t xml:space="preserve"> online </w:t>
      </w:r>
      <w:proofErr w:type="spellStart"/>
      <w:r w:rsidRPr="00516F7E">
        <w:rPr>
          <w:rFonts w:ascii="Times New Roman" w:hAnsi="Times New Roman" w:cs="Times New Roman"/>
          <w:iCs/>
          <w:sz w:val="24"/>
          <w:szCs w:val="24"/>
        </w:rPr>
        <w:t>yaitu</w:t>
      </w:r>
      <w:proofErr w:type="spellEnd"/>
      <w:r w:rsidRPr="00516F7E">
        <w:rPr>
          <w:rFonts w:ascii="Times New Roman" w:hAnsi="Times New Roman" w:cs="Times New Roman"/>
          <w:iCs/>
          <w:sz w:val="24"/>
          <w:szCs w:val="24"/>
        </w:rPr>
        <w:t xml:space="preserve"> </w:t>
      </w:r>
      <w:r w:rsidRPr="00516F7E">
        <w:rPr>
          <w:rFonts w:ascii="Times New Roman" w:hAnsi="Times New Roman" w:cs="Times New Roman"/>
          <w:i/>
          <w:iCs/>
          <w:sz w:val="24"/>
          <w:szCs w:val="24"/>
        </w:rPr>
        <w:t xml:space="preserve">British Library. </w:t>
      </w:r>
    </w:p>
    <w:p w:rsidR="00516F7E" w:rsidRDefault="00516F7E" w:rsidP="00516F7E">
      <w:pPr>
        <w:pStyle w:val="ListParagraph"/>
        <w:tabs>
          <w:tab w:val="left" w:pos="284"/>
        </w:tabs>
        <w:spacing w:after="200" w:line="360" w:lineRule="auto"/>
        <w:ind w:left="0"/>
        <w:jc w:val="both"/>
        <w:rPr>
          <w:rFonts w:ascii="Times New Roman" w:hAnsi="Times New Roman" w:cs="Times New Roman"/>
          <w:b/>
          <w:bCs/>
          <w:sz w:val="24"/>
          <w:szCs w:val="24"/>
        </w:rPr>
      </w:pPr>
    </w:p>
    <w:p w:rsidR="00516F7E" w:rsidRDefault="00516F7E" w:rsidP="00516F7E">
      <w:pPr>
        <w:pStyle w:val="ListParagraph"/>
        <w:numPr>
          <w:ilvl w:val="0"/>
          <w:numId w:val="2"/>
        </w:numPr>
        <w:tabs>
          <w:tab w:val="left" w:pos="284"/>
        </w:tabs>
        <w:spacing w:after="200" w:line="360" w:lineRule="auto"/>
        <w:ind w:left="0" w:firstLine="0"/>
        <w:jc w:val="both"/>
        <w:rPr>
          <w:rFonts w:ascii="Times New Roman" w:hAnsi="Times New Roman" w:cs="Times New Roman"/>
          <w:b/>
          <w:bCs/>
          <w:sz w:val="24"/>
          <w:szCs w:val="24"/>
        </w:rPr>
      </w:pPr>
      <w:proofErr w:type="spellStart"/>
      <w:r w:rsidRPr="00516F7E">
        <w:rPr>
          <w:rFonts w:ascii="Times New Roman" w:hAnsi="Times New Roman" w:cs="Times New Roman"/>
          <w:b/>
          <w:bCs/>
          <w:sz w:val="24"/>
          <w:szCs w:val="24"/>
        </w:rPr>
        <w:t>Deskripsi</w:t>
      </w:r>
      <w:proofErr w:type="spellEnd"/>
      <w:r w:rsidRPr="00516F7E">
        <w:rPr>
          <w:rFonts w:ascii="Times New Roman" w:hAnsi="Times New Roman" w:cs="Times New Roman"/>
          <w:b/>
          <w:bCs/>
          <w:sz w:val="24"/>
          <w:szCs w:val="24"/>
        </w:rPr>
        <w:t xml:space="preserve"> </w:t>
      </w:r>
      <w:proofErr w:type="spellStart"/>
      <w:r w:rsidRPr="00516F7E">
        <w:rPr>
          <w:rFonts w:ascii="Times New Roman" w:hAnsi="Times New Roman" w:cs="Times New Roman"/>
          <w:b/>
          <w:bCs/>
          <w:sz w:val="24"/>
          <w:szCs w:val="24"/>
        </w:rPr>
        <w:t>Naskah</w:t>
      </w:r>
      <w:proofErr w:type="spellEnd"/>
    </w:p>
    <w:p w:rsidR="00516F7E" w:rsidRDefault="002B77A3" w:rsidP="00516F7E">
      <w:pPr>
        <w:pStyle w:val="ListParagraph"/>
        <w:tabs>
          <w:tab w:val="left" w:pos="284"/>
        </w:tabs>
        <w:spacing w:after="200" w:line="360" w:lineRule="auto"/>
        <w:ind w:left="0"/>
        <w:jc w:val="both"/>
        <w:rPr>
          <w:rFonts w:ascii="Times New Roman" w:hAnsi="Times New Roman" w:cs="Times New Roman"/>
          <w:sz w:val="24"/>
          <w:szCs w:val="24"/>
        </w:rPr>
      </w:pPr>
      <w:proofErr w:type="spellStart"/>
      <w:r w:rsidRPr="00516F7E">
        <w:rPr>
          <w:rFonts w:ascii="Times New Roman" w:hAnsi="Times New Roman" w:cs="Times New Roman"/>
          <w:sz w:val="24"/>
          <w:szCs w:val="24"/>
        </w:rPr>
        <w:t>Deskripsi</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naskah</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merupakan</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keterangan</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naskah</w:t>
      </w:r>
      <w:proofErr w:type="spellEnd"/>
      <w:r w:rsidRPr="00516F7E">
        <w:rPr>
          <w:rFonts w:ascii="Times New Roman" w:hAnsi="Times New Roman" w:cs="Times New Roman"/>
          <w:sz w:val="24"/>
          <w:szCs w:val="24"/>
        </w:rPr>
        <w:t xml:space="preserve"> yang </w:t>
      </w:r>
      <w:proofErr w:type="spellStart"/>
      <w:r w:rsidRPr="00516F7E">
        <w:rPr>
          <w:rFonts w:ascii="Times New Roman" w:hAnsi="Times New Roman" w:cs="Times New Roman"/>
          <w:sz w:val="24"/>
          <w:szCs w:val="24"/>
        </w:rPr>
        <w:t>menjadi</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objek</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penelitian</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ini</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Metode</w:t>
      </w:r>
      <w:proofErr w:type="spellEnd"/>
      <w:r w:rsidRPr="00516F7E">
        <w:rPr>
          <w:rFonts w:ascii="Times New Roman" w:hAnsi="Times New Roman" w:cs="Times New Roman"/>
          <w:sz w:val="24"/>
          <w:szCs w:val="24"/>
        </w:rPr>
        <w:t xml:space="preserve"> yang </w:t>
      </w:r>
      <w:proofErr w:type="spellStart"/>
      <w:r w:rsidRPr="00516F7E">
        <w:rPr>
          <w:rFonts w:ascii="Times New Roman" w:hAnsi="Times New Roman" w:cs="Times New Roman"/>
          <w:sz w:val="24"/>
          <w:szCs w:val="24"/>
        </w:rPr>
        <w:t>diterapkan</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dalam</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deskripsi</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naskah</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ini</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adalah</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metode</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deskriptif</w:t>
      </w:r>
      <w:proofErr w:type="spellEnd"/>
      <w:r w:rsidRPr="00516F7E">
        <w:rPr>
          <w:rFonts w:ascii="Times New Roman" w:hAnsi="Times New Roman" w:cs="Times New Roman"/>
          <w:sz w:val="24"/>
          <w:szCs w:val="24"/>
        </w:rPr>
        <w:t xml:space="preserve"> dan </w:t>
      </w:r>
      <w:proofErr w:type="spellStart"/>
      <w:r w:rsidRPr="00516F7E">
        <w:rPr>
          <w:rFonts w:ascii="Times New Roman" w:hAnsi="Times New Roman" w:cs="Times New Roman"/>
          <w:sz w:val="24"/>
          <w:szCs w:val="24"/>
        </w:rPr>
        <w:t>mengkajinya</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sesuai</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kajian</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filologi</w:t>
      </w:r>
      <w:proofErr w:type="spellEnd"/>
      <w:r w:rsidRPr="00516F7E">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Naskah</w:t>
      </w:r>
      <w:proofErr w:type="spellEnd"/>
      <w:r w:rsidRPr="00516F7E">
        <w:rPr>
          <w:rFonts w:ascii="Times New Roman" w:hAnsi="Times New Roman" w:cs="Times New Roman"/>
          <w:sz w:val="24"/>
          <w:szCs w:val="24"/>
        </w:rPr>
        <w:t xml:space="preserve"> </w:t>
      </w:r>
      <w:r w:rsidRPr="00516F7E">
        <w:rPr>
          <w:rFonts w:ascii="Times New Roman" w:hAnsi="Times New Roman" w:cs="Times New Roman"/>
          <w:i/>
          <w:iCs/>
          <w:sz w:val="24"/>
          <w:szCs w:val="24"/>
        </w:rPr>
        <w:t xml:space="preserve">Adat Aceh  </w:t>
      </w:r>
      <w:proofErr w:type="spellStart"/>
      <w:r w:rsidRPr="00516F7E">
        <w:rPr>
          <w:rFonts w:ascii="Times New Roman" w:hAnsi="Times New Roman" w:cs="Times New Roman"/>
          <w:sz w:val="24"/>
          <w:szCs w:val="24"/>
        </w:rPr>
        <w:t>merupakan</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sumber</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dari</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penelitian</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Naskah</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ini</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merupakan</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objek</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kajian</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penulis</w:t>
      </w:r>
      <w:proofErr w:type="spellEnd"/>
      <w:r w:rsidRPr="00516F7E">
        <w:rPr>
          <w:rFonts w:ascii="Times New Roman" w:hAnsi="Times New Roman" w:cs="Times New Roman"/>
          <w:sz w:val="24"/>
          <w:szCs w:val="24"/>
        </w:rPr>
        <w:t xml:space="preserve">, dan </w:t>
      </w:r>
      <w:proofErr w:type="spellStart"/>
      <w:r w:rsidRPr="00516F7E">
        <w:rPr>
          <w:rFonts w:ascii="Times New Roman" w:hAnsi="Times New Roman" w:cs="Times New Roman"/>
          <w:sz w:val="24"/>
          <w:szCs w:val="24"/>
        </w:rPr>
        <w:t>penulis</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mendapatkannya</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melalui</w:t>
      </w:r>
      <w:proofErr w:type="spellEnd"/>
      <w:r w:rsidRPr="00516F7E">
        <w:rPr>
          <w:rFonts w:ascii="Times New Roman" w:hAnsi="Times New Roman" w:cs="Times New Roman"/>
          <w:sz w:val="24"/>
          <w:szCs w:val="24"/>
        </w:rPr>
        <w:t xml:space="preserve"> situs online di </w:t>
      </w:r>
      <w:proofErr w:type="spellStart"/>
      <w:r w:rsidRPr="00516F7E">
        <w:rPr>
          <w:rFonts w:ascii="Times New Roman" w:hAnsi="Times New Roman" w:cs="Times New Roman"/>
          <w:i/>
          <w:iCs/>
          <w:sz w:val="24"/>
          <w:szCs w:val="24"/>
        </w:rPr>
        <w:t>Britis</w:t>
      </w:r>
      <w:proofErr w:type="spellEnd"/>
      <w:r w:rsidRPr="00516F7E">
        <w:rPr>
          <w:rFonts w:ascii="Times New Roman" w:hAnsi="Times New Roman" w:cs="Times New Roman"/>
          <w:i/>
          <w:iCs/>
          <w:sz w:val="24"/>
          <w:szCs w:val="24"/>
        </w:rPr>
        <w:t xml:space="preserve"> Library</w:t>
      </w:r>
      <w:r w:rsidRPr="00516F7E">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p>
    <w:p w:rsidR="00516F7E" w:rsidRPr="00516F7E" w:rsidRDefault="00516F7E" w:rsidP="00516F7E">
      <w:pPr>
        <w:pStyle w:val="ListParagraph"/>
        <w:tabs>
          <w:tab w:val="left" w:pos="284"/>
        </w:tabs>
        <w:spacing w:after="200" w:line="360" w:lineRule="auto"/>
        <w:ind w:left="0"/>
        <w:jc w:val="both"/>
        <w:rPr>
          <w:rFonts w:ascii="Times New Roman" w:hAnsi="Times New Roman" w:cs="Times New Roman"/>
          <w:sz w:val="24"/>
          <w:szCs w:val="24"/>
        </w:rPr>
      </w:pPr>
      <w:proofErr w:type="spellStart"/>
      <w:r w:rsidRPr="00516F7E">
        <w:rPr>
          <w:rFonts w:ascii="Times New Roman" w:hAnsi="Times New Roman" w:cs="Times New Roman"/>
          <w:sz w:val="24"/>
          <w:szCs w:val="24"/>
        </w:rPr>
        <w:t>Mengenai</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angka</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tahun</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naskah</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bisa</w:t>
      </w:r>
      <w:proofErr w:type="spellEnd"/>
      <w:r w:rsidRPr="00516F7E">
        <w:rPr>
          <w:rFonts w:ascii="Times New Roman" w:hAnsi="Times New Roman" w:cs="Times New Roman"/>
          <w:sz w:val="24"/>
          <w:szCs w:val="24"/>
        </w:rPr>
        <w:t xml:space="preserve"> di </w:t>
      </w:r>
      <w:proofErr w:type="spellStart"/>
      <w:r w:rsidRPr="00516F7E">
        <w:rPr>
          <w:rFonts w:ascii="Times New Roman" w:hAnsi="Times New Roman" w:cs="Times New Roman"/>
          <w:sz w:val="24"/>
          <w:szCs w:val="24"/>
        </w:rPr>
        <w:t>temukan</w:t>
      </w:r>
      <w:proofErr w:type="spellEnd"/>
      <w:r w:rsidRPr="00516F7E">
        <w:rPr>
          <w:rFonts w:ascii="Times New Roman" w:hAnsi="Times New Roman" w:cs="Times New Roman"/>
          <w:sz w:val="24"/>
          <w:szCs w:val="24"/>
        </w:rPr>
        <w:t xml:space="preserve"> pada </w:t>
      </w:r>
      <w:proofErr w:type="spellStart"/>
      <w:r w:rsidRPr="00516F7E">
        <w:rPr>
          <w:rFonts w:ascii="Times New Roman" w:hAnsi="Times New Roman" w:cs="Times New Roman"/>
          <w:sz w:val="24"/>
          <w:szCs w:val="24"/>
        </w:rPr>
        <w:t>awal</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katalog</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deskripsi</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naskah</w:t>
      </w:r>
      <w:proofErr w:type="spellEnd"/>
      <w:r w:rsidRPr="00516F7E">
        <w:rPr>
          <w:rFonts w:ascii="Times New Roman" w:hAnsi="Times New Roman" w:cs="Times New Roman"/>
          <w:sz w:val="24"/>
          <w:szCs w:val="24"/>
        </w:rPr>
        <w:t xml:space="preserve"> yang </w:t>
      </w:r>
      <w:proofErr w:type="spellStart"/>
      <w:r w:rsidRPr="00516F7E">
        <w:rPr>
          <w:rFonts w:ascii="Times New Roman" w:hAnsi="Times New Roman" w:cs="Times New Roman"/>
          <w:sz w:val="24"/>
          <w:szCs w:val="24"/>
        </w:rPr>
        <w:t>ada</w:t>
      </w:r>
      <w:proofErr w:type="spellEnd"/>
      <w:r w:rsidRPr="00516F7E">
        <w:rPr>
          <w:rFonts w:ascii="Times New Roman" w:hAnsi="Times New Roman" w:cs="Times New Roman"/>
          <w:sz w:val="24"/>
          <w:szCs w:val="24"/>
        </w:rPr>
        <w:t xml:space="preserve"> di </w:t>
      </w:r>
      <w:r w:rsidRPr="00516F7E">
        <w:rPr>
          <w:rFonts w:ascii="Times New Roman" w:hAnsi="Times New Roman" w:cs="Times New Roman"/>
          <w:i/>
          <w:iCs/>
          <w:sz w:val="24"/>
          <w:szCs w:val="24"/>
        </w:rPr>
        <w:t>British Library</w:t>
      </w:r>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yaitu</w:t>
      </w:r>
      <w:proofErr w:type="spellEnd"/>
      <w:r w:rsidRPr="00516F7E">
        <w:rPr>
          <w:rFonts w:ascii="Times New Roman" w:hAnsi="Times New Roman" w:cs="Times New Roman"/>
          <w:sz w:val="24"/>
          <w:szCs w:val="24"/>
        </w:rPr>
        <w:t xml:space="preserve"> abad-19. Awal </w:t>
      </w:r>
      <w:proofErr w:type="spellStart"/>
      <w:r w:rsidRPr="00516F7E">
        <w:rPr>
          <w:rFonts w:ascii="Times New Roman" w:hAnsi="Times New Roman" w:cs="Times New Roman"/>
          <w:sz w:val="24"/>
          <w:szCs w:val="24"/>
        </w:rPr>
        <w:t>teks</w:t>
      </w:r>
      <w:proofErr w:type="spellEnd"/>
      <w:r w:rsidRPr="00516F7E">
        <w:rPr>
          <w:rFonts w:ascii="Times New Roman" w:hAnsi="Times New Roman" w:cs="Times New Roman"/>
          <w:sz w:val="24"/>
          <w:szCs w:val="24"/>
        </w:rPr>
        <w:t xml:space="preserve"> :” </w:t>
      </w:r>
      <w:proofErr w:type="spellStart"/>
      <w:r w:rsidRPr="00516F7E">
        <w:rPr>
          <w:rFonts w:ascii="Times New Roman" w:hAnsi="Times New Roman" w:cs="Times New Roman"/>
          <w:sz w:val="24"/>
          <w:szCs w:val="24"/>
        </w:rPr>
        <w:t>Inilah</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adat</w:t>
      </w:r>
      <w:proofErr w:type="spellEnd"/>
      <w:r w:rsidRPr="00516F7E">
        <w:rPr>
          <w:rFonts w:ascii="Times New Roman" w:hAnsi="Times New Roman" w:cs="Times New Roman"/>
          <w:sz w:val="24"/>
          <w:szCs w:val="24"/>
        </w:rPr>
        <w:t xml:space="preserve"> majlis raja-raja </w:t>
      </w:r>
      <w:proofErr w:type="spellStart"/>
      <w:r w:rsidRPr="00516F7E">
        <w:rPr>
          <w:rFonts w:ascii="Times New Roman" w:hAnsi="Times New Roman" w:cs="Times New Roman"/>
          <w:sz w:val="24"/>
          <w:szCs w:val="24"/>
        </w:rPr>
        <w:t>insya</w:t>
      </w:r>
      <w:proofErr w:type="spellEnd"/>
      <w:r w:rsidRPr="00516F7E">
        <w:rPr>
          <w:rFonts w:ascii="Times New Roman" w:hAnsi="Times New Roman" w:cs="Times New Roman"/>
          <w:sz w:val="24"/>
          <w:szCs w:val="24"/>
        </w:rPr>
        <w:t xml:space="preserve"> Allah </w:t>
      </w:r>
      <w:proofErr w:type="spellStart"/>
      <w:r w:rsidRPr="00516F7E">
        <w:rPr>
          <w:rFonts w:ascii="Times New Roman" w:hAnsi="Times New Roman" w:cs="Times New Roman"/>
          <w:sz w:val="24"/>
          <w:szCs w:val="24"/>
        </w:rPr>
        <w:t>Taala</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dengan</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berkat</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syafaat</w:t>
      </w:r>
      <w:proofErr w:type="spellEnd"/>
      <w:r w:rsidRPr="00516F7E">
        <w:rPr>
          <w:rFonts w:ascii="Times New Roman" w:hAnsi="Times New Roman" w:cs="Times New Roman"/>
          <w:sz w:val="24"/>
          <w:szCs w:val="24"/>
        </w:rPr>
        <w:t xml:space="preserve"> Nabi </w:t>
      </w:r>
      <w:proofErr w:type="spellStart"/>
      <w:r w:rsidRPr="00516F7E">
        <w:rPr>
          <w:rFonts w:ascii="Times New Roman" w:hAnsi="Times New Roman" w:cs="Times New Roman"/>
          <w:sz w:val="24"/>
          <w:szCs w:val="24"/>
        </w:rPr>
        <w:t>kita</w:t>
      </w:r>
      <w:proofErr w:type="spellEnd"/>
      <w:r w:rsidRPr="00516F7E">
        <w:rPr>
          <w:rFonts w:ascii="Times New Roman" w:hAnsi="Times New Roman" w:cs="Times New Roman"/>
          <w:sz w:val="24"/>
          <w:szCs w:val="24"/>
        </w:rPr>
        <w:t xml:space="preserve"> Muhammad </w:t>
      </w:r>
      <w:proofErr w:type="spellStart"/>
      <w:r w:rsidRPr="00516F7E">
        <w:rPr>
          <w:rFonts w:ascii="Times New Roman" w:hAnsi="Times New Roman" w:cs="Times New Roman"/>
          <w:sz w:val="24"/>
          <w:szCs w:val="24"/>
        </w:rPr>
        <w:t>Sallallahu</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alaihi</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wa</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sallam</w:t>
      </w:r>
      <w:proofErr w:type="spellEnd"/>
      <w:r w:rsidRPr="00516F7E">
        <w:rPr>
          <w:rFonts w:ascii="Times New Roman" w:hAnsi="Times New Roman" w:cs="Times New Roman"/>
          <w:sz w:val="24"/>
          <w:szCs w:val="24"/>
        </w:rPr>
        <w:t xml:space="preserve"> dan </w:t>
      </w:r>
      <w:proofErr w:type="spellStart"/>
      <w:r w:rsidRPr="00516F7E">
        <w:rPr>
          <w:rFonts w:ascii="Times New Roman" w:hAnsi="Times New Roman" w:cs="Times New Roman"/>
          <w:sz w:val="24"/>
          <w:szCs w:val="24"/>
        </w:rPr>
        <w:t>dengan</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berkat</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mukjizat</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segala</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anbiai</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wal</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mursalin</w:t>
      </w:r>
      <w:proofErr w:type="spellEnd"/>
      <w:r w:rsidRPr="00516F7E">
        <w:rPr>
          <w:rFonts w:ascii="Times New Roman" w:hAnsi="Times New Roman" w:cs="Times New Roman"/>
          <w:sz w:val="24"/>
          <w:szCs w:val="24"/>
        </w:rPr>
        <w:t xml:space="preserve"> dan </w:t>
      </w:r>
      <w:proofErr w:type="spellStart"/>
      <w:r w:rsidRPr="00516F7E">
        <w:rPr>
          <w:rFonts w:ascii="Times New Roman" w:hAnsi="Times New Roman" w:cs="Times New Roman"/>
          <w:sz w:val="24"/>
          <w:szCs w:val="24"/>
        </w:rPr>
        <w:t>dengan</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berkat</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keramat</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sahabat</w:t>
      </w:r>
      <w:proofErr w:type="spellEnd"/>
      <w:r w:rsidRPr="00516F7E">
        <w:rPr>
          <w:rFonts w:ascii="Times New Roman" w:hAnsi="Times New Roman" w:cs="Times New Roman"/>
          <w:sz w:val="24"/>
          <w:szCs w:val="24"/>
        </w:rPr>
        <w:t xml:space="preserve"> yang </w:t>
      </w:r>
      <w:proofErr w:type="spellStart"/>
      <w:r w:rsidRPr="00516F7E">
        <w:rPr>
          <w:rFonts w:ascii="Times New Roman" w:hAnsi="Times New Roman" w:cs="Times New Roman"/>
          <w:sz w:val="24"/>
          <w:szCs w:val="24"/>
        </w:rPr>
        <w:t>empat</w:t>
      </w:r>
      <w:proofErr w:type="spellEnd"/>
      <w:r w:rsidRPr="00516F7E">
        <w:rPr>
          <w:rFonts w:ascii="Times New Roman" w:hAnsi="Times New Roman" w:cs="Times New Roman"/>
          <w:sz w:val="24"/>
          <w:szCs w:val="24"/>
        </w:rPr>
        <w:t xml:space="preserve"> dan </w:t>
      </w:r>
      <w:proofErr w:type="spellStart"/>
      <w:r w:rsidRPr="00516F7E">
        <w:rPr>
          <w:rFonts w:ascii="Times New Roman" w:hAnsi="Times New Roman" w:cs="Times New Roman"/>
          <w:sz w:val="24"/>
          <w:szCs w:val="24"/>
        </w:rPr>
        <w:t>dengan</w:t>
      </w:r>
      <w:proofErr w:type="spellEnd"/>
      <w:r w:rsidRPr="00516F7E">
        <w:rPr>
          <w:rFonts w:ascii="Times New Roman" w:hAnsi="Times New Roman" w:cs="Times New Roman"/>
          <w:sz w:val="24"/>
          <w:szCs w:val="24"/>
        </w:rPr>
        <w:t xml:space="preserve"> izzat sultan </w:t>
      </w:r>
      <w:proofErr w:type="spellStart"/>
      <w:r w:rsidRPr="00516F7E">
        <w:rPr>
          <w:rFonts w:ascii="Times New Roman" w:hAnsi="Times New Roman" w:cs="Times New Roman"/>
          <w:sz w:val="24"/>
          <w:szCs w:val="24"/>
        </w:rPr>
        <w:t>arifin</w:t>
      </w:r>
      <w:proofErr w:type="spellEnd"/>
      <w:r w:rsidRPr="00516F7E">
        <w:rPr>
          <w:rFonts w:ascii="Times New Roman" w:hAnsi="Times New Roman" w:cs="Times New Roman"/>
          <w:sz w:val="24"/>
          <w:szCs w:val="24"/>
        </w:rPr>
        <w:t xml:space="preserve"> said </w:t>
      </w:r>
      <w:proofErr w:type="spellStart"/>
      <w:r w:rsidRPr="00516F7E">
        <w:rPr>
          <w:rFonts w:ascii="Times New Roman" w:hAnsi="Times New Roman" w:cs="Times New Roman"/>
          <w:sz w:val="24"/>
          <w:szCs w:val="24"/>
        </w:rPr>
        <w:t>syekh</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mahyuddin</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abdul</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kadir</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jailani</w:t>
      </w:r>
      <w:proofErr w:type="spellEnd"/>
      <w:r w:rsidRPr="00516F7E">
        <w:rPr>
          <w:rFonts w:ascii="Times New Roman" w:hAnsi="Times New Roman" w:cs="Times New Roman"/>
          <w:sz w:val="24"/>
          <w:szCs w:val="24"/>
        </w:rPr>
        <w:t xml:space="preserve"> dan </w:t>
      </w:r>
      <w:proofErr w:type="spellStart"/>
      <w:r w:rsidRPr="00516F7E">
        <w:rPr>
          <w:rFonts w:ascii="Times New Roman" w:hAnsi="Times New Roman" w:cs="Times New Roman"/>
          <w:sz w:val="24"/>
          <w:szCs w:val="24"/>
        </w:rPr>
        <w:t>dengan</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berkat</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doa</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segala</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qutubu</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rabani</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ghawsi</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samadin</w:t>
      </w:r>
      <w:proofErr w:type="spellEnd"/>
      <w:r w:rsidRPr="00516F7E">
        <w:rPr>
          <w:rFonts w:ascii="Times New Roman" w:hAnsi="Times New Roman" w:cs="Times New Roman"/>
          <w:sz w:val="24"/>
          <w:szCs w:val="24"/>
        </w:rPr>
        <w:t xml:space="preserve"> dan </w:t>
      </w:r>
      <w:proofErr w:type="spellStart"/>
      <w:r w:rsidRPr="00516F7E">
        <w:rPr>
          <w:rFonts w:ascii="Times New Roman" w:hAnsi="Times New Roman" w:cs="Times New Roman"/>
          <w:sz w:val="24"/>
          <w:szCs w:val="24"/>
        </w:rPr>
        <w:t>dengan</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berkat</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sempana</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segala</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awliya’i</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salihina</w:t>
      </w:r>
      <w:proofErr w:type="spellEnd"/>
      <w:r w:rsidRPr="00516F7E">
        <w:rPr>
          <w:rFonts w:ascii="Times New Roman" w:hAnsi="Times New Roman" w:cs="Times New Roman"/>
          <w:sz w:val="24"/>
          <w:szCs w:val="24"/>
        </w:rPr>
        <w:t xml:space="preserve"> ‘a </w:t>
      </w:r>
      <w:proofErr w:type="spellStart"/>
      <w:r w:rsidRPr="00516F7E">
        <w:rPr>
          <w:rFonts w:ascii="Times New Roman" w:hAnsi="Times New Roman" w:cs="Times New Roman"/>
          <w:sz w:val="24"/>
          <w:szCs w:val="24"/>
        </w:rPr>
        <w:t>idin</w:t>
      </w:r>
      <w:proofErr w:type="spellEnd"/>
      <w:r w:rsidRPr="00516F7E">
        <w:rPr>
          <w:rFonts w:ascii="Times New Roman" w:hAnsi="Times New Roman" w:cs="Times New Roman"/>
          <w:sz w:val="24"/>
          <w:szCs w:val="24"/>
        </w:rPr>
        <w:t xml:space="preserve"> min </w:t>
      </w:r>
      <w:proofErr w:type="spellStart"/>
      <w:r w:rsidRPr="00516F7E">
        <w:rPr>
          <w:rFonts w:ascii="Times New Roman" w:hAnsi="Times New Roman" w:cs="Times New Roman"/>
          <w:sz w:val="24"/>
          <w:szCs w:val="24"/>
        </w:rPr>
        <w:t>masyariqi</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ardi</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ila</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magharibiha</w:t>
      </w:r>
      <w:proofErr w:type="spellEnd"/>
      <w:r w:rsidRPr="00516F7E">
        <w:rPr>
          <w:rFonts w:ascii="Times New Roman" w:hAnsi="Times New Roman" w:cs="Times New Roman"/>
          <w:sz w:val="24"/>
          <w:szCs w:val="24"/>
        </w:rPr>
        <w:t xml:space="preserve"> dan </w:t>
      </w:r>
      <w:proofErr w:type="spellStart"/>
      <w:r w:rsidRPr="00516F7E">
        <w:rPr>
          <w:rFonts w:ascii="Times New Roman" w:hAnsi="Times New Roman" w:cs="Times New Roman"/>
          <w:sz w:val="24"/>
          <w:szCs w:val="24"/>
        </w:rPr>
        <w:t>dengan</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berkat</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afwah</w:t>
      </w:r>
      <w:proofErr w:type="spellEnd"/>
      <w:r w:rsidRPr="00516F7E">
        <w:rPr>
          <w:rFonts w:ascii="Times New Roman" w:hAnsi="Times New Roman" w:cs="Times New Roman"/>
          <w:sz w:val="24"/>
          <w:szCs w:val="24"/>
        </w:rPr>
        <w:t xml:space="preserve"> paduka </w:t>
      </w:r>
      <w:proofErr w:type="spellStart"/>
      <w:r w:rsidRPr="00516F7E">
        <w:rPr>
          <w:rFonts w:ascii="Times New Roman" w:hAnsi="Times New Roman" w:cs="Times New Roman"/>
          <w:sz w:val="24"/>
          <w:szCs w:val="24"/>
        </w:rPr>
        <w:t>marhum</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sekalian</w:t>
      </w:r>
      <w:proofErr w:type="spellEnd"/>
      <w:r w:rsidRPr="00516F7E">
        <w:rPr>
          <w:rFonts w:ascii="Times New Roman" w:hAnsi="Times New Roman" w:cs="Times New Roman"/>
          <w:sz w:val="24"/>
          <w:szCs w:val="24"/>
        </w:rPr>
        <w:t xml:space="preserve"> dan </w:t>
      </w:r>
      <w:proofErr w:type="spellStart"/>
      <w:r w:rsidRPr="00516F7E">
        <w:rPr>
          <w:rFonts w:ascii="Times New Roman" w:hAnsi="Times New Roman" w:cs="Times New Roman"/>
          <w:sz w:val="24"/>
          <w:szCs w:val="24"/>
        </w:rPr>
        <w:t>dengan</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berkat</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afwah</w:t>
      </w:r>
      <w:proofErr w:type="spellEnd"/>
      <w:r w:rsidRPr="00516F7E">
        <w:rPr>
          <w:rFonts w:ascii="Times New Roman" w:hAnsi="Times New Roman" w:cs="Times New Roman"/>
          <w:sz w:val="24"/>
          <w:szCs w:val="24"/>
        </w:rPr>
        <w:t xml:space="preserve"> paduka </w:t>
      </w:r>
      <w:proofErr w:type="spellStart"/>
      <w:r w:rsidRPr="00516F7E">
        <w:rPr>
          <w:rFonts w:ascii="Times New Roman" w:hAnsi="Times New Roman" w:cs="Times New Roman"/>
          <w:sz w:val="24"/>
          <w:szCs w:val="24"/>
        </w:rPr>
        <w:t>marhum</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saidil</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makmul</w:t>
      </w:r>
      <w:proofErr w:type="spellEnd"/>
      <w:r w:rsidRPr="00516F7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Informasi</w:t>
      </w:r>
      <w:proofErr w:type="spellEnd"/>
      <w:r w:rsidRPr="00516F7E">
        <w:rPr>
          <w:rFonts w:ascii="Times New Roman" w:hAnsi="Times New Roman" w:cs="Times New Roman"/>
          <w:sz w:val="24"/>
          <w:szCs w:val="24"/>
        </w:rPr>
        <w:t xml:space="preserve"> yang </w:t>
      </w:r>
      <w:proofErr w:type="spellStart"/>
      <w:r w:rsidRPr="00516F7E">
        <w:rPr>
          <w:rFonts w:ascii="Times New Roman" w:hAnsi="Times New Roman" w:cs="Times New Roman"/>
          <w:sz w:val="24"/>
          <w:szCs w:val="24"/>
        </w:rPr>
        <w:t>terkandung</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didalamnya</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mengenai</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awal</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memegang</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puasa</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hari</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raya</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puasa</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hari</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raya</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qurban</w:t>
      </w:r>
      <w:proofErr w:type="spellEnd"/>
      <w:r w:rsidRPr="00516F7E">
        <w:rPr>
          <w:rFonts w:ascii="Times New Roman" w:hAnsi="Times New Roman" w:cs="Times New Roman"/>
          <w:sz w:val="24"/>
          <w:szCs w:val="24"/>
        </w:rPr>
        <w:t xml:space="preserve">, dan </w:t>
      </w:r>
      <w:proofErr w:type="spellStart"/>
      <w:r w:rsidRPr="00516F7E">
        <w:rPr>
          <w:rFonts w:ascii="Times New Roman" w:hAnsi="Times New Roman" w:cs="Times New Roman"/>
          <w:sz w:val="24"/>
          <w:szCs w:val="24"/>
        </w:rPr>
        <w:t>sembahyang</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Jum’at</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Ditulis</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dengan</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aksara</w:t>
      </w:r>
      <w:proofErr w:type="spellEnd"/>
      <w:r w:rsidRPr="00516F7E">
        <w:rPr>
          <w:rFonts w:ascii="Times New Roman" w:hAnsi="Times New Roman" w:cs="Times New Roman"/>
          <w:sz w:val="24"/>
          <w:szCs w:val="24"/>
        </w:rPr>
        <w:t xml:space="preserve"> Arab </w:t>
      </w:r>
      <w:proofErr w:type="spellStart"/>
      <w:r w:rsidRPr="00516F7E">
        <w:rPr>
          <w:rFonts w:ascii="Times New Roman" w:hAnsi="Times New Roman" w:cs="Times New Roman"/>
          <w:sz w:val="24"/>
          <w:szCs w:val="24"/>
        </w:rPr>
        <w:t>dengan</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bahasa</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Melayu</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tetapi</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menggunakan</w:t>
      </w:r>
      <w:proofErr w:type="spellEnd"/>
      <w:r w:rsidRPr="00516F7E">
        <w:rPr>
          <w:rFonts w:ascii="Times New Roman" w:hAnsi="Times New Roman" w:cs="Times New Roman"/>
          <w:sz w:val="24"/>
          <w:szCs w:val="24"/>
        </w:rPr>
        <w:t xml:space="preserve"> khat </w:t>
      </w:r>
      <w:proofErr w:type="spellStart"/>
      <w:r w:rsidRPr="00516F7E">
        <w:rPr>
          <w:rFonts w:ascii="Times New Roman" w:hAnsi="Times New Roman" w:cs="Times New Roman"/>
          <w:i/>
          <w:iCs/>
          <w:sz w:val="24"/>
          <w:szCs w:val="24"/>
        </w:rPr>
        <w:t>naskhi</w:t>
      </w:r>
      <w:proofErr w:type="spellEnd"/>
      <w:r w:rsidRPr="00516F7E">
        <w:rPr>
          <w:rFonts w:ascii="Times New Roman" w:hAnsi="Times New Roman" w:cs="Times New Roman"/>
          <w:i/>
          <w:iCs/>
          <w:sz w:val="24"/>
          <w:szCs w:val="24"/>
        </w:rPr>
        <w:t xml:space="preserve"> </w:t>
      </w:r>
      <w:r w:rsidRPr="00516F7E">
        <w:rPr>
          <w:rFonts w:ascii="Times New Roman" w:hAnsi="Times New Roman" w:cs="Times New Roman"/>
          <w:sz w:val="24"/>
          <w:szCs w:val="24"/>
        </w:rPr>
        <w:t xml:space="preserve">yang </w:t>
      </w:r>
      <w:proofErr w:type="spellStart"/>
      <w:r w:rsidRPr="00516F7E">
        <w:rPr>
          <w:rFonts w:ascii="Times New Roman" w:hAnsi="Times New Roman" w:cs="Times New Roman"/>
          <w:sz w:val="24"/>
          <w:szCs w:val="24"/>
        </w:rPr>
        <w:t>tidak</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beraturan</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yaitu</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jenis</w:t>
      </w:r>
      <w:proofErr w:type="spellEnd"/>
      <w:r w:rsidRPr="00516F7E">
        <w:rPr>
          <w:rFonts w:ascii="Times New Roman" w:hAnsi="Times New Roman" w:cs="Times New Roman"/>
          <w:sz w:val="24"/>
          <w:szCs w:val="24"/>
        </w:rPr>
        <w:t xml:space="preserve"> khat yang </w:t>
      </w:r>
      <w:proofErr w:type="spellStart"/>
      <w:r w:rsidRPr="00516F7E">
        <w:rPr>
          <w:rFonts w:ascii="Times New Roman" w:hAnsi="Times New Roman" w:cs="Times New Roman"/>
          <w:sz w:val="24"/>
          <w:szCs w:val="24"/>
        </w:rPr>
        <w:t>dipakai</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lastRenderedPageBreak/>
        <w:t>dalam</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penulisan</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naskah-naskah</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bahasa</w:t>
      </w:r>
      <w:proofErr w:type="spellEnd"/>
      <w:r w:rsidRPr="00516F7E">
        <w:rPr>
          <w:rFonts w:ascii="Times New Roman" w:hAnsi="Times New Roman" w:cs="Times New Roman"/>
          <w:sz w:val="24"/>
          <w:szCs w:val="24"/>
        </w:rPr>
        <w:t xml:space="preserve"> Arab </w:t>
      </w:r>
      <w:proofErr w:type="spellStart"/>
      <w:r w:rsidRPr="00516F7E">
        <w:rPr>
          <w:rFonts w:ascii="Times New Roman" w:hAnsi="Times New Roman" w:cs="Times New Roman"/>
          <w:sz w:val="24"/>
          <w:szCs w:val="24"/>
        </w:rPr>
        <w:t>karena</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mudah</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dipelajari</w:t>
      </w:r>
      <w:proofErr w:type="spellEnd"/>
      <w:r w:rsidRPr="00516F7E">
        <w:rPr>
          <w:rFonts w:ascii="Times New Roman" w:hAnsi="Times New Roman" w:cs="Times New Roman"/>
          <w:sz w:val="24"/>
          <w:szCs w:val="24"/>
        </w:rPr>
        <w:t xml:space="preserve"> dan </w:t>
      </w:r>
      <w:proofErr w:type="spellStart"/>
      <w:r w:rsidRPr="00516F7E">
        <w:rPr>
          <w:rFonts w:ascii="Times New Roman" w:hAnsi="Times New Roman" w:cs="Times New Roman"/>
          <w:sz w:val="24"/>
          <w:szCs w:val="24"/>
        </w:rPr>
        <w:t>dibaca</w:t>
      </w:r>
      <w:proofErr w:type="spellEnd"/>
      <w:r w:rsidRPr="00516F7E">
        <w:rPr>
          <w:rFonts w:ascii="Times New Roman" w:hAnsi="Times New Roman" w:cs="Times New Roman"/>
          <w:sz w:val="24"/>
          <w:szCs w:val="24"/>
        </w:rPr>
        <w:t xml:space="preserve">, dan </w:t>
      </w:r>
      <w:proofErr w:type="spellStart"/>
      <w:r w:rsidRPr="00516F7E">
        <w:rPr>
          <w:rFonts w:ascii="Times New Roman" w:hAnsi="Times New Roman" w:cs="Times New Roman"/>
          <w:sz w:val="24"/>
          <w:szCs w:val="24"/>
        </w:rPr>
        <w:t>dalam</w:t>
      </w:r>
      <w:proofErr w:type="spellEnd"/>
      <w:r w:rsidRPr="00516F7E">
        <w:rPr>
          <w:rFonts w:ascii="Times New Roman" w:hAnsi="Times New Roman" w:cs="Times New Roman"/>
          <w:sz w:val="24"/>
          <w:szCs w:val="24"/>
        </w:rPr>
        <w:t xml:space="preserve"> tulisan </w:t>
      </w:r>
      <w:proofErr w:type="spellStart"/>
      <w:r w:rsidRPr="00516F7E">
        <w:rPr>
          <w:rFonts w:ascii="Times New Roman" w:hAnsi="Times New Roman" w:cs="Times New Roman"/>
          <w:sz w:val="24"/>
          <w:szCs w:val="24"/>
        </w:rPr>
        <w:t>naskah</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ini</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ada</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dua</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tinta</w:t>
      </w:r>
      <w:proofErr w:type="spellEnd"/>
      <w:r w:rsidRPr="00516F7E">
        <w:rPr>
          <w:rFonts w:ascii="Times New Roman" w:hAnsi="Times New Roman" w:cs="Times New Roman"/>
          <w:sz w:val="24"/>
          <w:szCs w:val="24"/>
        </w:rPr>
        <w:t xml:space="preserve"> yang </w:t>
      </w:r>
      <w:proofErr w:type="spellStart"/>
      <w:r w:rsidRPr="00516F7E">
        <w:rPr>
          <w:rFonts w:ascii="Times New Roman" w:hAnsi="Times New Roman" w:cs="Times New Roman"/>
          <w:sz w:val="24"/>
          <w:szCs w:val="24"/>
        </w:rPr>
        <w:t>dipakai</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yaitu</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tinta</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hitam</w:t>
      </w:r>
      <w:proofErr w:type="spellEnd"/>
      <w:r w:rsidRPr="00516F7E">
        <w:rPr>
          <w:rFonts w:ascii="Times New Roman" w:hAnsi="Times New Roman" w:cs="Times New Roman"/>
          <w:sz w:val="24"/>
          <w:szCs w:val="24"/>
        </w:rPr>
        <w:t xml:space="preserve"> dan </w:t>
      </w:r>
      <w:proofErr w:type="spellStart"/>
      <w:r w:rsidRPr="00516F7E">
        <w:rPr>
          <w:rFonts w:ascii="Times New Roman" w:hAnsi="Times New Roman" w:cs="Times New Roman"/>
          <w:sz w:val="24"/>
          <w:szCs w:val="24"/>
        </w:rPr>
        <w:t>tinta</w:t>
      </w:r>
      <w:proofErr w:type="spellEnd"/>
      <w:r w:rsidRPr="00516F7E">
        <w:rPr>
          <w:rFonts w:ascii="Times New Roman" w:hAnsi="Times New Roman" w:cs="Times New Roman"/>
          <w:sz w:val="24"/>
          <w:szCs w:val="24"/>
        </w:rPr>
        <w:t xml:space="preserve"> </w:t>
      </w:r>
      <w:proofErr w:type="spellStart"/>
      <w:r w:rsidRPr="00516F7E">
        <w:rPr>
          <w:rFonts w:ascii="Times New Roman" w:hAnsi="Times New Roman" w:cs="Times New Roman"/>
          <w:sz w:val="24"/>
          <w:szCs w:val="24"/>
        </w:rPr>
        <w:t>merah</w:t>
      </w:r>
      <w:proofErr w:type="spellEnd"/>
      <w:r w:rsidRPr="00516F7E">
        <w:rPr>
          <w:rFonts w:ascii="Times New Roman" w:hAnsi="Times New Roman" w:cs="Times New Roman"/>
          <w:sz w:val="24"/>
          <w:szCs w:val="24"/>
        </w:rPr>
        <w:t xml:space="preserve">. </w:t>
      </w:r>
    </w:p>
    <w:p w:rsidR="00516F7E" w:rsidRDefault="00516F7E" w:rsidP="00516F7E">
      <w:pPr>
        <w:pStyle w:val="ListParagraph"/>
        <w:tabs>
          <w:tab w:val="left" w:pos="284"/>
        </w:tabs>
        <w:spacing w:after="200" w:line="360" w:lineRule="auto"/>
        <w:ind w:left="0"/>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58240" behindDoc="0" locked="0" layoutInCell="1" allowOverlap="1" wp14:anchorId="58F91E3F">
            <wp:simplePos x="0" y="0"/>
            <wp:positionH relativeFrom="column">
              <wp:posOffset>1779270</wp:posOffset>
            </wp:positionH>
            <wp:positionV relativeFrom="paragraph">
              <wp:posOffset>140722</wp:posOffset>
            </wp:positionV>
            <wp:extent cx="2780639" cy="4667250"/>
            <wp:effectExtent l="0" t="0" r="127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2-01-12-04-30-21-82.png"/>
                    <pic:cNvPicPr/>
                  </pic:nvPicPr>
                  <pic:blipFill rotWithShape="1">
                    <a:blip r:embed="rId11" cstate="print">
                      <a:extLst>
                        <a:ext uri="{28A0092B-C50C-407E-A947-70E740481C1C}">
                          <a14:useLocalDpi xmlns:a14="http://schemas.microsoft.com/office/drawing/2010/main" val="0"/>
                        </a:ext>
                      </a:extLst>
                    </a:blip>
                    <a:srcRect t="3648"/>
                    <a:stretch/>
                  </pic:blipFill>
                  <pic:spPr bwMode="auto">
                    <a:xfrm>
                      <a:off x="0" y="0"/>
                      <a:ext cx="2780639" cy="4667250"/>
                    </a:xfrm>
                    <a:prstGeom prst="rect">
                      <a:avLst/>
                    </a:prstGeom>
                    <a:ln>
                      <a:noFill/>
                    </a:ln>
                    <a:extLst>
                      <a:ext uri="{53640926-AAD7-44D8-BBD7-CCE9431645EC}">
                        <a14:shadowObscured xmlns:a14="http://schemas.microsoft.com/office/drawing/2010/main"/>
                      </a:ext>
                    </a:extLst>
                  </pic:spPr>
                </pic:pic>
              </a:graphicData>
            </a:graphic>
          </wp:anchor>
        </w:drawing>
      </w:r>
    </w:p>
    <w:p w:rsidR="00516F7E" w:rsidRDefault="00516F7E" w:rsidP="00516F7E">
      <w:pPr>
        <w:pStyle w:val="ListParagraph"/>
        <w:spacing w:line="360" w:lineRule="auto"/>
        <w:ind w:firstLine="720"/>
        <w:rPr>
          <w:rFonts w:ascii="Times New Roman" w:hAnsi="Times New Roman" w:cs="Times New Roman"/>
          <w:sz w:val="24"/>
          <w:szCs w:val="24"/>
        </w:rPr>
      </w:pPr>
    </w:p>
    <w:p w:rsidR="00516F7E" w:rsidRDefault="00516F7E" w:rsidP="00516F7E">
      <w:pPr>
        <w:pStyle w:val="ListParagraph"/>
        <w:spacing w:line="360" w:lineRule="auto"/>
        <w:ind w:firstLine="720"/>
        <w:rPr>
          <w:rFonts w:ascii="Times New Roman" w:hAnsi="Times New Roman" w:cs="Times New Roman"/>
          <w:sz w:val="24"/>
          <w:szCs w:val="24"/>
        </w:rPr>
      </w:pPr>
    </w:p>
    <w:p w:rsidR="00516F7E" w:rsidRDefault="00516F7E" w:rsidP="00516F7E">
      <w:pPr>
        <w:pStyle w:val="ListParagraph"/>
        <w:spacing w:line="360" w:lineRule="auto"/>
        <w:ind w:firstLine="720"/>
        <w:rPr>
          <w:rFonts w:ascii="Times New Roman" w:hAnsi="Times New Roman" w:cs="Times New Roman"/>
          <w:sz w:val="24"/>
          <w:szCs w:val="24"/>
        </w:rPr>
      </w:pPr>
    </w:p>
    <w:p w:rsidR="00516F7E" w:rsidRDefault="00516F7E" w:rsidP="00516F7E">
      <w:pPr>
        <w:pStyle w:val="ListParagraph"/>
        <w:spacing w:line="360" w:lineRule="auto"/>
        <w:ind w:firstLine="720"/>
        <w:rPr>
          <w:rFonts w:ascii="Times New Roman" w:hAnsi="Times New Roman" w:cs="Times New Roman"/>
          <w:sz w:val="24"/>
          <w:szCs w:val="24"/>
        </w:rPr>
      </w:pPr>
    </w:p>
    <w:p w:rsidR="00516F7E" w:rsidRDefault="00516F7E" w:rsidP="00516F7E">
      <w:pPr>
        <w:pStyle w:val="ListParagraph"/>
        <w:spacing w:line="360" w:lineRule="auto"/>
        <w:ind w:firstLine="720"/>
        <w:rPr>
          <w:rFonts w:ascii="Times New Roman" w:hAnsi="Times New Roman" w:cs="Times New Roman"/>
          <w:sz w:val="24"/>
          <w:szCs w:val="24"/>
        </w:rPr>
      </w:pPr>
    </w:p>
    <w:p w:rsidR="00516F7E" w:rsidRDefault="00516F7E" w:rsidP="00516F7E">
      <w:pPr>
        <w:pStyle w:val="ListParagraph"/>
        <w:spacing w:line="360" w:lineRule="auto"/>
        <w:ind w:firstLine="720"/>
        <w:rPr>
          <w:rFonts w:ascii="Times New Roman" w:hAnsi="Times New Roman" w:cs="Times New Roman"/>
          <w:sz w:val="24"/>
          <w:szCs w:val="24"/>
        </w:rPr>
      </w:pPr>
    </w:p>
    <w:p w:rsidR="00516F7E" w:rsidRDefault="00516F7E" w:rsidP="00516F7E">
      <w:pPr>
        <w:pStyle w:val="ListParagraph"/>
        <w:spacing w:line="360" w:lineRule="auto"/>
        <w:ind w:firstLine="720"/>
        <w:rPr>
          <w:rFonts w:ascii="Times New Roman" w:hAnsi="Times New Roman" w:cs="Times New Roman"/>
          <w:sz w:val="24"/>
          <w:szCs w:val="24"/>
        </w:rPr>
      </w:pPr>
    </w:p>
    <w:p w:rsidR="00516F7E" w:rsidRDefault="00516F7E" w:rsidP="00516F7E">
      <w:pPr>
        <w:pStyle w:val="ListParagraph"/>
        <w:spacing w:line="360" w:lineRule="auto"/>
        <w:ind w:firstLine="720"/>
        <w:rPr>
          <w:rFonts w:ascii="Times New Roman" w:hAnsi="Times New Roman" w:cs="Times New Roman"/>
          <w:sz w:val="24"/>
          <w:szCs w:val="24"/>
        </w:rPr>
      </w:pPr>
    </w:p>
    <w:p w:rsidR="00516F7E" w:rsidRDefault="00516F7E" w:rsidP="00516F7E">
      <w:pPr>
        <w:pStyle w:val="ListParagraph"/>
        <w:spacing w:line="360" w:lineRule="auto"/>
        <w:ind w:firstLine="720"/>
        <w:rPr>
          <w:rFonts w:ascii="Times New Roman" w:hAnsi="Times New Roman" w:cs="Times New Roman"/>
          <w:sz w:val="24"/>
          <w:szCs w:val="24"/>
        </w:rPr>
      </w:pPr>
    </w:p>
    <w:p w:rsidR="00516F7E" w:rsidRPr="00315925" w:rsidRDefault="00516F7E" w:rsidP="00315925">
      <w:pPr>
        <w:spacing w:line="360" w:lineRule="auto"/>
        <w:rPr>
          <w:rFonts w:ascii="Times New Roman" w:hAnsi="Times New Roman" w:cs="Times New Roman"/>
          <w:sz w:val="24"/>
          <w:szCs w:val="24"/>
        </w:rPr>
      </w:pPr>
    </w:p>
    <w:p w:rsidR="002B77A3" w:rsidRDefault="002B77A3" w:rsidP="00516F7E">
      <w:pPr>
        <w:tabs>
          <w:tab w:val="left" w:pos="3434"/>
        </w:tabs>
        <w:spacing w:line="360" w:lineRule="auto"/>
        <w:jc w:val="center"/>
        <w:rPr>
          <w:rFonts w:ascii="Times New Roman" w:hAnsi="Times New Roman" w:cs="Times New Roman"/>
          <w:sz w:val="24"/>
          <w:szCs w:val="24"/>
        </w:rPr>
      </w:pPr>
    </w:p>
    <w:p w:rsidR="00516F7E" w:rsidRDefault="00516F7E" w:rsidP="00516F7E">
      <w:pPr>
        <w:tabs>
          <w:tab w:val="left" w:pos="3434"/>
        </w:tabs>
        <w:spacing w:line="360" w:lineRule="auto"/>
        <w:jc w:val="center"/>
        <w:rPr>
          <w:rFonts w:ascii="Times New Roman" w:hAnsi="Times New Roman" w:cs="Times New Roman"/>
          <w:sz w:val="24"/>
          <w:szCs w:val="24"/>
        </w:rPr>
      </w:pPr>
    </w:p>
    <w:p w:rsidR="00516F7E" w:rsidRDefault="00516F7E" w:rsidP="00516F7E">
      <w:pPr>
        <w:tabs>
          <w:tab w:val="left" w:pos="3434"/>
        </w:tabs>
        <w:spacing w:line="360" w:lineRule="auto"/>
        <w:jc w:val="center"/>
        <w:rPr>
          <w:rFonts w:ascii="Times New Roman" w:hAnsi="Times New Roman" w:cs="Times New Roman"/>
          <w:sz w:val="24"/>
          <w:szCs w:val="24"/>
        </w:rPr>
      </w:pPr>
    </w:p>
    <w:p w:rsidR="00516F7E" w:rsidRDefault="00516F7E" w:rsidP="00516F7E">
      <w:pPr>
        <w:tabs>
          <w:tab w:val="left" w:pos="3434"/>
        </w:tabs>
        <w:spacing w:line="360" w:lineRule="auto"/>
        <w:jc w:val="center"/>
        <w:rPr>
          <w:rFonts w:ascii="Times New Roman" w:hAnsi="Times New Roman" w:cs="Times New Roman"/>
          <w:sz w:val="24"/>
          <w:szCs w:val="24"/>
        </w:rPr>
      </w:pPr>
    </w:p>
    <w:p w:rsidR="00516F7E" w:rsidRPr="00516F7E" w:rsidRDefault="00516F7E" w:rsidP="00516F7E">
      <w:pPr>
        <w:tabs>
          <w:tab w:val="left" w:pos="3434"/>
        </w:tabs>
        <w:spacing w:line="360" w:lineRule="auto"/>
        <w:jc w:val="center"/>
        <w:rPr>
          <w:rFonts w:ascii="Times New Roman" w:hAnsi="Times New Roman" w:cs="Times New Roman"/>
          <w:sz w:val="24"/>
          <w:szCs w:val="24"/>
        </w:rPr>
      </w:pPr>
    </w:p>
    <w:p w:rsidR="00516F7E" w:rsidRPr="00516F7E" w:rsidRDefault="00516F7E" w:rsidP="00315925">
      <w:pPr>
        <w:pStyle w:val="ListParagraph"/>
        <w:tabs>
          <w:tab w:val="left" w:pos="284"/>
        </w:tabs>
        <w:spacing w:after="200" w:line="360" w:lineRule="auto"/>
        <w:ind w:left="0"/>
        <w:jc w:val="center"/>
        <w:rPr>
          <w:rFonts w:ascii="Times New Roman" w:hAnsi="Times New Roman" w:cs="Times New Roman"/>
          <w:b/>
          <w:bCs/>
          <w:sz w:val="24"/>
          <w:szCs w:val="24"/>
        </w:rPr>
      </w:pPr>
      <w:hyperlink r:id="rId12" w:history="1">
        <w:r w:rsidRPr="00DA3938">
          <w:rPr>
            <w:rStyle w:val="Hyperlink"/>
            <w:rFonts w:ascii="Times New Roman" w:hAnsi="Times New Roman" w:cs="Times New Roman"/>
            <w:sz w:val="24"/>
            <w:szCs w:val="24"/>
          </w:rPr>
          <w:t>https://www.bl.uk/manuscripts/FullDisplay.aspx?index=1&amp;ref=MMS_Malay_B_11</w:t>
        </w:r>
      </w:hyperlink>
    </w:p>
    <w:p w:rsidR="00315925" w:rsidRDefault="002B77A3" w:rsidP="00315925">
      <w:pPr>
        <w:spacing w:line="360" w:lineRule="auto"/>
        <w:ind w:firstLine="720"/>
        <w:jc w:val="both"/>
        <w:rPr>
          <w:rFonts w:ascii="Times New Roman" w:hAnsi="Times New Roman" w:cs="Times New Roman"/>
          <w:sz w:val="24"/>
          <w:szCs w:val="24"/>
        </w:rPr>
      </w:pPr>
      <w:proofErr w:type="spellStart"/>
      <w:r w:rsidRPr="00315925">
        <w:rPr>
          <w:rFonts w:ascii="Times New Roman" w:hAnsi="Times New Roman" w:cs="Times New Roman"/>
          <w:sz w:val="24"/>
          <w:szCs w:val="24"/>
        </w:rPr>
        <w:t>Naskah</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ini</w:t>
      </w:r>
      <w:proofErr w:type="spellEnd"/>
      <w:r w:rsidRPr="00315925">
        <w:rPr>
          <w:rFonts w:ascii="Times New Roman" w:hAnsi="Times New Roman" w:cs="Times New Roman"/>
          <w:sz w:val="24"/>
          <w:szCs w:val="24"/>
        </w:rPr>
        <w:t xml:space="preserve"> juga </w:t>
      </w:r>
      <w:proofErr w:type="spellStart"/>
      <w:r w:rsidRPr="00315925">
        <w:rPr>
          <w:rFonts w:ascii="Times New Roman" w:hAnsi="Times New Roman" w:cs="Times New Roman"/>
          <w:sz w:val="24"/>
          <w:szCs w:val="24"/>
        </w:rPr>
        <w:t>berjumlah</w:t>
      </w:r>
      <w:proofErr w:type="spellEnd"/>
      <w:r w:rsidRPr="00315925">
        <w:rPr>
          <w:rFonts w:ascii="Times New Roman" w:hAnsi="Times New Roman" w:cs="Times New Roman"/>
          <w:sz w:val="24"/>
          <w:szCs w:val="24"/>
        </w:rPr>
        <w:t xml:space="preserve"> 110 </w:t>
      </w:r>
      <w:proofErr w:type="spellStart"/>
      <w:r w:rsidRPr="00315925">
        <w:rPr>
          <w:rFonts w:ascii="Times New Roman" w:hAnsi="Times New Roman" w:cs="Times New Roman"/>
          <w:sz w:val="24"/>
          <w:szCs w:val="24"/>
        </w:rPr>
        <w:t>halaman</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dari</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beberapa</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halaman</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tidak</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mempunyai</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nomor</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bahkan</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ada</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sebagian</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halaman</w:t>
      </w:r>
      <w:proofErr w:type="spellEnd"/>
      <w:r w:rsidRPr="00315925">
        <w:rPr>
          <w:rFonts w:ascii="Times New Roman" w:hAnsi="Times New Roman" w:cs="Times New Roman"/>
          <w:sz w:val="24"/>
          <w:szCs w:val="24"/>
        </w:rPr>
        <w:t xml:space="preserve"> yang </w:t>
      </w:r>
      <w:proofErr w:type="spellStart"/>
      <w:r w:rsidRPr="00315925">
        <w:rPr>
          <w:rFonts w:ascii="Times New Roman" w:hAnsi="Times New Roman" w:cs="Times New Roman"/>
          <w:sz w:val="24"/>
          <w:szCs w:val="24"/>
        </w:rPr>
        <w:t>kosong</w:t>
      </w:r>
      <w:proofErr w:type="spellEnd"/>
      <w:r w:rsidRPr="00315925">
        <w:rPr>
          <w:rFonts w:ascii="Times New Roman" w:hAnsi="Times New Roman" w:cs="Times New Roman"/>
          <w:sz w:val="24"/>
          <w:szCs w:val="24"/>
        </w:rPr>
        <w:t xml:space="preserve">. Banyak pula </w:t>
      </w:r>
      <w:proofErr w:type="spellStart"/>
      <w:r w:rsidRPr="00315925">
        <w:rPr>
          <w:rFonts w:ascii="Times New Roman" w:hAnsi="Times New Roman" w:cs="Times New Roman"/>
          <w:sz w:val="24"/>
          <w:szCs w:val="24"/>
        </w:rPr>
        <w:t>terdapat</w:t>
      </w:r>
      <w:proofErr w:type="spellEnd"/>
      <w:r w:rsidRPr="00315925">
        <w:rPr>
          <w:rFonts w:ascii="Times New Roman" w:hAnsi="Times New Roman" w:cs="Times New Roman"/>
          <w:sz w:val="24"/>
          <w:szCs w:val="24"/>
        </w:rPr>
        <w:t xml:space="preserve"> kata-kata Aceh </w:t>
      </w:r>
      <w:proofErr w:type="spellStart"/>
      <w:r w:rsidRPr="00315925">
        <w:rPr>
          <w:rFonts w:ascii="Times New Roman" w:hAnsi="Times New Roman" w:cs="Times New Roman"/>
          <w:sz w:val="24"/>
          <w:szCs w:val="24"/>
        </w:rPr>
        <w:t>didalamnya</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Secara</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fisik</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naskah</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ini</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memiliki</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dimensi</w:t>
      </w:r>
      <w:proofErr w:type="spellEnd"/>
      <w:r w:rsidRPr="00315925">
        <w:rPr>
          <w:rFonts w:ascii="Times New Roman" w:hAnsi="Times New Roman" w:cs="Times New Roman"/>
          <w:sz w:val="24"/>
          <w:szCs w:val="24"/>
        </w:rPr>
        <w:t xml:space="preserve"> 205x 160 mm </w:t>
      </w:r>
      <w:proofErr w:type="spellStart"/>
      <w:r w:rsidRPr="00315925">
        <w:rPr>
          <w:rFonts w:ascii="Times New Roman" w:hAnsi="Times New Roman" w:cs="Times New Roman"/>
          <w:sz w:val="24"/>
          <w:szCs w:val="24"/>
        </w:rPr>
        <w:t>dengan</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ukuran</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teks</w:t>
      </w:r>
      <w:proofErr w:type="spellEnd"/>
      <w:r w:rsidRPr="00315925">
        <w:rPr>
          <w:rFonts w:ascii="Times New Roman" w:hAnsi="Times New Roman" w:cs="Times New Roman"/>
          <w:sz w:val="24"/>
          <w:szCs w:val="24"/>
        </w:rPr>
        <w:t xml:space="preserve"> 23,5x15,5 cm, 11 baris </w:t>
      </w:r>
      <w:proofErr w:type="spellStart"/>
      <w:r w:rsidRPr="00315925">
        <w:rPr>
          <w:rFonts w:ascii="Times New Roman" w:hAnsi="Times New Roman" w:cs="Times New Roman"/>
          <w:sz w:val="24"/>
          <w:szCs w:val="24"/>
        </w:rPr>
        <w:t>perhalaman</w:t>
      </w:r>
      <w:proofErr w:type="spellEnd"/>
      <w:r w:rsidRPr="00315925">
        <w:rPr>
          <w:rFonts w:ascii="Times New Roman" w:hAnsi="Times New Roman" w:cs="Times New Roman"/>
          <w:sz w:val="24"/>
          <w:szCs w:val="24"/>
        </w:rPr>
        <w:t xml:space="preserve"> dan </w:t>
      </w:r>
      <w:proofErr w:type="spellStart"/>
      <w:r w:rsidRPr="00315925">
        <w:rPr>
          <w:rFonts w:ascii="Times New Roman" w:hAnsi="Times New Roman" w:cs="Times New Roman"/>
          <w:sz w:val="24"/>
          <w:szCs w:val="24"/>
        </w:rPr>
        <w:t>ditulis</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menggunakan</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tinta</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hitam</w:t>
      </w:r>
      <w:proofErr w:type="spellEnd"/>
      <w:r w:rsidRPr="00315925">
        <w:rPr>
          <w:rFonts w:ascii="Times New Roman" w:hAnsi="Times New Roman" w:cs="Times New Roman"/>
          <w:sz w:val="24"/>
          <w:szCs w:val="24"/>
        </w:rPr>
        <w:t>.</w:t>
      </w:r>
      <w:r>
        <w:rPr>
          <w:rStyle w:val="FootnoteReference"/>
          <w:rFonts w:ascii="Times New Roman" w:hAnsi="Times New Roman" w:cs="Times New Roman"/>
          <w:sz w:val="24"/>
          <w:szCs w:val="24"/>
        </w:rPr>
        <w:footnoteReference w:id="13"/>
      </w:r>
    </w:p>
    <w:p w:rsidR="002B77A3" w:rsidRPr="00315925" w:rsidRDefault="002B77A3" w:rsidP="00315925">
      <w:pPr>
        <w:spacing w:line="360" w:lineRule="auto"/>
        <w:ind w:firstLine="720"/>
        <w:jc w:val="both"/>
        <w:rPr>
          <w:rFonts w:ascii="Times New Roman" w:hAnsi="Times New Roman" w:cs="Times New Roman"/>
          <w:sz w:val="24"/>
          <w:szCs w:val="24"/>
        </w:rPr>
      </w:pPr>
      <w:proofErr w:type="spellStart"/>
      <w:r w:rsidRPr="00315925">
        <w:rPr>
          <w:rFonts w:ascii="Times New Roman" w:hAnsi="Times New Roman" w:cs="Times New Roman"/>
          <w:sz w:val="24"/>
          <w:szCs w:val="24"/>
        </w:rPr>
        <w:t>Naskah</w:t>
      </w:r>
      <w:proofErr w:type="spellEnd"/>
      <w:r w:rsidRPr="00315925">
        <w:rPr>
          <w:rFonts w:ascii="Times New Roman" w:hAnsi="Times New Roman" w:cs="Times New Roman"/>
          <w:sz w:val="24"/>
          <w:szCs w:val="24"/>
        </w:rPr>
        <w:t xml:space="preserve"> Adat Aceh </w:t>
      </w:r>
      <w:proofErr w:type="spellStart"/>
      <w:r w:rsidRPr="00315925">
        <w:rPr>
          <w:rFonts w:ascii="Times New Roman" w:hAnsi="Times New Roman" w:cs="Times New Roman"/>
          <w:sz w:val="24"/>
          <w:szCs w:val="24"/>
        </w:rPr>
        <w:t>ini</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ditulis</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dengan</w:t>
      </w:r>
      <w:proofErr w:type="spellEnd"/>
      <w:r w:rsidRPr="00315925">
        <w:rPr>
          <w:rFonts w:ascii="Times New Roman" w:hAnsi="Times New Roman" w:cs="Times New Roman"/>
          <w:sz w:val="24"/>
          <w:szCs w:val="24"/>
        </w:rPr>
        <w:t xml:space="preserve"> tulisan </w:t>
      </w:r>
      <w:proofErr w:type="spellStart"/>
      <w:r w:rsidRPr="00315925">
        <w:rPr>
          <w:rFonts w:ascii="Times New Roman" w:hAnsi="Times New Roman" w:cs="Times New Roman"/>
          <w:sz w:val="24"/>
          <w:szCs w:val="24"/>
        </w:rPr>
        <w:t>jenis</w:t>
      </w:r>
      <w:proofErr w:type="spellEnd"/>
      <w:r w:rsidRPr="00315925">
        <w:rPr>
          <w:rFonts w:ascii="Times New Roman" w:hAnsi="Times New Roman" w:cs="Times New Roman"/>
          <w:sz w:val="24"/>
          <w:szCs w:val="24"/>
        </w:rPr>
        <w:t xml:space="preserve"> khat </w:t>
      </w:r>
      <w:proofErr w:type="spellStart"/>
      <w:r w:rsidRPr="00315925">
        <w:rPr>
          <w:rFonts w:ascii="Times New Roman" w:hAnsi="Times New Roman" w:cs="Times New Roman"/>
          <w:i/>
          <w:iCs/>
          <w:sz w:val="24"/>
          <w:szCs w:val="24"/>
        </w:rPr>
        <w:t>naskhi</w:t>
      </w:r>
      <w:proofErr w:type="spellEnd"/>
      <w:r w:rsidRPr="00315925">
        <w:rPr>
          <w:rFonts w:ascii="Times New Roman" w:hAnsi="Times New Roman" w:cs="Times New Roman"/>
          <w:i/>
          <w:iCs/>
          <w:sz w:val="24"/>
          <w:szCs w:val="24"/>
        </w:rPr>
        <w:t xml:space="preserve"> </w:t>
      </w:r>
      <w:r w:rsidRPr="00315925">
        <w:rPr>
          <w:rFonts w:ascii="Times New Roman" w:hAnsi="Times New Roman" w:cs="Times New Roman"/>
          <w:sz w:val="24"/>
          <w:szCs w:val="24"/>
        </w:rPr>
        <w:t xml:space="preserve">yang </w:t>
      </w:r>
      <w:proofErr w:type="spellStart"/>
      <w:r w:rsidRPr="00315925">
        <w:rPr>
          <w:rFonts w:ascii="Times New Roman" w:hAnsi="Times New Roman" w:cs="Times New Roman"/>
          <w:sz w:val="24"/>
          <w:szCs w:val="24"/>
        </w:rPr>
        <w:t>tidak</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beraturan</w:t>
      </w:r>
      <w:proofErr w:type="spellEnd"/>
      <w:r w:rsidRPr="00315925">
        <w:rPr>
          <w:rFonts w:ascii="Times New Roman" w:hAnsi="Times New Roman" w:cs="Times New Roman"/>
          <w:i/>
          <w:iCs/>
          <w:sz w:val="24"/>
          <w:szCs w:val="24"/>
        </w:rPr>
        <w:t xml:space="preserve">. </w:t>
      </w:r>
      <w:r w:rsidRPr="00315925">
        <w:rPr>
          <w:rFonts w:ascii="Times New Roman" w:hAnsi="Times New Roman" w:cs="Times New Roman"/>
          <w:sz w:val="24"/>
          <w:szCs w:val="24"/>
        </w:rPr>
        <w:t xml:space="preserve">Khat </w:t>
      </w:r>
      <w:proofErr w:type="spellStart"/>
      <w:r w:rsidRPr="00315925">
        <w:rPr>
          <w:rFonts w:ascii="Times New Roman" w:hAnsi="Times New Roman" w:cs="Times New Roman"/>
          <w:i/>
          <w:iCs/>
          <w:sz w:val="24"/>
          <w:szCs w:val="24"/>
        </w:rPr>
        <w:t>naskhi</w:t>
      </w:r>
      <w:proofErr w:type="spellEnd"/>
      <w:r w:rsidRPr="00315925">
        <w:rPr>
          <w:rFonts w:ascii="Times New Roman" w:hAnsi="Times New Roman" w:cs="Times New Roman"/>
          <w:i/>
          <w:iCs/>
          <w:sz w:val="24"/>
          <w:szCs w:val="24"/>
        </w:rPr>
        <w:t xml:space="preserve"> </w:t>
      </w:r>
      <w:proofErr w:type="spellStart"/>
      <w:r w:rsidRPr="00315925">
        <w:rPr>
          <w:rFonts w:ascii="Times New Roman" w:hAnsi="Times New Roman" w:cs="Times New Roman"/>
          <w:sz w:val="24"/>
          <w:szCs w:val="24"/>
        </w:rPr>
        <w:t>merupakan</w:t>
      </w:r>
      <w:proofErr w:type="spellEnd"/>
      <w:r w:rsidRPr="00315925">
        <w:rPr>
          <w:rFonts w:ascii="Times New Roman" w:hAnsi="Times New Roman" w:cs="Times New Roman"/>
          <w:sz w:val="24"/>
          <w:szCs w:val="24"/>
        </w:rPr>
        <w:t xml:space="preserve"> salah </w:t>
      </w:r>
      <w:proofErr w:type="spellStart"/>
      <w:r w:rsidRPr="00315925">
        <w:rPr>
          <w:rFonts w:ascii="Times New Roman" w:hAnsi="Times New Roman" w:cs="Times New Roman"/>
          <w:sz w:val="24"/>
          <w:szCs w:val="24"/>
        </w:rPr>
        <w:t>satu</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jenis</w:t>
      </w:r>
      <w:proofErr w:type="spellEnd"/>
      <w:r w:rsidRPr="00315925">
        <w:rPr>
          <w:rFonts w:ascii="Times New Roman" w:hAnsi="Times New Roman" w:cs="Times New Roman"/>
          <w:sz w:val="24"/>
          <w:szCs w:val="24"/>
        </w:rPr>
        <w:t xml:space="preserve"> tulisan </w:t>
      </w:r>
      <w:proofErr w:type="spellStart"/>
      <w:r w:rsidRPr="00315925">
        <w:rPr>
          <w:rFonts w:ascii="Times New Roman" w:hAnsi="Times New Roman" w:cs="Times New Roman"/>
          <w:i/>
          <w:iCs/>
          <w:sz w:val="24"/>
          <w:szCs w:val="24"/>
        </w:rPr>
        <w:t>kaligrafi</w:t>
      </w:r>
      <w:proofErr w:type="spellEnd"/>
      <w:r w:rsidRPr="00315925">
        <w:rPr>
          <w:rFonts w:ascii="Times New Roman" w:hAnsi="Times New Roman" w:cs="Times New Roman"/>
          <w:i/>
          <w:iCs/>
          <w:sz w:val="24"/>
          <w:szCs w:val="24"/>
        </w:rPr>
        <w:t xml:space="preserve"> </w:t>
      </w:r>
      <w:proofErr w:type="spellStart"/>
      <w:r w:rsidRPr="00315925">
        <w:rPr>
          <w:rFonts w:ascii="Times New Roman" w:hAnsi="Times New Roman" w:cs="Times New Roman"/>
          <w:i/>
          <w:iCs/>
          <w:sz w:val="24"/>
          <w:szCs w:val="24"/>
        </w:rPr>
        <w:t>Islami</w:t>
      </w:r>
      <w:proofErr w:type="spellEnd"/>
      <w:r>
        <w:rPr>
          <w:rStyle w:val="FootnoteReference"/>
          <w:rFonts w:ascii="Times New Roman" w:hAnsi="Times New Roman" w:cs="Times New Roman"/>
          <w:i/>
          <w:iCs/>
          <w:sz w:val="24"/>
          <w:szCs w:val="24"/>
        </w:rPr>
        <w:footnoteReference w:id="14"/>
      </w:r>
      <w:r w:rsidRPr="00315925">
        <w:rPr>
          <w:rFonts w:ascii="Times New Roman" w:hAnsi="Times New Roman" w:cs="Times New Roman"/>
          <w:sz w:val="24"/>
          <w:szCs w:val="24"/>
        </w:rPr>
        <w:t xml:space="preserve">, yang </w:t>
      </w:r>
      <w:proofErr w:type="spellStart"/>
      <w:r w:rsidRPr="00315925">
        <w:rPr>
          <w:rFonts w:ascii="Times New Roman" w:hAnsi="Times New Roman" w:cs="Times New Roman"/>
          <w:sz w:val="24"/>
          <w:szCs w:val="24"/>
        </w:rPr>
        <w:t>sering</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dipakai</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dalam</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penulisan</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naskah-nskah</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bahasa</w:t>
      </w:r>
      <w:proofErr w:type="spellEnd"/>
      <w:r w:rsidRPr="00315925">
        <w:rPr>
          <w:rFonts w:ascii="Times New Roman" w:hAnsi="Times New Roman" w:cs="Times New Roman"/>
          <w:sz w:val="24"/>
          <w:szCs w:val="24"/>
        </w:rPr>
        <w:t xml:space="preserve"> </w:t>
      </w:r>
      <w:r w:rsidRPr="00315925">
        <w:rPr>
          <w:rFonts w:ascii="Times New Roman" w:hAnsi="Times New Roman" w:cs="Times New Roman"/>
          <w:sz w:val="24"/>
          <w:szCs w:val="24"/>
        </w:rPr>
        <w:lastRenderedPageBreak/>
        <w:t xml:space="preserve">Arab </w:t>
      </w:r>
      <w:proofErr w:type="spellStart"/>
      <w:r w:rsidRPr="00315925">
        <w:rPr>
          <w:rFonts w:ascii="Times New Roman" w:hAnsi="Times New Roman" w:cs="Times New Roman"/>
          <w:sz w:val="24"/>
          <w:szCs w:val="24"/>
        </w:rPr>
        <w:t>karena</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jenis</w:t>
      </w:r>
      <w:proofErr w:type="spellEnd"/>
      <w:r w:rsidRPr="00315925">
        <w:rPr>
          <w:rFonts w:ascii="Times New Roman" w:hAnsi="Times New Roman" w:cs="Times New Roman"/>
          <w:sz w:val="24"/>
          <w:szCs w:val="24"/>
        </w:rPr>
        <w:t xml:space="preserve"> </w:t>
      </w:r>
      <w:r w:rsidRPr="00315925">
        <w:rPr>
          <w:rFonts w:ascii="Times New Roman" w:hAnsi="Times New Roman" w:cs="Times New Roman"/>
          <w:i/>
          <w:iCs/>
          <w:sz w:val="24"/>
          <w:szCs w:val="24"/>
        </w:rPr>
        <w:t xml:space="preserve">khat </w:t>
      </w:r>
      <w:proofErr w:type="spellStart"/>
      <w:r w:rsidRPr="00315925">
        <w:rPr>
          <w:rFonts w:ascii="Times New Roman" w:hAnsi="Times New Roman" w:cs="Times New Roman"/>
          <w:sz w:val="24"/>
          <w:szCs w:val="24"/>
        </w:rPr>
        <w:t>ini</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mudah</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dipelajari</w:t>
      </w:r>
      <w:proofErr w:type="spellEnd"/>
      <w:r w:rsidRPr="00315925">
        <w:rPr>
          <w:rFonts w:ascii="Times New Roman" w:hAnsi="Times New Roman" w:cs="Times New Roman"/>
          <w:sz w:val="24"/>
          <w:szCs w:val="24"/>
        </w:rPr>
        <w:t xml:space="preserve"> dan </w:t>
      </w:r>
      <w:proofErr w:type="spellStart"/>
      <w:r w:rsidRPr="00315925">
        <w:rPr>
          <w:rFonts w:ascii="Times New Roman" w:hAnsi="Times New Roman" w:cs="Times New Roman"/>
          <w:sz w:val="24"/>
          <w:szCs w:val="24"/>
        </w:rPr>
        <w:t>dibaca</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Selain</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itu</w:t>
      </w:r>
      <w:proofErr w:type="spellEnd"/>
      <w:r w:rsidRPr="00315925">
        <w:rPr>
          <w:rFonts w:ascii="Times New Roman" w:hAnsi="Times New Roman" w:cs="Times New Roman"/>
          <w:sz w:val="24"/>
          <w:szCs w:val="24"/>
        </w:rPr>
        <w:t xml:space="preserve"> </w:t>
      </w:r>
      <w:r w:rsidRPr="00315925">
        <w:rPr>
          <w:rFonts w:ascii="Times New Roman" w:hAnsi="Times New Roman" w:cs="Times New Roman"/>
          <w:i/>
          <w:iCs/>
          <w:sz w:val="24"/>
          <w:szCs w:val="24"/>
        </w:rPr>
        <w:t xml:space="preserve">khat </w:t>
      </w:r>
      <w:proofErr w:type="spellStart"/>
      <w:r w:rsidRPr="00315925">
        <w:rPr>
          <w:rFonts w:ascii="Times New Roman" w:hAnsi="Times New Roman" w:cs="Times New Roman"/>
          <w:sz w:val="24"/>
          <w:szCs w:val="24"/>
        </w:rPr>
        <w:t>ini</w:t>
      </w:r>
      <w:proofErr w:type="spellEnd"/>
      <w:r w:rsidRPr="00315925">
        <w:rPr>
          <w:rFonts w:ascii="Times New Roman" w:hAnsi="Times New Roman" w:cs="Times New Roman"/>
          <w:sz w:val="24"/>
          <w:szCs w:val="24"/>
        </w:rPr>
        <w:t xml:space="preserve"> juga </w:t>
      </w:r>
      <w:proofErr w:type="spellStart"/>
      <w:r w:rsidRPr="00315925">
        <w:rPr>
          <w:rFonts w:ascii="Times New Roman" w:hAnsi="Times New Roman" w:cs="Times New Roman"/>
          <w:sz w:val="24"/>
          <w:szCs w:val="24"/>
        </w:rPr>
        <w:t>sering</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dipakai</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dalam</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penulisan</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i/>
          <w:iCs/>
          <w:sz w:val="24"/>
          <w:szCs w:val="24"/>
        </w:rPr>
        <w:t>mushaf</w:t>
      </w:r>
      <w:proofErr w:type="spellEnd"/>
      <w:r w:rsidRPr="00315925">
        <w:rPr>
          <w:rFonts w:ascii="Times New Roman" w:hAnsi="Times New Roman" w:cs="Times New Roman"/>
          <w:i/>
          <w:iCs/>
          <w:sz w:val="24"/>
          <w:szCs w:val="24"/>
        </w:rPr>
        <w:t xml:space="preserve"> al-Quran. </w:t>
      </w:r>
      <w:proofErr w:type="spellStart"/>
      <w:r w:rsidRPr="00315925">
        <w:rPr>
          <w:rFonts w:ascii="Times New Roman" w:hAnsi="Times New Roman" w:cs="Times New Roman"/>
          <w:sz w:val="24"/>
          <w:szCs w:val="24"/>
        </w:rPr>
        <w:t>Bentuk</w:t>
      </w:r>
      <w:proofErr w:type="spellEnd"/>
      <w:r w:rsidRPr="00315925">
        <w:rPr>
          <w:rFonts w:ascii="Times New Roman" w:hAnsi="Times New Roman" w:cs="Times New Roman"/>
          <w:sz w:val="24"/>
          <w:szCs w:val="24"/>
        </w:rPr>
        <w:t xml:space="preserve"> khat </w:t>
      </w:r>
      <w:proofErr w:type="spellStart"/>
      <w:r w:rsidRPr="00315925">
        <w:rPr>
          <w:rFonts w:ascii="Times New Roman" w:hAnsi="Times New Roman" w:cs="Times New Roman"/>
          <w:i/>
          <w:iCs/>
          <w:sz w:val="24"/>
          <w:szCs w:val="24"/>
        </w:rPr>
        <w:t>naskhi</w:t>
      </w:r>
      <w:proofErr w:type="spellEnd"/>
      <w:r w:rsidRPr="00315925">
        <w:rPr>
          <w:rFonts w:ascii="Times New Roman" w:hAnsi="Times New Roman" w:cs="Times New Roman"/>
          <w:i/>
          <w:iCs/>
          <w:sz w:val="24"/>
          <w:szCs w:val="24"/>
        </w:rPr>
        <w:t xml:space="preserve"> </w:t>
      </w:r>
      <w:proofErr w:type="spellStart"/>
      <w:r w:rsidRPr="00315925">
        <w:rPr>
          <w:rFonts w:ascii="Times New Roman" w:hAnsi="Times New Roman" w:cs="Times New Roman"/>
          <w:sz w:val="24"/>
          <w:szCs w:val="24"/>
        </w:rPr>
        <w:t>dapat</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dibedakan</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dengan</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tulisannya</w:t>
      </w:r>
      <w:proofErr w:type="spellEnd"/>
      <w:r w:rsidRPr="00315925">
        <w:rPr>
          <w:rFonts w:ascii="Times New Roman" w:hAnsi="Times New Roman" w:cs="Times New Roman"/>
          <w:sz w:val="24"/>
          <w:szCs w:val="24"/>
        </w:rPr>
        <w:t xml:space="preserve"> yang </w:t>
      </w:r>
      <w:proofErr w:type="spellStart"/>
      <w:r w:rsidRPr="00315925">
        <w:rPr>
          <w:rFonts w:ascii="Times New Roman" w:hAnsi="Times New Roman" w:cs="Times New Roman"/>
          <w:sz w:val="24"/>
          <w:szCs w:val="24"/>
        </w:rPr>
        <w:t>mudah</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dibaca</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memiliki</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acuan</w:t>
      </w:r>
      <w:proofErr w:type="spellEnd"/>
      <w:r w:rsidRPr="00315925">
        <w:rPr>
          <w:rFonts w:ascii="Times New Roman" w:hAnsi="Times New Roman" w:cs="Times New Roman"/>
          <w:sz w:val="24"/>
          <w:szCs w:val="24"/>
        </w:rPr>
        <w:t xml:space="preserve"> garis </w:t>
      </w:r>
      <w:r w:rsidRPr="00315925">
        <w:rPr>
          <w:rFonts w:ascii="Times New Roman" w:hAnsi="Times New Roman" w:cs="Times New Roman"/>
          <w:i/>
          <w:iCs/>
          <w:sz w:val="24"/>
          <w:szCs w:val="24"/>
        </w:rPr>
        <w:t xml:space="preserve">Horizontal, </w:t>
      </w:r>
      <w:r w:rsidRPr="00315925">
        <w:rPr>
          <w:rFonts w:ascii="Times New Roman" w:hAnsi="Times New Roman" w:cs="Times New Roman"/>
          <w:sz w:val="24"/>
          <w:szCs w:val="24"/>
        </w:rPr>
        <w:t xml:space="preserve">dan tulisan </w:t>
      </w:r>
      <w:r w:rsidRPr="00315925">
        <w:rPr>
          <w:rFonts w:ascii="Times New Roman" w:hAnsi="Times New Roman" w:cs="Times New Roman"/>
          <w:i/>
          <w:iCs/>
          <w:sz w:val="24"/>
          <w:szCs w:val="24"/>
        </w:rPr>
        <w:t xml:space="preserve">khat </w:t>
      </w:r>
      <w:proofErr w:type="spellStart"/>
      <w:r w:rsidRPr="00315925">
        <w:rPr>
          <w:rFonts w:ascii="Times New Roman" w:hAnsi="Times New Roman" w:cs="Times New Roman"/>
          <w:i/>
          <w:iCs/>
          <w:sz w:val="24"/>
          <w:szCs w:val="24"/>
        </w:rPr>
        <w:t>naskhi</w:t>
      </w:r>
      <w:proofErr w:type="spellEnd"/>
      <w:r w:rsidRPr="00315925">
        <w:rPr>
          <w:rFonts w:ascii="Times New Roman" w:hAnsi="Times New Roman" w:cs="Times New Roman"/>
          <w:i/>
          <w:iCs/>
          <w:sz w:val="24"/>
          <w:szCs w:val="24"/>
        </w:rPr>
        <w:t xml:space="preserve"> </w:t>
      </w:r>
      <w:proofErr w:type="spellStart"/>
      <w:r w:rsidRPr="00315925">
        <w:rPr>
          <w:rFonts w:ascii="Times New Roman" w:hAnsi="Times New Roman" w:cs="Times New Roman"/>
          <w:sz w:val="24"/>
          <w:szCs w:val="24"/>
        </w:rPr>
        <w:t>memiliki</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tanda</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baca</w:t>
      </w:r>
      <w:proofErr w:type="spellEnd"/>
      <w:r w:rsidRPr="00315925">
        <w:rPr>
          <w:rFonts w:ascii="Times New Roman" w:hAnsi="Times New Roman" w:cs="Times New Roman"/>
          <w:sz w:val="24"/>
          <w:szCs w:val="24"/>
        </w:rPr>
        <w:t xml:space="preserve">. Jadi </w:t>
      </w:r>
      <w:proofErr w:type="spellStart"/>
      <w:r w:rsidRPr="00315925">
        <w:rPr>
          <w:rFonts w:ascii="Times New Roman" w:hAnsi="Times New Roman" w:cs="Times New Roman"/>
          <w:sz w:val="24"/>
          <w:szCs w:val="24"/>
        </w:rPr>
        <w:t>dapat</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disimpulkan</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bahwa</w:t>
      </w:r>
      <w:proofErr w:type="spellEnd"/>
      <w:r w:rsidRPr="00315925">
        <w:rPr>
          <w:rFonts w:ascii="Times New Roman" w:hAnsi="Times New Roman" w:cs="Times New Roman"/>
          <w:sz w:val="24"/>
          <w:szCs w:val="24"/>
        </w:rPr>
        <w:t xml:space="preserve"> </w:t>
      </w:r>
      <w:r w:rsidRPr="00315925">
        <w:rPr>
          <w:rFonts w:ascii="Times New Roman" w:hAnsi="Times New Roman" w:cs="Times New Roman"/>
          <w:i/>
          <w:iCs/>
          <w:sz w:val="24"/>
          <w:szCs w:val="24"/>
        </w:rPr>
        <w:t xml:space="preserve">khat </w:t>
      </w:r>
      <w:proofErr w:type="spellStart"/>
      <w:r w:rsidRPr="00315925">
        <w:rPr>
          <w:rFonts w:ascii="Times New Roman" w:hAnsi="Times New Roman" w:cs="Times New Roman"/>
          <w:i/>
          <w:iCs/>
          <w:sz w:val="24"/>
          <w:szCs w:val="24"/>
        </w:rPr>
        <w:t>naskhi</w:t>
      </w:r>
      <w:proofErr w:type="spellEnd"/>
      <w:r w:rsidRPr="00315925">
        <w:rPr>
          <w:rFonts w:ascii="Times New Roman" w:hAnsi="Times New Roman" w:cs="Times New Roman"/>
          <w:i/>
          <w:iCs/>
          <w:sz w:val="24"/>
          <w:szCs w:val="24"/>
        </w:rPr>
        <w:t xml:space="preserve"> </w:t>
      </w:r>
      <w:proofErr w:type="spellStart"/>
      <w:r w:rsidRPr="00315925">
        <w:rPr>
          <w:rFonts w:ascii="Times New Roman" w:hAnsi="Times New Roman" w:cs="Times New Roman"/>
          <w:sz w:val="24"/>
          <w:szCs w:val="24"/>
        </w:rPr>
        <w:t>adalah</w:t>
      </w:r>
      <w:proofErr w:type="spellEnd"/>
      <w:r w:rsidRPr="00315925">
        <w:rPr>
          <w:rFonts w:ascii="Times New Roman" w:hAnsi="Times New Roman" w:cs="Times New Roman"/>
          <w:sz w:val="24"/>
          <w:szCs w:val="24"/>
        </w:rPr>
        <w:t xml:space="preserve"> tulisan Arab yang </w:t>
      </w:r>
      <w:proofErr w:type="spellStart"/>
      <w:r w:rsidRPr="00315925">
        <w:rPr>
          <w:rFonts w:ascii="Times New Roman" w:hAnsi="Times New Roman" w:cs="Times New Roman"/>
          <w:sz w:val="24"/>
          <w:szCs w:val="24"/>
        </w:rPr>
        <w:t>memiliki</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bentuk</w:t>
      </w:r>
      <w:proofErr w:type="spellEnd"/>
      <w:r w:rsidRPr="00315925">
        <w:rPr>
          <w:rFonts w:ascii="Times New Roman" w:hAnsi="Times New Roman" w:cs="Times New Roman"/>
          <w:sz w:val="24"/>
          <w:szCs w:val="24"/>
        </w:rPr>
        <w:t xml:space="preserve"> yang sangat </w:t>
      </w:r>
      <w:proofErr w:type="spellStart"/>
      <w:r w:rsidRPr="00315925">
        <w:rPr>
          <w:rFonts w:ascii="Times New Roman" w:hAnsi="Times New Roman" w:cs="Times New Roman"/>
          <w:sz w:val="24"/>
          <w:szCs w:val="24"/>
        </w:rPr>
        <w:t>mudah</w:t>
      </w:r>
      <w:proofErr w:type="spellEnd"/>
      <w:r w:rsidRPr="00315925">
        <w:rPr>
          <w:rFonts w:ascii="Times New Roman" w:hAnsi="Times New Roman" w:cs="Times New Roman"/>
          <w:sz w:val="24"/>
          <w:szCs w:val="24"/>
        </w:rPr>
        <w:t xml:space="preserve"> </w:t>
      </w:r>
      <w:proofErr w:type="spellStart"/>
      <w:r w:rsidRPr="00315925">
        <w:rPr>
          <w:rFonts w:ascii="Times New Roman" w:hAnsi="Times New Roman" w:cs="Times New Roman"/>
          <w:sz w:val="24"/>
          <w:szCs w:val="24"/>
        </w:rPr>
        <w:t>dikenali</w:t>
      </w:r>
      <w:proofErr w:type="spellEnd"/>
      <w:r w:rsidRPr="00315925">
        <w:rPr>
          <w:rFonts w:ascii="Times New Roman" w:hAnsi="Times New Roman" w:cs="Times New Roman"/>
          <w:sz w:val="24"/>
          <w:szCs w:val="24"/>
        </w:rPr>
        <w:t xml:space="preserve"> dan </w:t>
      </w:r>
      <w:proofErr w:type="spellStart"/>
      <w:r w:rsidRPr="00315925">
        <w:rPr>
          <w:rFonts w:ascii="Times New Roman" w:hAnsi="Times New Roman" w:cs="Times New Roman"/>
          <w:sz w:val="24"/>
          <w:szCs w:val="24"/>
        </w:rPr>
        <w:t>dibaca</w:t>
      </w:r>
      <w:proofErr w:type="spellEnd"/>
      <w:r w:rsidRPr="00315925">
        <w:rPr>
          <w:rFonts w:ascii="Times New Roman" w:hAnsi="Times New Roman" w:cs="Times New Roman"/>
          <w:sz w:val="24"/>
          <w:szCs w:val="24"/>
        </w:rPr>
        <w:t>.</w:t>
      </w:r>
    </w:p>
    <w:p w:rsidR="002B77A3" w:rsidRPr="0082054F" w:rsidRDefault="002B77A3" w:rsidP="00315925">
      <w:pPr>
        <w:pStyle w:val="ListParagraph"/>
        <w:numPr>
          <w:ilvl w:val="0"/>
          <w:numId w:val="2"/>
        </w:numPr>
        <w:spacing w:after="200" w:line="360" w:lineRule="auto"/>
        <w:ind w:left="284"/>
        <w:jc w:val="both"/>
        <w:rPr>
          <w:rFonts w:ascii="Times New Roman" w:hAnsi="Times New Roman" w:cs="Times New Roman"/>
          <w:b/>
          <w:bCs/>
          <w:sz w:val="24"/>
          <w:szCs w:val="24"/>
        </w:rPr>
      </w:pPr>
      <w:r w:rsidRPr="008D11F1">
        <w:rPr>
          <w:rFonts w:ascii="Times New Roman" w:hAnsi="Times New Roman" w:cs="Times New Roman"/>
          <w:b/>
          <w:bCs/>
          <w:sz w:val="24"/>
          <w:szCs w:val="24"/>
        </w:rPr>
        <w:t>Transl</w:t>
      </w:r>
      <w:r>
        <w:rPr>
          <w:rFonts w:ascii="Times New Roman" w:hAnsi="Times New Roman" w:cs="Times New Roman"/>
          <w:b/>
          <w:bCs/>
          <w:sz w:val="24"/>
          <w:szCs w:val="24"/>
        </w:rPr>
        <w:t>ate</w:t>
      </w:r>
      <w:r w:rsidRPr="008D11F1">
        <w:rPr>
          <w:rFonts w:ascii="Times New Roman" w:hAnsi="Times New Roman" w:cs="Times New Roman"/>
          <w:b/>
          <w:bCs/>
          <w:sz w:val="24"/>
          <w:szCs w:val="24"/>
        </w:rPr>
        <w:t xml:space="preserve"> </w:t>
      </w:r>
      <w:proofErr w:type="spellStart"/>
      <w:r w:rsidRPr="008D11F1">
        <w:rPr>
          <w:rFonts w:ascii="Times New Roman" w:hAnsi="Times New Roman" w:cs="Times New Roman"/>
          <w:b/>
          <w:bCs/>
          <w:sz w:val="24"/>
          <w:szCs w:val="24"/>
        </w:rPr>
        <w:t>Naskah</w:t>
      </w:r>
      <w:proofErr w:type="spellEnd"/>
    </w:p>
    <w:p w:rsidR="002B77A3" w:rsidRPr="00621457" w:rsidRDefault="002B77A3" w:rsidP="002B77A3">
      <w:pPr>
        <w:spacing w:line="360" w:lineRule="auto"/>
        <w:jc w:val="center"/>
        <w:rPr>
          <w:rFonts w:ascii="Times New Roman" w:hAnsi="Times New Roman" w:cs="Times New Roman"/>
          <w:b/>
          <w:bCs/>
          <w:sz w:val="24"/>
          <w:szCs w:val="24"/>
        </w:rPr>
      </w:pPr>
      <w:proofErr w:type="spellStart"/>
      <w:r w:rsidRPr="00621457">
        <w:rPr>
          <w:rFonts w:ascii="Times New Roman" w:hAnsi="Times New Roman" w:cs="Times New Roman"/>
          <w:b/>
          <w:bCs/>
          <w:sz w:val="24"/>
          <w:szCs w:val="24"/>
        </w:rPr>
        <w:t>Tabel</w:t>
      </w:r>
      <w:proofErr w:type="spellEnd"/>
      <w:r w:rsidRPr="00621457">
        <w:rPr>
          <w:rFonts w:ascii="Times New Roman" w:hAnsi="Times New Roman" w:cs="Times New Roman"/>
          <w:b/>
          <w:bCs/>
          <w:sz w:val="24"/>
          <w:szCs w:val="24"/>
        </w:rPr>
        <w:t xml:space="preserve"> </w:t>
      </w:r>
      <w:proofErr w:type="gramStart"/>
      <w:r w:rsidRPr="00621457">
        <w:rPr>
          <w:rFonts w:ascii="Times New Roman" w:hAnsi="Times New Roman" w:cs="Times New Roman"/>
          <w:b/>
          <w:bCs/>
          <w:sz w:val="24"/>
          <w:szCs w:val="24"/>
        </w:rPr>
        <w:t>4.1 :</w:t>
      </w:r>
      <w:proofErr w:type="gramEnd"/>
      <w:r w:rsidRPr="00621457">
        <w:rPr>
          <w:rFonts w:ascii="Times New Roman" w:hAnsi="Times New Roman" w:cs="Times New Roman"/>
          <w:b/>
          <w:bCs/>
          <w:sz w:val="24"/>
          <w:szCs w:val="24"/>
        </w:rPr>
        <w:t xml:space="preserve"> </w:t>
      </w:r>
      <w:proofErr w:type="spellStart"/>
      <w:r w:rsidRPr="00621457">
        <w:rPr>
          <w:rFonts w:ascii="Times New Roman" w:hAnsi="Times New Roman" w:cs="Times New Roman"/>
          <w:b/>
          <w:bCs/>
          <w:sz w:val="24"/>
          <w:szCs w:val="24"/>
        </w:rPr>
        <w:t>Pedoman</w:t>
      </w:r>
      <w:proofErr w:type="spellEnd"/>
      <w:r w:rsidRPr="00621457">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Pengalihan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Aksara</w:t>
      </w:r>
      <w:proofErr w:type="spellEnd"/>
      <w:r>
        <w:rPr>
          <w:rFonts w:ascii="Times New Roman" w:hAnsi="Times New Roman" w:cs="Times New Roman"/>
          <w:b/>
          <w:bCs/>
          <w:sz w:val="24"/>
          <w:szCs w:val="24"/>
        </w:rPr>
        <w:t xml:space="preserve"> Arab </w:t>
      </w:r>
      <w:proofErr w:type="spellStart"/>
      <w:r>
        <w:rPr>
          <w:rFonts w:ascii="Times New Roman" w:hAnsi="Times New Roman" w:cs="Times New Roman"/>
          <w:b/>
          <w:bCs/>
          <w:sz w:val="24"/>
          <w:szCs w:val="24"/>
        </w:rPr>
        <w:t>Ke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dalam</w:t>
      </w:r>
      <w:proofErr w:type="spellEnd"/>
      <w:r>
        <w:rPr>
          <w:rFonts w:ascii="Times New Roman" w:hAnsi="Times New Roman" w:cs="Times New Roman"/>
          <w:b/>
          <w:bCs/>
          <w:sz w:val="24"/>
          <w:szCs w:val="24"/>
        </w:rPr>
        <w:t xml:space="preserve"> Bahasa Latin</w:t>
      </w:r>
      <w:r>
        <w:rPr>
          <w:rStyle w:val="FootnoteReference"/>
          <w:rFonts w:ascii="Times New Roman" w:hAnsi="Times New Roman" w:cs="Times New Roman"/>
          <w:b/>
          <w:bCs/>
          <w:sz w:val="24"/>
          <w:szCs w:val="24"/>
        </w:rPr>
        <w:footnoteReference w:id="15"/>
      </w:r>
    </w:p>
    <w:tbl>
      <w:tblPr>
        <w:tblStyle w:val="TableGrid"/>
        <w:tblW w:w="0" w:type="auto"/>
        <w:jc w:val="center"/>
        <w:tblLook w:val="04A0" w:firstRow="1" w:lastRow="0" w:firstColumn="1" w:lastColumn="0" w:noHBand="0" w:noVBand="1"/>
      </w:tblPr>
      <w:tblGrid>
        <w:gridCol w:w="709"/>
        <w:gridCol w:w="2263"/>
        <w:gridCol w:w="2693"/>
      </w:tblGrid>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b/>
                <w:bCs/>
                <w:sz w:val="24"/>
                <w:szCs w:val="24"/>
              </w:rPr>
            </w:pPr>
            <w:r w:rsidRPr="00315925">
              <w:rPr>
                <w:rFonts w:ascii="Times New Roman" w:hAnsi="Times New Roman" w:cs="Times New Roman"/>
                <w:b/>
                <w:bCs/>
                <w:sz w:val="24"/>
                <w:szCs w:val="24"/>
              </w:rPr>
              <w:t>NO</w:t>
            </w:r>
          </w:p>
        </w:tc>
        <w:tc>
          <w:tcPr>
            <w:tcW w:w="2263" w:type="dxa"/>
          </w:tcPr>
          <w:p w:rsidR="002B77A3" w:rsidRPr="00315925" w:rsidRDefault="002B77A3" w:rsidP="00315925">
            <w:pPr>
              <w:jc w:val="center"/>
              <w:rPr>
                <w:rFonts w:ascii="Times New Roman" w:hAnsi="Times New Roman" w:cs="Times New Roman"/>
                <w:b/>
                <w:bCs/>
                <w:sz w:val="24"/>
                <w:szCs w:val="24"/>
              </w:rPr>
            </w:pPr>
            <w:proofErr w:type="spellStart"/>
            <w:r w:rsidRPr="00315925">
              <w:rPr>
                <w:rFonts w:ascii="Times New Roman" w:hAnsi="Times New Roman" w:cs="Times New Roman"/>
                <w:b/>
                <w:bCs/>
                <w:sz w:val="24"/>
                <w:szCs w:val="24"/>
              </w:rPr>
              <w:t>Huruf</w:t>
            </w:r>
            <w:proofErr w:type="spellEnd"/>
            <w:r w:rsidRPr="00315925">
              <w:rPr>
                <w:rFonts w:ascii="Times New Roman" w:hAnsi="Times New Roman" w:cs="Times New Roman"/>
                <w:b/>
                <w:bCs/>
                <w:sz w:val="24"/>
                <w:szCs w:val="24"/>
              </w:rPr>
              <w:t xml:space="preserve"> Arab</w:t>
            </w:r>
          </w:p>
        </w:tc>
        <w:tc>
          <w:tcPr>
            <w:tcW w:w="2693" w:type="dxa"/>
          </w:tcPr>
          <w:p w:rsidR="002B77A3" w:rsidRPr="00315925" w:rsidRDefault="002B77A3" w:rsidP="00315925">
            <w:pPr>
              <w:jc w:val="center"/>
              <w:rPr>
                <w:rFonts w:ascii="Times New Roman" w:hAnsi="Times New Roman" w:cs="Times New Roman"/>
                <w:b/>
                <w:bCs/>
                <w:sz w:val="24"/>
                <w:szCs w:val="24"/>
              </w:rPr>
            </w:pPr>
            <w:proofErr w:type="spellStart"/>
            <w:r w:rsidRPr="00315925">
              <w:rPr>
                <w:rFonts w:ascii="Times New Roman" w:hAnsi="Times New Roman" w:cs="Times New Roman"/>
                <w:b/>
                <w:bCs/>
                <w:sz w:val="24"/>
                <w:szCs w:val="24"/>
              </w:rPr>
              <w:t>Huruf</w:t>
            </w:r>
            <w:proofErr w:type="spellEnd"/>
            <w:r w:rsidRPr="00315925">
              <w:rPr>
                <w:rFonts w:ascii="Times New Roman" w:hAnsi="Times New Roman" w:cs="Times New Roman"/>
                <w:b/>
                <w:bCs/>
                <w:sz w:val="24"/>
                <w:szCs w:val="24"/>
              </w:rPr>
              <w:t xml:space="preserve"> Latin</w:t>
            </w:r>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1</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ا</w:t>
            </w:r>
          </w:p>
        </w:tc>
        <w:tc>
          <w:tcPr>
            <w:tcW w:w="2693"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a</w:t>
            </w:r>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2</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ب</w:t>
            </w:r>
          </w:p>
        </w:tc>
        <w:tc>
          <w:tcPr>
            <w:tcW w:w="2693"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b</w:t>
            </w:r>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3</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ت</w:t>
            </w:r>
          </w:p>
        </w:tc>
        <w:tc>
          <w:tcPr>
            <w:tcW w:w="2693"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t</w:t>
            </w:r>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4</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ث</w:t>
            </w:r>
          </w:p>
        </w:tc>
        <w:tc>
          <w:tcPr>
            <w:tcW w:w="2693" w:type="dxa"/>
          </w:tcPr>
          <w:p w:rsidR="002B77A3" w:rsidRPr="00315925" w:rsidRDefault="002B77A3" w:rsidP="00315925">
            <w:pPr>
              <w:jc w:val="center"/>
              <w:rPr>
                <w:rFonts w:ascii="Times New Roman" w:hAnsi="Times New Roman" w:cs="Times New Roman"/>
                <w:sz w:val="24"/>
                <w:szCs w:val="24"/>
              </w:rPr>
            </w:pPr>
            <w:proofErr w:type="spellStart"/>
            <w:r w:rsidRPr="00315925">
              <w:rPr>
                <w:rFonts w:ascii="Times New Roman" w:hAnsi="Times New Roman" w:cs="Times New Roman"/>
                <w:sz w:val="24"/>
                <w:szCs w:val="24"/>
              </w:rPr>
              <w:t>ts</w:t>
            </w:r>
            <w:proofErr w:type="spellEnd"/>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5</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ج</w:t>
            </w:r>
          </w:p>
        </w:tc>
        <w:tc>
          <w:tcPr>
            <w:tcW w:w="2693"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j</w:t>
            </w:r>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6</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ح</w:t>
            </w:r>
          </w:p>
        </w:tc>
        <w:tc>
          <w:tcPr>
            <w:tcW w:w="2693"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h</w:t>
            </w:r>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7</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خ</w:t>
            </w:r>
          </w:p>
        </w:tc>
        <w:tc>
          <w:tcPr>
            <w:tcW w:w="2693" w:type="dxa"/>
          </w:tcPr>
          <w:p w:rsidR="002B77A3" w:rsidRPr="00315925" w:rsidRDefault="002B77A3" w:rsidP="00315925">
            <w:pPr>
              <w:jc w:val="center"/>
              <w:rPr>
                <w:rFonts w:ascii="Times New Roman" w:hAnsi="Times New Roman" w:cs="Times New Roman"/>
                <w:sz w:val="24"/>
                <w:szCs w:val="24"/>
              </w:rPr>
            </w:pPr>
            <w:proofErr w:type="spellStart"/>
            <w:r w:rsidRPr="00315925">
              <w:rPr>
                <w:rFonts w:ascii="Times New Roman" w:hAnsi="Times New Roman" w:cs="Times New Roman"/>
                <w:sz w:val="24"/>
                <w:szCs w:val="24"/>
              </w:rPr>
              <w:t>kh</w:t>
            </w:r>
            <w:proofErr w:type="spellEnd"/>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8</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د</w:t>
            </w:r>
          </w:p>
        </w:tc>
        <w:tc>
          <w:tcPr>
            <w:tcW w:w="2693"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d</w:t>
            </w:r>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9</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ذ</w:t>
            </w:r>
          </w:p>
        </w:tc>
        <w:tc>
          <w:tcPr>
            <w:tcW w:w="2693"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z</w:t>
            </w:r>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10</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ر</w:t>
            </w:r>
          </w:p>
        </w:tc>
        <w:tc>
          <w:tcPr>
            <w:tcW w:w="2693"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r</w:t>
            </w:r>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11</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ز</w:t>
            </w:r>
          </w:p>
        </w:tc>
        <w:tc>
          <w:tcPr>
            <w:tcW w:w="2693"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z</w:t>
            </w:r>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12</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س</w:t>
            </w:r>
          </w:p>
        </w:tc>
        <w:tc>
          <w:tcPr>
            <w:tcW w:w="2693"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s</w:t>
            </w:r>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13</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ش</w:t>
            </w:r>
          </w:p>
        </w:tc>
        <w:tc>
          <w:tcPr>
            <w:tcW w:w="2693" w:type="dxa"/>
          </w:tcPr>
          <w:p w:rsidR="002B77A3" w:rsidRPr="00315925" w:rsidRDefault="002B77A3" w:rsidP="00315925">
            <w:pPr>
              <w:jc w:val="center"/>
              <w:rPr>
                <w:rFonts w:ascii="Times New Roman" w:hAnsi="Times New Roman" w:cs="Times New Roman"/>
                <w:sz w:val="24"/>
                <w:szCs w:val="24"/>
              </w:rPr>
            </w:pPr>
            <w:proofErr w:type="spellStart"/>
            <w:r w:rsidRPr="00315925">
              <w:rPr>
                <w:rFonts w:ascii="Times New Roman" w:hAnsi="Times New Roman" w:cs="Times New Roman"/>
                <w:sz w:val="24"/>
                <w:szCs w:val="24"/>
              </w:rPr>
              <w:t>sy</w:t>
            </w:r>
            <w:proofErr w:type="spellEnd"/>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14</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ص</w:t>
            </w:r>
          </w:p>
        </w:tc>
        <w:tc>
          <w:tcPr>
            <w:tcW w:w="2693" w:type="dxa"/>
          </w:tcPr>
          <w:p w:rsidR="002B77A3" w:rsidRPr="00315925" w:rsidRDefault="002B77A3" w:rsidP="00315925">
            <w:pPr>
              <w:jc w:val="center"/>
              <w:rPr>
                <w:rFonts w:ascii="Times New Roman" w:hAnsi="Times New Roman" w:cs="Times New Roman"/>
                <w:sz w:val="24"/>
                <w:szCs w:val="24"/>
              </w:rPr>
            </w:pPr>
            <w:proofErr w:type="spellStart"/>
            <w:r w:rsidRPr="00315925">
              <w:rPr>
                <w:rFonts w:ascii="Times New Roman" w:hAnsi="Times New Roman" w:cs="Times New Roman"/>
                <w:sz w:val="24"/>
                <w:szCs w:val="24"/>
              </w:rPr>
              <w:t>sh</w:t>
            </w:r>
            <w:proofErr w:type="spellEnd"/>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15</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ض</w:t>
            </w:r>
          </w:p>
        </w:tc>
        <w:tc>
          <w:tcPr>
            <w:tcW w:w="2693"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dh</w:t>
            </w:r>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16</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ط</w:t>
            </w:r>
          </w:p>
        </w:tc>
        <w:tc>
          <w:tcPr>
            <w:tcW w:w="2693" w:type="dxa"/>
          </w:tcPr>
          <w:p w:rsidR="002B77A3" w:rsidRPr="00315925" w:rsidRDefault="002B77A3" w:rsidP="00315925">
            <w:pPr>
              <w:jc w:val="center"/>
              <w:rPr>
                <w:rFonts w:ascii="Times New Roman" w:hAnsi="Times New Roman" w:cs="Times New Roman"/>
                <w:sz w:val="24"/>
                <w:szCs w:val="24"/>
              </w:rPr>
            </w:pPr>
            <w:proofErr w:type="spellStart"/>
            <w:r w:rsidRPr="00315925">
              <w:rPr>
                <w:rFonts w:ascii="Times New Roman" w:hAnsi="Times New Roman" w:cs="Times New Roman"/>
                <w:sz w:val="24"/>
                <w:szCs w:val="24"/>
              </w:rPr>
              <w:t>th</w:t>
            </w:r>
            <w:proofErr w:type="spellEnd"/>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17</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ظ</w:t>
            </w:r>
          </w:p>
        </w:tc>
        <w:tc>
          <w:tcPr>
            <w:tcW w:w="2693" w:type="dxa"/>
          </w:tcPr>
          <w:p w:rsidR="002B77A3" w:rsidRPr="00315925" w:rsidRDefault="002B77A3" w:rsidP="00315925">
            <w:pPr>
              <w:jc w:val="center"/>
              <w:rPr>
                <w:rFonts w:ascii="Times New Roman" w:hAnsi="Times New Roman" w:cs="Times New Roman"/>
                <w:sz w:val="24"/>
                <w:szCs w:val="24"/>
              </w:rPr>
            </w:pPr>
            <w:proofErr w:type="spellStart"/>
            <w:r w:rsidRPr="00315925">
              <w:rPr>
                <w:rFonts w:ascii="Times New Roman" w:hAnsi="Times New Roman" w:cs="Times New Roman"/>
                <w:sz w:val="24"/>
                <w:szCs w:val="24"/>
              </w:rPr>
              <w:t>zh</w:t>
            </w:r>
            <w:proofErr w:type="spellEnd"/>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18</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ع</w:t>
            </w:r>
          </w:p>
        </w:tc>
        <w:tc>
          <w:tcPr>
            <w:tcW w:w="2693"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w:t>
            </w:r>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19</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غ</w:t>
            </w:r>
          </w:p>
        </w:tc>
        <w:tc>
          <w:tcPr>
            <w:tcW w:w="2693"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g</w:t>
            </w:r>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20</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ف</w:t>
            </w:r>
          </w:p>
        </w:tc>
        <w:tc>
          <w:tcPr>
            <w:tcW w:w="2693"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f</w:t>
            </w:r>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21</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ق</w:t>
            </w:r>
          </w:p>
        </w:tc>
        <w:tc>
          <w:tcPr>
            <w:tcW w:w="2693"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q</w:t>
            </w:r>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22</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ك</w:t>
            </w:r>
          </w:p>
        </w:tc>
        <w:tc>
          <w:tcPr>
            <w:tcW w:w="2693"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K</w:t>
            </w:r>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23</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ل</w:t>
            </w:r>
          </w:p>
        </w:tc>
        <w:tc>
          <w:tcPr>
            <w:tcW w:w="2693"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L</w:t>
            </w:r>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24</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م</w:t>
            </w:r>
          </w:p>
        </w:tc>
        <w:tc>
          <w:tcPr>
            <w:tcW w:w="2693"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M</w:t>
            </w:r>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25</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ن</w:t>
            </w:r>
          </w:p>
        </w:tc>
        <w:tc>
          <w:tcPr>
            <w:tcW w:w="2693"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N</w:t>
            </w:r>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26</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و</w:t>
            </w:r>
          </w:p>
        </w:tc>
        <w:tc>
          <w:tcPr>
            <w:tcW w:w="2693"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W</w:t>
            </w:r>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27</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ه</w:t>
            </w:r>
          </w:p>
        </w:tc>
        <w:tc>
          <w:tcPr>
            <w:tcW w:w="2693"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H</w:t>
            </w:r>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28</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ء</w:t>
            </w:r>
          </w:p>
        </w:tc>
        <w:tc>
          <w:tcPr>
            <w:tcW w:w="2693"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w:t>
            </w:r>
          </w:p>
        </w:tc>
      </w:tr>
      <w:tr w:rsidR="002B77A3" w:rsidRPr="00315925" w:rsidTr="00315925">
        <w:trPr>
          <w:jc w:val="center"/>
        </w:trPr>
        <w:tc>
          <w:tcPr>
            <w:tcW w:w="709"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29</w:t>
            </w:r>
          </w:p>
        </w:tc>
        <w:tc>
          <w:tcPr>
            <w:tcW w:w="2263" w:type="dxa"/>
          </w:tcPr>
          <w:p w:rsidR="002B77A3" w:rsidRPr="00315925" w:rsidRDefault="002B77A3" w:rsidP="00315925">
            <w:pPr>
              <w:jc w:val="center"/>
              <w:rPr>
                <w:rFonts w:ascii="Times New Roman" w:hAnsi="Times New Roman" w:cs="Times New Roman"/>
                <w:sz w:val="24"/>
                <w:szCs w:val="24"/>
              </w:rPr>
            </w:pPr>
            <w:r w:rsidRPr="00315925">
              <w:rPr>
                <w:rFonts w:ascii="Times New Roman,Bold" w:cs="Times New Roman,Bold" w:hint="cs"/>
                <w:b/>
                <w:bCs/>
                <w:sz w:val="24"/>
                <w:szCs w:val="24"/>
                <w:rtl/>
              </w:rPr>
              <w:t>ي</w:t>
            </w:r>
          </w:p>
        </w:tc>
        <w:tc>
          <w:tcPr>
            <w:tcW w:w="2693" w:type="dxa"/>
          </w:tcPr>
          <w:p w:rsidR="002B77A3" w:rsidRPr="00315925" w:rsidRDefault="002B77A3" w:rsidP="00315925">
            <w:pPr>
              <w:jc w:val="center"/>
              <w:rPr>
                <w:rFonts w:ascii="Times New Roman" w:hAnsi="Times New Roman" w:cs="Times New Roman"/>
                <w:sz w:val="24"/>
                <w:szCs w:val="24"/>
              </w:rPr>
            </w:pPr>
            <w:r w:rsidRPr="00315925">
              <w:rPr>
                <w:rFonts w:ascii="Times New Roman" w:hAnsi="Times New Roman" w:cs="Times New Roman"/>
                <w:sz w:val="24"/>
                <w:szCs w:val="24"/>
              </w:rPr>
              <w:t>Y</w:t>
            </w:r>
          </w:p>
        </w:tc>
      </w:tr>
    </w:tbl>
    <w:p w:rsidR="002B77A3" w:rsidRDefault="002B77A3" w:rsidP="002B77A3">
      <w:pPr>
        <w:spacing w:line="360" w:lineRule="auto"/>
        <w:rPr>
          <w:rFonts w:ascii="Times New Roman" w:hAnsi="Times New Roman" w:cs="Times New Roman"/>
          <w:sz w:val="24"/>
          <w:szCs w:val="24"/>
        </w:rPr>
      </w:pPr>
    </w:p>
    <w:p w:rsidR="002B77A3" w:rsidRPr="00B12DD3" w:rsidRDefault="002B77A3" w:rsidP="002A1C47">
      <w:pPr>
        <w:pStyle w:val="ListParagraph"/>
        <w:numPr>
          <w:ilvl w:val="0"/>
          <w:numId w:val="1"/>
        </w:numPr>
        <w:spacing w:after="200" w:line="360" w:lineRule="auto"/>
        <w:ind w:left="360"/>
        <w:rPr>
          <w:rFonts w:ascii="Times New Roman" w:hAnsi="Times New Roman" w:cs="Times New Roman"/>
          <w:b/>
          <w:bCs/>
          <w:sz w:val="24"/>
          <w:szCs w:val="24"/>
        </w:rPr>
      </w:pPr>
      <w:r w:rsidRPr="00B12DD3">
        <w:rPr>
          <w:rFonts w:ascii="Times New Roman" w:hAnsi="Times New Roman" w:cs="Times New Roman"/>
          <w:b/>
          <w:bCs/>
          <w:sz w:val="24"/>
          <w:szCs w:val="24"/>
        </w:rPr>
        <w:t xml:space="preserve">Hasil </w:t>
      </w:r>
      <w:proofErr w:type="spellStart"/>
      <w:r w:rsidRPr="00B12DD3">
        <w:rPr>
          <w:rFonts w:ascii="Times New Roman" w:hAnsi="Times New Roman" w:cs="Times New Roman"/>
          <w:b/>
          <w:bCs/>
          <w:sz w:val="24"/>
          <w:szCs w:val="24"/>
        </w:rPr>
        <w:t>Alih</w:t>
      </w:r>
      <w:proofErr w:type="spellEnd"/>
      <w:r w:rsidRPr="00B12DD3">
        <w:rPr>
          <w:rFonts w:ascii="Times New Roman" w:hAnsi="Times New Roman" w:cs="Times New Roman"/>
          <w:b/>
          <w:bCs/>
          <w:sz w:val="24"/>
          <w:szCs w:val="24"/>
        </w:rPr>
        <w:t xml:space="preserve"> </w:t>
      </w:r>
      <w:proofErr w:type="spellStart"/>
      <w:r w:rsidRPr="00B12DD3">
        <w:rPr>
          <w:rFonts w:ascii="Times New Roman" w:hAnsi="Times New Roman" w:cs="Times New Roman"/>
          <w:b/>
          <w:bCs/>
          <w:sz w:val="24"/>
          <w:szCs w:val="24"/>
        </w:rPr>
        <w:t>Aksara</w:t>
      </w:r>
      <w:proofErr w:type="spellEnd"/>
    </w:p>
    <w:p w:rsidR="00B12DD3" w:rsidRDefault="002B77A3" w:rsidP="002A1C47">
      <w:pPr>
        <w:pStyle w:val="ListParagraph"/>
        <w:spacing w:line="360" w:lineRule="auto"/>
        <w:ind w:left="360" w:firstLine="360"/>
        <w:jc w:val="both"/>
        <w:rPr>
          <w:rFonts w:ascii="Times New Roman" w:hAnsi="Times New Roman" w:cs="Times New Roman"/>
          <w:sz w:val="24"/>
          <w:szCs w:val="24"/>
        </w:rPr>
      </w:pPr>
      <w:proofErr w:type="spellStart"/>
      <w:r>
        <w:rPr>
          <w:rFonts w:ascii="Times New Roman" w:hAnsi="Times New Roman" w:cs="Times New Roman"/>
          <w:sz w:val="24"/>
          <w:szCs w:val="24"/>
        </w:rPr>
        <w:t>Alih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pengalihan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tulisan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aksara</w:t>
      </w:r>
      <w:proofErr w:type="spellEnd"/>
      <w:r>
        <w:rPr>
          <w:rFonts w:ascii="Times New Roman" w:hAnsi="Times New Roman" w:cs="Times New Roman"/>
          <w:sz w:val="24"/>
          <w:szCs w:val="24"/>
        </w:rPr>
        <w:t xml:space="preserve"> Arab </w:t>
      </w:r>
      <w:proofErr w:type="spellStart"/>
      <w:r>
        <w:rPr>
          <w:rFonts w:ascii="Times New Roman" w:hAnsi="Times New Roman" w:cs="Times New Roman"/>
          <w:sz w:val="24"/>
          <w:szCs w:val="24"/>
        </w:rPr>
        <w:t>Melayu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aksara</w:t>
      </w:r>
      <w:proofErr w:type="spellEnd"/>
      <w:r>
        <w:rPr>
          <w:rFonts w:ascii="Times New Roman" w:hAnsi="Times New Roman" w:cs="Times New Roman"/>
          <w:sz w:val="24"/>
          <w:szCs w:val="24"/>
        </w:rPr>
        <w:t xml:space="preserve"> Latin. </w:t>
      </w:r>
      <w:proofErr w:type="spellStart"/>
      <w:r>
        <w:rPr>
          <w:rFonts w:ascii="Times New Roman" w:hAnsi="Times New Roman" w:cs="Times New Roman"/>
          <w:sz w:val="24"/>
          <w:szCs w:val="24"/>
        </w:rPr>
        <w:t>Alih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naskah</w:t>
      </w:r>
      <w:proofErr w:type="spellEnd"/>
      <w:r>
        <w:rPr>
          <w:rFonts w:ascii="Times New Roman" w:hAnsi="Times New Roman" w:cs="Times New Roman"/>
          <w:sz w:val="24"/>
          <w:szCs w:val="24"/>
        </w:rPr>
        <w:t xml:space="preserve"> Adat Majlis Raja-raja Aceh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pembaca</w:t>
      </w:r>
      <w:proofErr w:type="spellEnd"/>
      <w:r>
        <w:rPr>
          <w:rFonts w:ascii="Times New Roman" w:hAnsi="Times New Roman" w:cs="Times New Roman"/>
          <w:sz w:val="24"/>
          <w:szCs w:val="24"/>
        </w:rPr>
        <w:t xml:space="preserve">. </w:t>
      </w:r>
    </w:p>
    <w:p w:rsidR="002B77A3" w:rsidRPr="00B12DD3" w:rsidRDefault="002B77A3" w:rsidP="002A1C47">
      <w:pPr>
        <w:spacing w:line="360" w:lineRule="auto"/>
        <w:ind w:left="-360" w:firstLine="720"/>
        <w:jc w:val="both"/>
        <w:rPr>
          <w:rFonts w:ascii="Times New Roman" w:hAnsi="Times New Roman" w:cs="Times New Roman"/>
          <w:sz w:val="24"/>
          <w:szCs w:val="24"/>
        </w:rPr>
      </w:pPr>
      <w:r w:rsidRPr="00B12DD3">
        <w:rPr>
          <w:rFonts w:ascii="Times New Roman" w:hAnsi="Times New Roman" w:cs="Times New Roman"/>
          <w:b/>
          <w:bCs/>
          <w:sz w:val="24"/>
          <w:szCs w:val="24"/>
        </w:rPr>
        <w:t xml:space="preserve">Table </w:t>
      </w:r>
      <w:proofErr w:type="gramStart"/>
      <w:r w:rsidRPr="00B12DD3">
        <w:rPr>
          <w:rFonts w:ascii="Times New Roman" w:hAnsi="Times New Roman" w:cs="Times New Roman"/>
          <w:b/>
          <w:bCs/>
          <w:sz w:val="24"/>
          <w:szCs w:val="24"/>
        </w:rPr>
        <w:t>4.2 :</w:t>
      </w:r>
      <w:proofErr w:type="gramEnd"/>
      <w:r w:rsidRPr="00B12DD3">
        <w:rPr>
          <w:rFonts w:ascii="Times New Roman" w:hAnsi="Times New Roman" w:cs="Times New Roman"/>
          <w:b/>
          <w:bCs/>
          <w:sz w:val="24"/>
          <w:szCs w:val="24"/>
        </w:rPr>
        <w:t xml:space="preserve"> </w:t>
      </w:r>
      <w:proofErr w:type="spellStart"/>
      <w:r w:rsidRPr="00B12DD3">
        <w:rPr>
          <w:rFonts w:ascii="Times New Roman" w:hAnsi="Times New Roman" w:cs="Times New Roman"/>
          <w:b/>
          <w:bCs/>
          <w:sz w:val="24"/>
          <w:szCs w:val="24"/>
        </w:rPr>
        <w:t>Pedoman</w:t>
      </w:r>
      <w:proofErr w:type="spellEnd"/>
      <w:r w:rsidRPr="00B12DD3">
        <w:rPr>
          <w:rFonts w:ascii="Times New Roman" w:hAnsi="Times New Roman" w:cs="Times New Roman"/>
          <w:b/>
          <w:bCs/>
          <w:sz w:val="24"/>
          <w:szCs w:val="24"/>
        </w:rPr>
        <w:t xml:space="preserve"> translate</w:t>
      </w:r>
    </w:p>
    <w:tbl>
      <w:tblPr>
        <w:tblStyle w:val="TableGrid"/>
        <w:tblW w:w="9639" w:type="dxa"/>
        <w:tblInd w:w="268" w:type="dxa"/>
        <w:tblLayout w:type="fixed"/>
        <w:tblLook w:val="04A0" w:firstRow="1" w:lastRow="0" w:firstColumn="1" w:lastColumn="0" w:noHBand="0" w:noVBand="1"/>
      </w:tblPr>
      <w:tblGrid>
        <w:gridCol w:w="708"/>
        <w:gridCol w:w="3087"/>
        <w:gridCol w:w="2568"/>
        <w:gridCol w:w="3276"/>
      </w:tblGrid>
      <w:tr w:rsidR="002B77A3" w:rsidRPr="00A37651" w:rsidTr="002A1C47">
        <w:trPr>
          <w:trHeight w:val="19"/>
        </w:trPr>
        <w:tc>
          <w:tcPr>
            <w:tcW w:w="708" w:type="dxa"/>
          </w:tcPr>
          <w:p w:rsidR="002B77A3" w:rsidRPr="00A37651" w:rsidRDefault="002B77A3" w:rsidP="00315925">
            <w:pPr>
              <w:jc w:val="center"/>
              <w:rPr>
                <w:rFonts w:ascii="Times New Roman" w:hAnsi="Times New Roman" w:cs="Times New Roman"/>
                <w:b/>
                <w:bCs/>
                <w:sz w:val="24"/>
                <w:szCs w:val="24"/>
              </w:rPr>
            </w:pPr>
            <w:r w:rsidRPr="00A37651">
              <w:rPr>
                <w:rFonts w:ascii="Times New Roman" w:hAnsi="Times New Roman" w:cs="Times New Roman"/>
                <w:b/>
                <w:bCs/>
                <w:sz w:val="24"/>
                <w:szCs w:val="24"/>
              </w:rPr>
              <w:t>NO.</w:t>
            </w:r>
          </w:p>
        </w:tc>
        <w:tc>
          <w:tcPr>
            <w:tcW w:w="3087" w:type="dxa"/>
          </w:tcPr>
          <w:p w:rsidR="002B77A3" w:rsidRPr="00A37651" w:rsidRDefault="002B77A3" w:rsidP="00315925">
            <w:pPr>
              <w:jc w:val="center"/>
              <w:rPr>
                <w:rFonts w:ascii="Times New Roman" w:hAnsi="Times New Roman" w:cs="Times New Roman"/>
                <w:b/>
                <w:bCs/>
                <w:sz w:val="24"/>
                <w:szCs w:val="24"/>
              </w:rPr>
            </w:pPr>
            <w:r w:rsidRPr="00A37651">
              <w:rPr>
                <w:rFonts w:ascii="Times New Roman" w:hAnsi="Times New Roman" w:cs="Times New Roman"/>
                <w:b/>
                <w:bCs/>
                <w:sz w:val="24"/>
                <w:szCs w:val="24"/>
              </w:rPr>
              <w:t xml:space="preserve">Halaman </w:t>
            </w:r>
            <w:proofErr w:type="spellStart"/>
            <w:r w:rsidRPr="00A37651">
              <w:rPr>
                <w:rFonts w:ascii="Times New Roman" w:hAnsi="Times New Roman" w:cs="Times New Roman"/>
                <w:b/>
                <w:bCs/>
                <w:sz w:val="24"/>
                <w:szCs w:val="24"/>
              </w:rPr>
              <w:t>Naskah</w:t>
            </w:r>
            <w:proofErr w:type="spellEnd"/>
          </w:p>
        </w:tc>
        <w:tc>
          <w:tcPr>
            <w:tcW w:w="2568" w:type="dxa"/>
          </w:tcPr>
          <w:p w:rsidR="002B77A3" w:rsidRPr="00A37651" w:rsidRDefault="002B77A3" w:rsidP="00315925">
            <w:pPr>
              <w:jc w:val="center"/>
              <w:rPr>
                <w:rFonts w:ascii="Times New Roman" w:hAnsi="Times New Roman" w:cs="Times New Roman"/>
                <w:b/>
                <w:bCs/>
                <w:sz w:val="24"/>
                <w:szCs w:val="24"/>
              </w:rPr>
            </w:pPr>
            <w:r w:rsidRPr="00A37651">
              <w:rPr>
                <w:rFonts w:ascii="Times New Roman" w:hAnsi="Times New Roman" w:cs="Times New Roman"/>
                <w:b/>
                <w:bCs/>
                <w:sz w:val="24"/>
                <w:szCs w:val="24"/>
              </w:rPr>
              <w:t xml:space="preserve">Bahasa </w:t>
            </w:r>
            <w:proofErr w:type="spellStart"/>
            <w:r w:rsidRPr="00A37651">
              <w:rPr>
                <w:rFonts w:ascii="Times New Roman" w:hAnsi="Times New Roman" w:cs="Times New Roman"/>
                <w:b/>
                <w:bCs/>
                <w:sz w:val="24"/>
                <w:szCs w:val="24"/>
              </w:rPr>
              <w:t>Naskah</w:t>
            </w:r>
            <w:proofErr w:type="spellEnd"/>
          </w:p>
        </w:tc>
        <w:tc>
          <w:tcPr>
            <w:tcW w:w="3276" w:type="dxa"/>
          </w:tcPr>
          <w:p w:rsidR="002B77A3" w:rsidRPr="00A37651" w:rsidRDefault="002B77A3" w:rsidP="00315925">
            <w:pPr>
              <w:jc w:val="center"/>
              <w:rPr>
                <w:rFonts w:ascii="Times New Roman" w:hAnsi="Times New Roman" w:cs="Times New Roman"/>
                <w:b/>
                <w:bCs/>
                <w:sz w:val="24"/>
                <w:szCs w:val="24"/>
              </w:rPr>
            </w:pPr>
            <w:r w:rsidRPr="00A37651">
              <w:rPr>
                <w:rFonts w:ascii="Times New Roman" w:hAnsi="Times New Roman" w:cs="Times New Roman"/>
                <w:b/>
                <w:bCs/>
                <w:sz w:val="24"/>
                <w:szCs w:val="24"/>
              </w:rPr>
              <w:t>Bahasa Indonesia</w:t>
            </w:r>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1.</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2,3</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Tarakata</w:t>
            </w:r>
            <w:proofErr w:type="spellEnd"/>
          </w:p>
        </w:tc>
        <w:tc>
          <w:tcPr>
            <w:tcW w:w="3276"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Perintah-perintah</w:t>
            </w:r>
            <w:proofErr w:type="spellEnd"/>
            <w:r>
              <w:rPr>
                <w:rFonts w:ascii="Times New Roman" w:hAnsi="Times New Roman" w:cs="Times New Roman"/>
                <w:sz w:val="24"/>
                <w:szCs w:val="24"/>
              </w:rPr>
              <w:t xml:space="preserve"> Raja</w:t>
            </w:r>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2.</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15,19,70,71,72,94</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Astaka</w:t>
            </w:r>
            <w:proofErr w:type="spellEnd"/>
          </w:p>
        </w:tc>
        <w:tc>
          <w:tcPr>
            <w:tcW w:w="3276"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Balairung</w:t>
            </w:r>
            <w:proofErr w:type="spellEnd"/>
            <w:r>
              <w:rPr>
                <w:rFonts w:ascii="Times New Roman" w:hAnsi="Times New Roman" w:cs="Times New Roman"/>
                <w:sz w:val="24"/>
                <w:szCs w:val="24"/>
              </w:rPr>
              <w:t>, platform</w:t>
            </w:r>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3.</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16,19,48,72,76,78,79,85,94</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Paksi</w:t>
            </w:r>
            <w:proofErr w:type="spellEnd"/>
          </w:p>
        </w:tc>
        <w:tc>
          <w:tcPr>
            <w:tcW w:w="3276"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 xml:space="preserve">Poros, </w:t>
            </w:r>
            <w:proofErr w:type="spellStart"/>
            <w:r>
              <w:rPr>
                <w:rFonts w:ascii="Times New Roman" w:hAnsi="Times New Roman" w:cs="Times New Roman"/>
                <w:sz w:val="24"/>
                <w:szCs w:val="24"/>
              </w:rPr>
              <w:t>sumbu</w:t>
            </w:r>
            <w:proofErr w:type="spellEnd"/>
          </w:p>
        </w:tc>
      </w:tr>
      <w:tr w:rsidR="002B77A3" w:rsidTr="002A1C47">
        <w:trPr>
          <w:trHeight w:val="19"/>
        </w:trPr>
        <w:tc>
          <w:tcPr>
            <w:tcW w:w="708" w:type="dxa"/>
          </w:tcPr>
          <w:p w:rsidR="002B77A3" w:rsidRPr="005660F3" w:rsidRDefault="002B77A3" w:rsidP="00315925">
            <w:pPr>
              <w:jc w:val="center"/>
              <w:rPr>
                <w:rFonts w:ascii="Times New Roman" w:hAnsi="Times New Roman" w:cs="Times New Roman"/>
                <w:sz w:val="24"/>
                <w:szCs w:val="24"/>
              </w:rPr>
            </w:pPr>
            <w:r>
              <w:rPr>
                <w:rFonts w:ascii="Times New Roman" w:hAnsi="Times New Roman" w:cs="Times New Roman"/>
                <w:sz w:val="24"/>
                <w:szCs w:val="24"/>
              </w:rPr>
              <w:t>4.</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6,17,21,24,25,30,36,75,102</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Tarap</w:t>
            </w:r>
            <w:proofErr w:type="spellEnd"/>
          </w:p>
        </w:tc>
        <w:tc>
          <w:tcPr>
            <w:tcW w:w="3276"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Baris</w:t>
            </w:r>
          </w:p>
        </w:tc>
      </w:tr>
      <w:tr w:rsidR="002B77A3" w:rsidTr="002A1C47">
        <w:trPr>
          <w:trHeight w:val="19"/>
        </w:trPr>
        <w:tc>
          <w:tcPr>
            <w:tcW w:w="708" w:type="dxa"/>
          </w:tcPr>
          <w:p w:rsidR="002B77A3" w:rsidRPr="005660F3" w:rsidRDefault="002B77A3" w:rsidP="00315925">
            <w:pPr>
              <w:jc w:val="center"/>
              <w:rPr>
                <w:rFonts w:ascii="Times New Roman" w:hAnsi="Times New Roman" w:cs="Times New Roman"/>
                <w:sz w:val="24"/>
                <w:szCs w:val="24"/>
              </w:rPr>
            </w:pPr>
            <w:r>
              <w:rPr>
                <w:rFonts w:ascii="Times New Roman" w:hAnsi="Times New Roman" w:cs="Times New Roman"/>
                <w:sz w:val="24"/>
                <w:szCs w:val="24"/>
              </w:rPr>
              <w:t>5.</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5,93</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Cerana</w:t>
            </w:r>
            <w:proofErr w:type="spellEnd"/>
          </w:p>
        </w:tc>
        <w:tc>
          <w:tcPr>
            <w:tcW w:w="3276"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Mangkuk</w:t>
            </w:r>
            <w:proofErr w:type="spellEnd"/>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6.</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9,11,66</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Berumbai</w:t>
            </w:r>
            <w:proofErr w:type="spellEnd"/>
          </w:p>
        </w:tc>
        <w:tc>
          <w:tcPr>
            <w:tcW w:w="3276"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Bergantung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ujungnya</w:t>
            </w:r>
            <w:proofErr w:type="spellEnd"/>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7.</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6,8,9,11</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Kesumba</w:t>
            </w:r>
            <w:proofErr w:type="spellEnd"/>
          </w:p>
        </w:tc>
        <w:tc>
          <w:tcPr>
            <w:tcW w:w="3276"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 xml:space="preserve">Cat </w:t>
            </w:r>
            <w:proofErr w:type="spellStart"/>
            <w:r>
              <w:rPr>
                <w:rFonts w:ascii="Times New Roman" w:hAnsi="Times New Roman" w:cs="Times New Roman"/>
                <w:sz w:val="24"/>
                <w:szCs w:val="24"/>
              </w:rPr>
              <w:t>merah</w:t>
            </w:r>
            <w:proofErr w:type="spellEnd"/>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8.</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8,35</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Murup</w:t>
            </w:r>
            <w:proofErr w:type="spellEnd"/>
          </w:p>
        </w:tc>
        <w:tc>
          <w:tcPr>
            <w:tcW w:w="3276"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Menyala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terang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9.</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9,10,11,12</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Kempa</w:t>
            </w:r>
            <w:proofErr w:type="spellEnd"/>
          </w:p>
        </w:tc>
        <w:tc>
          <w:tcPr>
            <w:tcW w:w="3276"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Apitan</w:t>
            </w:r>
            <w:proofErr w:type="spellEnd"/>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10.</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5,13,15,17,20,22,23,31,72,75,86</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Bentara</w:t>
            </w:r>
            <w:proofErr w:type="spellEnd"/>
          </w:p>
        </w:tc>
        <w:tc>
          <w:tcPr>
            <w:tcW w:w="3276" w:type="dxa"/>
          </w:tcPr>
          <w:p w:rsidR="002B77A3" w:rsidRDefault="002B77A3" w:rsidP="00315925">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Pembantu</w:t>
            </w:r>
            <w:proofErr w:type="spellEnd"/>
            <w:r>
              <w:rPr>
                <w:rFonts w:ascii="Times New Roman" w:hAnsi="Times New Roman" w:cs="Times New Roman"/>
                <w:sz w:val="24"/>
                <w:szCs w:val="24"/>
              </w:rPr>
              <w:t xml:space="preserve">  raja</w:t>
            </w:r>
            <w:proofErr w:type="gram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melayani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menyampaikan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titah</w:t>
            </w:r>
            <w:proofErr w:type="spellEnd"/>
            <w:r>
              <w:rPr>
                <w:rFonts w:ascii="Times New Roman" w:hAnsi="Times New Roman" w:cs="Times New Roman"/>
                <w:sz w:val="24"/>
                <w:szCs w:val="24"/>
              </w:rPr>
              <w:t xml:space="preserve"> raja /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11.</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3,19,23,26,30,31</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Duli</w:t>
            </w:r>
            <w:proofErr w:type="spellEnd"/>
          </w:p>
        </w:tc>
        <w:tc>
          <w:tcPr>
            <w:tcW w:w="3276"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Kaki</w:t>
            </w:r>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12.</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21,22,23,25,94</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Murai</w:t>
            </w:r>
            <w:proofErr w:type="spellEnd"/>
          </w:p>
        </w:tc>
        <w:tc>
          <w:tcPr>
            <w:tcW w:w="3276"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Bunyi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Irama</w:t>
            </w:r>
            <w:proofErr w:type="spellEnd"/>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13.</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4,20,22,62,73,91,100,107</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Biram</w:t>
            </w:r>
            <w:proofErr w:type="spellEnd"/>
          </w:p>
        </w:tc>
        <w:tc>
          <w:tcPr>
            <w:tcW w:w="3276"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Panggung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Upacara</w:t>
            </w:r>
            <w:proofErr w:type="spellEnd"/>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14.</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22,23,24,25,43,72,73,75,105,108</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Megat</w:t>
            </w:r>
            <w:proofErr w:type="spellEnd"/>
          </w:p>
        </w:tc>
        <w:tc>
          <w:tcPr>
            <w:tcW w:w="3276"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Gelar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bangsawan</w:t>
            </w:r>
            <w:proofErr w:type="spellEnd"/>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15.</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7,24,50,53,54,76</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Tandil</w:t>
            </w:r>
            <w:proofErr w:type="spellEnd"/>
          </w:p>
        </w:tc>
        <w:tc>
          <w:tcPr>
            <w:tcW w:w="3276"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mengawasi</w:t>
            </w:r>
            <w:proofErr w:type="spellEnd"/>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16.</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6,7,12,25,30,41,42,53</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Keujruen</w:t>
            </w:r>
            <w:proofErr w:type="spellEnd"/>
          </w:p>
        </w:tc>
        <w:tc>
          <w:tcPr>
            <w:tcW w:w="3276"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Aceh</w:t>
            </w:r>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17.</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10,20,21,23,26,32,84</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Genderang</w:t>
            </w:r>
            <w:proofErr w:type="spellEnd"/>
          </w:p>
        </w:tc>
        <w:tc>
          <w:tcPr>
            <w:tcW w:w="3276"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Gendang</w:t>
            </w:r>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18.</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32</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Raksa</w:t>
            </w:r>
            <w:proofErr w:type="spellEnd"/>
          </w:p>
        </w:tc>
        <w:tc>
          <w:tcPr>
            <w:tcW w:w="3276"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Terpelihara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tersimpan</w:t>
            </w:r>
            <w:proofErr w:type="spellEnd"/>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19.</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34,35,36,38,59</w:t>
            </w:r>
          </w:p>
        </w:tc>
        <w:tc>
          <w:tcPr>
            <w:tcW w:w="2568"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Kasab</w:t>
            </w:r>
          </w:p>
        </w:tc>
        <w:tc>
          <w:tcPr>
            <w:tcW w:w="3276"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Benang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sebagainya</w:t>
            </w:r>
            <w:proofErr w:type="spellEnd"/>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20.</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35</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Gangsar</w:t>
            </w:r>
            <w:proofErr w:type="spellEnd"/>
          </w:p>
        </w:tc>
        <w:tc>
          <w:tcPr>
            <w:tcW w:w="3276"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Lancar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halangan</w:t>
            </w:r>
            <w:proofErr w:type="spellEnd"/>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21.</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2,34,38,39,40,42,43,44,46,60,61,62,67</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Manikam</w:t>
            </w:r>
            <w:proofErr w:type="spellEnd"/>
          </w:p>
        </w:tc>
        <w:tc>
          <w:tcPr>
            <w:tcW w:w="3276"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 xml:space="preserve">Batu </w:t>
            </w:r>
            <w:proofErr w:type="spellStart"/>
            <w:r>
              <w:rPr>
                <w:rFonts w:ascii="Times New Roman" w:hAnsi="Times New Roman" w:cs="Times New Roman"/>
                <w:sz w:val="24"/>
                <w:szCs w:val="24"/>
              </w:rPr>
              <w:t>permata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intan</w:t>
            </w:r>
            <w:proofErr w:type="spellEnd"/>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22.</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39,53,60,64</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Lazuardi</w:t>
            </w:r>
            <w:proofErr w:type="spellEnd"/>
          </w:p>
        </w:tc>
        <w:tc>
          <w:tcPr>
            <w:tcW w:w="3276"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 xml:space="preserve">Batuan </w:t>
            </w:r>
            <w:proofErr w:type="spellStart"/>
            <w:r>
              <w:rPr>
                <w:rFonts w:ascii="Times New Roman" w:hAnsi="Times New Roman" w:cs="Times New Roman"/>
                <w:sz w:val="24"/>
                <w:szCs w:val="24"/>
              </w:rPr>
              <w:t>metamorf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biru</w:t>
            </w:r>
            <w:proofErr w:type="spellEnd"/>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23.</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40,43,44,66,72</w:t>
            </w:r>
          </w:p>
        </w:tc>
        <w:tc>
          <w:tcPr>
            <w:tcW w:w="2568"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Pudi</w:t>
            </w:r>
          </w:p>
        </w:tc>
        <w:tc>
          <w:tcPr>
            <w:tcW w:w="3276"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Intan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kecil-kecil</w:t>
            </w:r>
            <w:proofErr w:type="spellEnd"/>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24.</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37,41,42,43,44,60,63</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Kindang</w:t>
            </w:r>
            <w:proofErr w:type="spellEnd"/>
          </w:p>
        </w:tc>
        <w:tc>
          <w:tcPr>
            <w:tcW w:w="3276"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Dipakai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sehari-hari</w:t>
            </w:r>
            <w:proofErr w:type="spellEnd"/>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25.</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47,48,59,63,65,81,82</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Suasa</w:t>
            </w:r>
            <w:proofErr w:type="spellEnd"/>
          </w:p>
        </w:tc>
        <w:tc>
          <w:tcPr>
            <w:tcW w:w="3276"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Logam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campur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emas</w:t>
            </w:r>
            <w:proofErr w:type="spellEnd"/>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26.</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50</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Ketupung</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ketipung</w:t>
            </w:r>
            <w:proofErr w:type="spellEnd"/>
          </w:p>
        </w:tc>
        <w:tc>
          <w:tcPr>
            <w:tcW w:w="3276"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 xml:space="preserve">Gendang </w:t>
            </w:r>
            <w:proofErr w:type="spellStart"/>
            <w:r>
              <w:rPr>
                <w:rFonts w:ascii="Times New Roman" w:hAnsi="Times New Roman" w:cs="Times New Roman"/>
                <w:sz w:val="24"/>
                <w:szCs w:val="24"/>
              </w:rPr>
              <w:t>kecil</w:t>
            </w:r>
            <w:proofErr w:type="spellEnd"/>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27.</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13,23,55,57,79,90</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Mustaid</w:t>
            </w:r>
            <w:proofErr w:type="spellEnd"/>
          </w:p>
        </w:tc>
        <w:tc>
          <w:tcPr>
            <w:tcW w:w="3276"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Sedia</w:t>
            </w:r>
            <w:proofErr w:type="spellEnd"/>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lastRenderedPageBreak/>
              <w:t>28.</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51,54,57,68</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Istanggar</w:t>
            </w:r>
            <w:proofErr w:type="spellEnd"/>
          </w:p>
        </w:tc>
        <w:tc>
          <w:tcPr>
            <w:tcW w:w="3276"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Senapan</w:t>
            </w:r>
            <w:proofErr w:type="spellEnd"/>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29.</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51,54</w:t>
            </w:r>
          </w:p>
        </w:tc>
        <w:tc>
          <w:tcPr>
            <w:tcW w:w="2568"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Askar</w:t>
            </w:r>
          </w:p>
        </w:tc>
        <w:tc>
          <w:tcPr>
            <w:tcW w:w="3276"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Tentara</w:t>
            </w:r>
            <w:proofErr w:type="spellEnd"/>
          </w:p>
        </w:tc>
      </w:tr>
      <w:tr w:rsidR="002B77A3" w:rsidTr="002A1C47">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30.</w:t>
            </w:r>
          </w:p>
        </w:tc>
        <w:tc>
          <w:tcPr>
            <w:tcW w:w="3087"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50,53,59,60</w:t>
            </w:r>
          </w:p>
        </w:tc>
        <w:tc>
          <w:tcPr>
            <w:tcW w:w="2568"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Zirah</w:t>
            </w:r>
            <w:proofErr w:type="spellEnd"/>
          </w:p>
        </w:tc>
        <w:tc>
          <w:tcPr>
            <w:tcW w:w="3276" w:type="dxa"/>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Pakaian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lapisan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pelindung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melindungi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senjata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benda</w:t>
            </w:r>
            <w:proofErr w:type="spellEnd"/>
          </w:p>
        </w:tc>
      </w:tr>
      <w:tr w:rsidR="002B77A3" w:rsidTr="002A1C47">
        <w:tblPrEx>
          <w:tblLook w:val="0000" w:firstRow="0" w:lastRow="0" w:firstColumn="0" w:lastColumn="0" w:noHBand="0" w:noVBand="0"/>
        </w:tblPrEx>
        <w:trPr>
          <w:trHeight w:val="19"/>
        </w:trPr>
        <w:tc>
          <w:tcPr>
            <w:tcW w:w="708" w:type="dxa"/>
          </w:tcPr>
          <w:p w:rsidR="002B77A3" w:rsidRPr="005660F3" w:rsidRDefault="002B77A3" w:rsidP="00315925">
            <w:pPr>
              <w:jc w:val="center"/>
              <w:rPr>
                <w:rFonts w:ascii="Times New Roman" w:hAnsi="Times New Roman" w:cs="Times New Roman"/>
                <w:sz w:val="24"/>
                <w:szCs w:val="24"/>
              </w:rPr>
            </w:pPr>
            <w:r>
              <w:rPr>
                <w:rFonts w:ascii="Times New Roman" w:hAnsi="Times New Roman" w:cs="Times New Roman"/>
                <w:sz w:val="24"/>
                <w:szCs w:val="24"/>
              </w:rPr>
              <w:t>31.</w:t>
            </w:r>
          </w:p>
        </w:tc>
        <w:tc>
          <w:tcPr>
            <w:tcW w:w="3087" w:type="dxa"/>
            <w:shd w:val="clear" w:color="auto" w:fill="auto"/>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39,64</w:t>
            </w:r>
          </w:p>
        </w:tc>
        <w:tc>
          <w:tcPr>
            <w:tcW w:w="2568" w:type="dxa"/>
            <w:shd w:val="clear" w:color="auto" w:fill="auto"/>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Nilam</w:t>
            </w:r>
            <w:proofErr w:type="spellEnd"/>
          </w:p>
        </w:tc>
        <w:tc>
          <w:tcPr>
            <w:tcW w:w="3276" w:type="dxa"/>
            <w:shd w:val="clear" w:color="auto" w:fill="auto"/>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harum</w:t>
            </w:r>
            <w:proofErr w:type="spellEnd"/>
          </w:p>
        </w:tc>
      </w:tr>
      <w:tr w:rsidR="002B77A3" w:rsidTr="002A1C47">
        <w:tblPrEx>
          <w:tblLook w:val="0000" w:firstRow="0" w:lastRow="0" w:firstColumn="0" w:lastColumn="0" w:noHBand="0" w:noVBand="0"/>
        </w:tblPrEx>
        <w:trPr>
          <w:trHeight w:val="19"/>
        </w:trPr>
        <w:tc>
          <w:tcPr>
            <w:tcW w:w="708" w:type="dxa"/>
          </w:tcPr>
          <w:p w:rsidR="002B77A3" w:rsidRPr="005660F3" w:rsidRDefault="002B77A3" w:rsidP="00315925">
            <w:pPr>
              <w:jc w:val="center"/>
              <w:rPr>
                <w:rFonts w:ascii="Times New Roman" w:hAnsi="Times New Roman" w:cs="Times New Roman"/>
                <w:sz w:val="24"/>
                <w:szCs w:val="24"/>
              </w:rPr>
            </w:pPr>
            <w:r>
              <w:rPr>
                <w:rFonts w:ascii="Times New Roman" w:hAnsi="Times New Roman" w:cs="Times New Roman"/>
                <w:sz w:val="24"/>
                <w:szCs w:val="24"/>
              </w:rPr>
              <w:t>32.</w:t>
            </w:r>
          </w:p>
        </w:tc>
        <w:tc>
          <w:tcPr>
            <w:tcW w:w="3087" w:type="dxa"/>
            <w:shd w:val="clear" w:color="auto" w:fill="auto"/>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64</w:t>
            </w:r>
          </w:p>
        </w:tc>
        <w:tc>
          <w:tcPr>
            <w:tcW w:w="2568" w:type="dxa"/>
            <w:shd w:val="clear" w:color="auto" w:fill="auto"/>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Ciu</w:t>
            </w:r>
            <w:proofErr w:type="spellEnd"/>
          </w:p>
        </w:tc>
        <w:tc>
          <w:tcPr>
            <w:tcW w:w="3276" w:type="dxa"/>
            <w:shd w:val="clear" w:color="auto" w:fill="auto"/>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Tikar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rangkap</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dihias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perak</w:t>
            </w:r>
            <w:proofErr w:type="spellEnd"/>
            <w:r>
              <w:rPr>
                <w:rFonts w:ascii="Times New Roman" w:hAnsi="Times New Roman" w:cs="Times New Roman"/>
                <w:sz w:val="24"/>
                <w:szCs w:val="24"/>
              </w:rPr>
              <w:t>)</w:t>
            </w:r>
          </w:p>
        </w:tc>
      </w:tr>
      <w:tr w:rsidR="002B77A3" w:rsidTr="002A1C47">
        <w:tblPrEx>
          <w:tblLook w:val="0000" w:firstRow="0" w:lastRow="0" w:firstColumn="0" w:lastColumn="0" w:noHBand="0" w:noVBand="0"/>
        </w:tblPrEx>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33.</w:t>
            </w:r>
          </w:p>
        </w:tc>
        <w:tc>
          <w:tcPr>
            <w:tcW w:w="3087" w:type="dxa"/>
            <w:shd w:val="clear" w:color="auto" w:fill="auto"/>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69</w:t>
            </w:r>
          </w:p>
        </w:tc>
        <w:tc>
          <w:tcPr>
            <w:tcW w:w="2568" w:type="dxa"/>
            <w:shd w:val="clear" w:color="auto" w:fill="auto"/>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Mundam</w:t>
            </w:r>
            <w:proofErr w:type="spellEnd"/>
          </w:p>
        </w:tc>
        <w:tc>
          <w:tcPr>
            <w:tcW w:w="3276" w:type="dxa"/>
            <w:shd w:val="clear" w:color="auto" w:fill="auto"/>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Janbang</w:t>
            </w:r>
            <w:proofErr w:type="spellEnd"/>
            <w:r>
              <w:rPr>
                <w:rFonts w:ascii="Times New Roman" w:hAnsi="Times New Roman" w:cs="Times New Roman"/>
                <w:sz w:val="24"/>
                <w:szCs w:val="24"/>
              </w:rPr>
              <w:t xml:space="preserve">/bokor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logam</w:t>
            </w:r>
            <w:proofErr w:type="spellEnd"/>
          </w:p>
        </w:tc>
      </w:tr>
      <w:tr w:rsidR="002B77A3" w:rsidTr="002A1C47">
        <w:tblPrEx>
          <w:tblLook w:val="0000" w:firstRow="0" w:lastRow="0" w:firstColumn="0" w:lastColumn="0" w:noHBand="0" w:noVBand="0"/>
        </w:tblPrEx>
        <w:trPr>
          <w:trHeight w:val="19"/>
        </w:trPr>
        <w:tc>
          <w:tcPr>
            <w:tcW w:w="708" w:type="dxa"/>
          </w:tcPr>
          <w:p w:rsidR="002B77A3" w:rsidRPr="00086CE8" w:rsidRDefault="002B77A3" w:rsidP="00315925">
            <w:pPr>
              <w:jc w:val="center"/>
              <w:rPr>
                <w:rFonts w:ascii="Times New Roman" w:hAnsi="Times New Roman" w:cs="Times New Roman"/>
                <w:sz w:val="24"/>
                <w:szCs w:val="24"/>
              </w:rPr>
            </w:pPr>
            <w:r>
              <w:rPr>
                <w:rFonts w:ascii="Times New Roman" w:hAnsi="Times New Roman" w:cs="Times New Roman"/>
                <w:sz w:val="24"/>
                <w:szCs w:val="24"/>
              </w:rPr>
              <w:t>34.</w:t>
            </w:r>
          </w:p>
        </w:tc>
        <w:tc>
          <w:tcPr>
            <w:tcW w:w="3087" w:type="dxa"/>
            <w:shd w:val="clear" w:color="auto" w:fill="auto"/>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11,80</w:t>
            </w:r>
          </w:p>
        </w:tc>
        <w:tc>
          <w:tcPr>
            <w:tcW w:w="2568" w:type="dxa"/>
            <w:shd w:val="clear" w:color="auto" w:fill="auto"/>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Nazir</w:t>
            </w:r>
          </w:p>
        </w:tc>
        <w:tc>
          <w:tcPr>
            <w:tcW w:w="3276" w:type="dxa"/>
            <w:shd w:val="clear" w:color="auto" w:fill="auto"/>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Menteri</w:t>
            </w:r>
          </w:p>
        </w:tc>
      </w:tr>
      <w:tr w:rsidR="002B77A3" w:rsidTr="002A1C47">
        <w:tblPrEx>
          <w:tblLook w:val="0000" w:firstRow="0" w:lastRow="0" w:firstColumn="0" w:lastColumn="0" w:noHBand="0" w:noVBand="0"/>
        </w:tblPrEx>
        <w:trPr>
          <w:trHeight w:val="19"/>
        </w:trPr>
        <w:tc>
          <w:tcPr>
            <w:tcW w:w="708"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35.</w:t>
            </w:r>
          </w:p>
        </w:tc>
        <w:tc>
          <w:tcPr>
            <w:tcW w:w="3087" w:type="dxa"/>
            <w:shd w:val="clear" w:color="auto" w:fill="auto"/>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42,53,54,59,86,87,89</w:t>
            </w:r>
          </w:p>
        </w:tc>
        <w:tc>
          <w:tcPr>
            <w:tcW w:w="2568" w:type="dxa"/>
            <w:shd w:val="clear" w:color="auto" w:fill="auto"/>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Daruddunia</w:t>
            </w:r>
            <w:proofErr w:type="spellEnd"/>
          </w:p>
        </w:tc>
        <w:tc>
          <w:tcPr>
            <w:tcW w:w="3276" w:type="dxa"/>
            <w:shd w:val="clear" w:color="auto" w:fill="auto"/>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Istana/</w:t>
            </w:r>
            <w:proofErr w:type="spellStart"/>
            <w:r>
              <w:rPr>
                <w:rFonts w:ascii="Times New Roman" w:hAnsi="Times New Roman" w:cs="Times New Roman"/>
                <w:sz w:val="24"/>
                <w:szCs w:val="24"/>
              </w:rPr>
              <w:t>Kraton</w:t>
            </w:r>
            <w:proofErr w:type="spellEnd"/>
            <w:r>
              <w:rPr>
                <w:rFonts w:ascii="Times New Roman" w:hAnsi="Times New Roman" w:cs="Times New Roman"/>
                <w:sz w:val="24"/>
                <w:szCs w:val="24"/>
              </w:rPr>
              <w:t xml:space="preserve"> Aceh</w:t>
            </w:r>
          </w:p>
        </w:tc>
      </w:tr>
      <w:tr w:rsidR="002B77A3" w:rsidTr="002A1C47">
        <w:tblPrEx>
          <w:tblLook w:val="0000" w:firstRow="0" w:lastRow="0" w:firstColumn="0" w:lastColumn="0" w:noHBand="0" w:noVBand="0"/>
        </w:tblPrEx>
        <w:trPr>
          <w:trHeight w:val="19"/>
        </w:trPr>
        <w:tc>
          <w:tcPr>
            <w:tcW w:w="708"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36.</w:t>
            </w:r>
          </w:p>
        </w:tc>
        <w:tc>
          <w:tcPr>
            <w:tcW w:w="3087" w:type="dxa"/>
            <w:shd w:val="clear" w:color="auto" w:fill="auto"/>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4,5,8,10,12,107,110</w:t>
            </w:r>
          </w:p>
        </w:tc>
        <w:tc>
          <w:tcPr>
            <w:tcW w:w="2568" w:type="dxa"/>
            <w:shd w:val="clear" w:color="auto" w:fill="auto"/>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Syahbandar</w:t>
            </w:r>
            <w:proofErr w:type="spellEnd"/>
          </w:p>
        </w:tc>
        <w:tc>
          <w:tcPr>
            <w:tcW w:w="3276" w:type="dxa"/>
            <w:shd w:val="clear" w:color="auto" w:fill="auto"/>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Pelabuhan</w:t>
            </w:r>
          </w:p>
        </w:tc>
      </w:tr>
      <w:tr w:rsidR="002B77A3" w:rsidTr="002A1C47">
        <w:tblPrEx>
          <w:tblLook w:val="0000" w:firstRow="0" w:lastRow="0" w:firstColumn="0" w:lastColumn="0" w:noHBand="0" w:noVBand="0"/>
        </w:tblPrEx>
        <w:trPr>
          <w:trHeight w:val="19"/>
        </w:trPr>
        <w:tc>
          <w:tcPr>
            <w:tcW w:w="708"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37.</w:t>
            </w:r>
          </w:p>
        </w:tc>
        <w:tc>
          <w:tcPr>
            <w:tcW w:w="3087" w:type="dxa"/>
            <w:shd w:val="clear" w:color="auto" w:fill="auto"/>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2,3</w:t>
            </w:r>
          </w:p>
        </w:tc>
        <w:tc>
          <w:tcPr>
            <w:tcW w:w="2568" w:type="dxa"/>
            <w:shd w:val="clear" w:color="auto" w:fill="auto"/>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Karkun</w:t>
            </w:r>
            <w:proofErr w:type="spellEnd"/>
            <w:r>
              <w:rPr>
                <w:rFonts w:ascii="Times New Roman" w:hAnsi="Times New Roman" w:cs="Times New Roman"/>
                <w:sz w:val="24"/>
                <w:szCs w:val="24"/>
              </w:rPr>
              <w:t xml:space="preserve"> </w:t>
            </w:r>
          </w:p>
        </w:tc>
        <w:tc>
          <w:tcPr>
            <w:tcW w:w="3276" w:type="dxa"/>
            <w:shd w:val="clear" w:color="auto" w:fill="auto"/>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Jurutulis</w:t>
            </w:r>
            <w:proofErr w:type="spellEnd"/>
            <w:r>
              <w:rPr>
                <w:rFonts w:ascii="Times New Roman" w:hAnsi="Times New Roman" w:cs="Times New Roman"/>
                <w:sz w:val="24"/>
                <w:szCs w:val="24"/>
              </w:rPr>
              <w:t xml:space="preserve"> Raja</w:t>
            </w:r>
          </w:p>
        </w:tc>
      </w:tr>
      <w:tr w:rsidR="002B77A3" w:rsidTr="002A1C47">
        <w:tblPrEx>
          <w:tblLook w:val="0000" w:firstRow="0" w:lastRow="0" w:firstColumn="0" w:lastColumn="0" w:noHBand="0" w:noVBand="0"/>
        </w:tblPrEx>
        <w:trPr>
          <w:trHeight w:val="19"/>
        </w:trPr>
        <w:tc>
          <w:tcPr>
            <w:tcW w:w="708"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38.</w:t>
            </w:r>
          </w:p>
        </w:tc>
        <w:tc>
          <w:tcPr>
            <w:tcW w:w="3087" w:type="dxa"/>
            <w:shd w:val="clear" w:color="auto" w:fill="auto"/>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13,15,16,26,36,</w:t>
            </w:r>
          </w:p>
        </w:tc>
        <w:tc>
          <w:tcPr>
            <w:tcW w:w="2568" w:type="dxa"/>
            <w:shd w:val="clear" w:color="auto" w:fill="auto"/>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 xml:space="preserve">Kadi </w:t>
            </w:r>
            <w:proofErr w:type="spellStart"/>
            <w:r>
              <w:rPr>
                <w:rFonts w:ascii="Times New Roman" w:hAnsi="Times New Roman" w:cs="Times New Roman"/>
                <w:sz w:val="24"/>
                <w:szCs w:val="24"/>
              </w:rPr>
              <w:t>Malikul</w:t>
            </w:r>
            <w:proofErr w:type="spellEnd"/>
            <w:r>
              <w:rPr>
                <w:rFonts w:ascii="Times New Roman" w:hAnsi="Times New Roman" w:cs="Times New Roman"/>
                <w:sz w:val="24"/>
                <w:szCs w:val="24"/>
              </w:rPr>
              <w:t xml:space="preserve"> Adil</w:t>
            </w:r>
          </w:p>
        </w:tc>
        <w:tc>
          <w:tcPr>
            <w:tcW w:w="3276" w:type="dxa"/>
            <w:shd w:val="clear" w:color="auto" w:fill="auto"/>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Penasehat</w:t>
            </w:r>
            <w:proofErr w:type="spellEnd"/>
            <w:r>
              <w:rPr>
                <w:rFonts w:ascii="Times New Roman" w:hAnsi="Times New Roman" w:cs="Times New Roman"/>
                <w:sz w:val="24"/>
                <w:szCs w:val="24"/>
              </w:rPr>
              <w:t xml:space="preserve"> Raja</w:t>
            </w:r>
          </w:p>
        </w:tc>
      </w:tr>
      <w:tr w:rsidR="002B77A3" w:rsidTr="002A1C47">
        <w:tblPrEx>
          <w:tblLook w:val="0000" w:firstRow="0" w:lastRow="0" w:firstColumn="0" w:lastColumn="0" w:noHBand="0" w:noVBand="0"/>
        </w:tblPrEx>
        <w:trPr>
          <w:trHeight w:val="19"/>
        </w:trPr>
        <w:tc>
          <w:tcPr>
            <w:tcW w:w="708"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39.</w:t>
            </w:r>
          </w:p>
        </w:tc>
        <w:tc>
          <w:tcPr>
            <w:tcW w:w="3087" w:type="dxa"/>
            <w:shd w:val="clear" w:color="auto" w:fill="auto"/>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6,8,9,</w:t>
            </w:r>
          </w:p>
        </w:tc>
        <w:tc>
          <w:tcPr>
            <w:tcW w:w="2568" w:type="dxa"/>
            <w:shd w:val="clear" w:color="auto" w:fill="auto"/>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Bersuji</w:t>
            </w:r>
            <w:proofErr w:type="spellEnd"/>
          </w:p>
        </w:tc>
        <w:tc>
          <w:tcPr>
            <w:tcW w:w="3276" w:type="dxa"/>
            <w:shd w:val="clear" w:color="auto" w:fill="auto"/>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Sulam</w:t>
            </w:r>
            <w:proofErr w:type="spellEnd"/>
          </w:p>
        </w:tc>
      </w:tr>
      <w:tr w:rsidR="002B77A3" w:rsidTr="002A1C47">
        <w:tblPrEx>
          <w:tblLook w:val="0000" w:firstRow="0" w:lastRow="0" w:firstColumn="0" w:lastColumn="0" w:noHBand="0" w:noVBand="0"/>
        </w:tblPrEx>
        <w:trPr>
          <w:trHeight w:val="19"/>
        </w:trPr>
        <w:tc>
          <w:tcPr>
            <w:tcW w:w="708"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40.</w:t>
            </w:r>
          </w:p>
        </w:tc>
        <w:tc>
          <w:tcPr>
            <w:tcW w:w="3087" w:type="dxa"/>
            <w:shd w:val="clear" w:color="auto" w:fill="auto"/>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7,13,16,20,24,</w:t>
            </w:r>
          </w:p>
        </w:tc>
        <w:tc>
          <w:tcPr>
            <w:tcW w:w="2568" w:type="dxa"/>
            <w:shd w:val="clear" w:color="auto" w:fill="auto"/>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 xml:space="preserve">Salih </w:t>
            </w:r>
          </w:p>
        </w:tc>
        <w:tc>
          <w:tcPr>
            <w:tcW w:w="3276" w:type="dxa"/>
            <w:shd w:val="clear" w:color="auto" w:fill="auto"/>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Pedang</w:t>
            </w:r>
            <w:proofErr w:type="spellEnd"/>
            <w:r>
              <w:rPr>
                <w:rFonts w:ascii="Times New Roman" w:hAnsi="Times New Roman" w:cs="Times New Roman"/>
                <w:sz w:val="24"/>
                <w:szCs w:val="24"/>
              </w:rPr>
              <w:t xml:space="preserve"> Raja</w:t>
            </w:r>
          </w:p>
        </w:tc>
      </w:tr>
      <w:tr w:rsidR="002B77A3" w:rsidTr="002A1C47">
        <w:tblPrEx>
          <w:tblLook w:val="0000" w:firstRow="0" w:lastRow="0" w:firstColumn="0" w:lastColumn="0" w:noHBand="0" w:noVBand="0"/>
        </w:tblPrEx>
        <w:trPr>
          <w:trHeight w:val="19"/>
        </w:trPr>
        <w:tc>
          <w:tcPr>
            <w:tcW w:w="708"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41.</w:t>
            </w:r>
          </w:p>
        </w:tc>
        <w:tc>
          <w:tcPr>
            <w:tcW w:w="3087" w:type="dxa"/>
            <w:shd w:val="clear" w:color="auto" w:fill="auto"/>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23,90,91</w:t>
            </w:r>
          </w:p>
        </w:tc>
        <w:tc>
          <w:tcPr>
            <w:tcW w:w="2568" w:type="dxa"/>
            <w:shd w:val="clear" w:color="auto" w:fill="auto"/>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Jitakandran</w:t>
            </w:r>
            <w:proofErr w:type="spellEnd"/>
          </w:p>
        </w:tc>
        <w:tc>
          <w:tcPr>
            <w:tcW w:w="3276" w:type="dxa"/>
            <w:shd w:val="clear" w:color="auto" w:fill="auto"/>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Sultan Di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Istana</w:t>
            </w:r>
          </w:p>
        </w:tc>
      </w:tr>
      <w:tr w:rsidR="002B77A3" w:rsidTr="002A1C47">
        <w:tblPrEx>
          <w:tblLook w:val="0000" w:firstRow="0" w:lastRow="0" w:firstColumn="0" w:lastColumn="0" w:noHBand="0" w:noVBand="0"/>
        </w:tblPrEx>
        <w:trPr>
          <w:trHeight w:val="19"/>
        </w:trPr>
        <w:tc>
          <w:tcPr>
            <w:tcW w:w="708" w:type="dxa"/>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42.</w:t>
            </w:r>
          </w:p>
        </w:tc>
        <w:tc>
          <w:tcPr>
            <w:tcW w:w="3087" w:type="dxa"/>
            <w:shd w:val="clear" w:color="auto" w:fill="auto"/>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2,102,104,105,106,108,110</w:t>
            </w:r>
          </w:p>
        </w:tc>
        <w:tc>
          <w:tcPr>
            <w:tcW w:w="2568" w:type="dxa"/>
            <w:shd w:val="clear" w:color="auto" w:fill="auto"/>
          </w:tcPr>
          <w:p w:rsidR="002B77A3" w:rsidRDefault="002B77A3" w:rsidP="00315925">
            <w:pPr>
              <w:jc w:val="center"/>
              <w:rPr>
                <w:rFonts w:ascii="Times New Roman" w:hAnsi="Times New Roman" w:cs="Times New Roman"/>
                <w:sz w:val="24"/>
                <w:szCs w:val="24"/>
              </w:rPr>
            </w:pPr>
            <w:r>
              <w:rPr>
                <w:rFonts w:ascii="Times New Roman" w:hAnsi="Times New Roman" w:cs="Times New Roman"/>
                <w:sz w:val="24"/>
                <w:szCs w:val="24"/>
              </w:rPr>
              <w:t>Orang Kaya</w:t>
            </w:r>
          </w:p>
        </w:tc>
        <w:tc>
          <w:tcPr>
            <w:tcW w:w="3276" w:type="dxa"/>
            <w:shd w:val="clear" w:color="auto" w:fill="auto"/>
          </w:tcPr>
          <w:p w:rsidR="002B77A3" w:rsidRDefault="002B77A3" w:rsidP="00315925">
            <w:pPr>
              <w:jc w:val="center"/>
              <w:rPr>
                <w:rFonts w:ascii="Times New Roman" w:hAnsi="Times New Roman" w:cs="Times New Roman"/>
                <w:sz w:val="24"/>
                <w:szCs w:val="24"/>
              </w:rPr>
            </w:pPr>
            <w:proofErr w:type="spellStart"/>
            <w:r>
              <w:rPr>
                <w:rFonts w:ascii="Times New Roman" w:hAnsi="Times New Roman" w:cs="Times New Roman"/>
                <w:sz w:val="24"/>
                <w:szCs w:val="24"/>
              </w:rPr>
              <w:t>Golongan</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Hak-Hak</w:t>
            </w:r>
            <w:proofErr w:type="spellEnd"/>
            <w:r>
              <w:rPr>
                <w:rFonts w:ascii="Times New Roman" w:hAnsi="Times New Roman" w:cs="Times New Roman"/>
                <w:sz w:val="24"/>
                <w:szCs w:val="24"/>
              </w:rPr>
              <w:t xml:space="preserve"> Istimewa</w:t>
            </w:r>
          </w:p>
        </w:tc>
      </w:tr>
    </w:tbl>
    <w:p w:rsidR="002B77A3" w:rsidRPr="00B12DD3" w:rsidRDefault="002B77A3" w:rsidP="002A1C47">
      <w:pPr>
        <w:pStyle w:val="ListParagraph"/>
        <w:numPr>
          <w:ilvl w:val="0"/>
          <w:numId w:val="1"/>
        </w:numPr>
        <w:spacing w:before="240" w:after="200" w:line="360" w:lineRule="auto"/>
        <w:ind w:left="-11" w:hanging="283"/>
        <w:rPr>
          <w:rFonts w:ascii="Times New Roman" w:hAnsi="Times New Roman" w:cs="Times New Roman"/>
          <w:b/>
          <w:bCs/>
          <w:sz w:val="24"/>
          <w:szCs w:val="24"/>
        </w:rPr>
      </w:pPr>
      <w:proofErr w:type="spellStart"/>
      <w:r w:rsidRPr="00B12DD3">
        <w:rPr>
          <w:rFonts w:ascii="Times New Roman" w:hAnsi="Times New Roman" w:cs="Times New Roman"/>
          <w:b/>
          <w:bCs/>
          <w:sz w:val="24"/>
          <w:szCs w:val="24"/>
        </w:rPr>
        <w:t>Tema-tema</w:t>
      </w:r>
      <w:proofErr w:type="spellEnd"/>
      <w:r w:rsidRPr="00B12DD3">
        <w:rPr>
          <w:rFonts w:ascii="Times New Roman" w:hAnsi="Times New Roman" w:cs="Times New Roman"/>
          <w:b/>
          <w:bCs/>
          <w:sz w:val="24"/>
          <w:szCs w:val="24"/>
        </w:rPr>
        <w:t xml:space="preserve"> yang </w:t>
      </w:r>
      <w:proofErr w:type="spellStart"/>
      <w:r w:rsidRPr="00B12DD3">
        <w:rPr>
          <w:rFonts w:ascii="Times New Roman" w:hAnsi="Times New Roman" w:cs="Times New Roman"/>
          <w:b/>
          <w:bCs/>
          <w:sz w:val="24"/>
          <w:szCs w:val="24"/>
        </w:rPr>
        <w:t>ada</w:t>
      </w:r>
      <w:proofErr w:type="spellEnd"/>
      <w:r w:rsidRPr="00B12DD3">
        <w:rPr>
          <w:rFonts w:ascii="Times New Roman" w:hAnsi="Times New Roman" w:cs="Times New Roman"/>
          <w:b/>
          <w:bCs/>
          <w:sz w:val="24"/>
          <w:szCs w:val="24"/>
        </w:rPr>
        <w:t xml:space="preserve"> </w:t>
      </w:r>
      <w:proofErr w:type="spellStart"/>
      <w:r w:rsidRPr="00B12DD3">
        <w:rPr>
          <w:rFonts w:ascii="Times New Roman" w:hAnsi="Times New Roman" w:cs="Times New Roman"/>
          <w:b/>
          <w:bCs/>
          <w:sz w:val="24"/>
          <w:szCs w:val="24"/>
        </w:rPr>
        <w:t>Dalam</w:t>
      </w:r>
      <w:proofErr w:type="spellEnd"/>
      <w:r w:rsidRPr="00B12DD3">
        <w:rPr>
          <w:rFonts w:ascii="Times New Roman" w:hAnsi="Times New Roman" w:cs="Times New Roman"/>
          <w:b/>
          <w:bCs/>
          <w:sz w:val="24"/>
          <w:szCs w:val="24"/>
        </w:rPr>
        <w:t xml:space="preserve"> </w:t>
      </w:r>
      <w:proofErr w:type="spellStart"/>
      <w:r w:rsidRPr="00B12DD3">
        <w:rPr>
          <w:rFonts w:ascii="Times New Roman" w:hAnsi="Times New Roman" w:cs="Times New Roman"/>
          <w:b/>
          <w:bCs/>
          <w:sz w:val="24"/>
          <w:szCs w:val="24"/>
        </w:rPr>
        <w:t>Naskah</w:t>
      </w:r>
      <w:proofErr w:type="spellEnd"/>
      <w:r w:rsidRPr="00B12DD3">
        <w:rPr>
          <w:rFonts w:ascii="Times New Roman" w:hAnsi="Times New Roman" w:cs="Times New Roman"/>
          <w:b/>
          <w:bCs/>
          <w:sz w:val="24"/>
          <w:szCs w:val="24"/>
        </w:rPr>
        <w:t xml:space="preserve"> Adat Majlis Raja-raja Aceh</w:t>
      </w:r>
    </w:p>
    <w:p w:rsidR="002B77A3" w:rsidRPr="00B12DD3" w:rsidRDefault="002B77A3" w:rsidP="002A1C47">
      <w:pPr>
        <w:pStyle w:val="ListParagraph"/>
        <w:numPr>
          <w:ilvl w:val="0"/>
          <w:numId w:val="3"/>
        </w:numPr>
        <w:spacing w:after="200" w:line="360" w:lineRule="auto"/>
        <w:ind w:left="281" w:hanging="281"/>
        <w:jc w:val="both"/>
        <w:rPr>
          <w:rFonts w:ascii="Times New Roman" w:hAnsi="Times New Roman" w:cs="Times New Roman"/>
          <w:sz w:val="24"/>
          <w:szCs w:val="24"/>
        </w:rPr>
      </w:pPr>
      <w:r w:rsidRPr="00B12DD3">
        <w:rPr>
          <w:rFonts w:ascii="Times New Roman" w:hAnsi="Times New Roman" w:cs="Times New Roman"/>
          <w:sz w:val="24"/>
          <w:szCs w:val="24"/>
        </w:rPr>
        <w:t xml:space="preserve">Majlis </w:t>
      </w:r>
      <w:proofErr w:type="spellStart"/>
      <w:r w:rsidRPr="00B12DD3">
        <w:rPr>
          <w:rFonts w:ascii="Times New Roman" w:hAnsi="Times New Roman" w:cs="Times New Roman"/>
          <w:sz w:val="24"/>
          <w:szCs w:val="24"/>
        </w:rPr>
        <w:t>Tabal</w:t>
      </w:r>
      <w:proofErr w:type="spellEnd"/>
      <w:r w:rsidRPr="00B12DD3">
        <w:rPr>
          <w:rFonts w:ascii="Times New Roman" w:hAnsi="Times New Roman" w:cs="Times New Roman"/>
          <w:sz w:val="24"/>
          <w:szCs w:val="24"/>
        </w:rPr>
        <w:t xml:space="preserve"> Pada Hari </w:t>
      </w:r>
      <w:proofErr w:type="spellStart"/>
      <w:r w:rsidRPr="00B12DD3">
        <w:rPr>
          <w:rFonts w:ascii="Times New Roman" w:hAnsi="Times New Roman" w:cs="Times New Roman"/>
          <w:sz w:val="24"/>
          <w:szCs w:val="24"/>
        </w:rPr>
        <w:t>Memegang</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Puasa</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halaman</w:t>
      </w:r>
      <w:proofErr w:type="spellEnd"/>
      <w:r w:rsidRPr="00B12DD3">
        <w:rPr>
          <w:rFonts w:ascii="Times New Roman" w:hAnsi="Times New Roman" w:cs="Times New Roman"/>
          <w:sz w:val="24"/>
          <w:szCs w:val="24"/>
        </w:rPr>
        <w:t xml:space="preserve"> 4-8)</w:t>
      </w:r>
    </w:p>
    <w:p w:rsidR="002B77A3" w:rsidRDefault="002B77A3" w:rsidP="002A1C47">
      <w:pPr>
        <w:pStyle w:val="ListParagraph"/>
        <w:spacing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Upacara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tabal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Syahbandar</w:t>
      </w:r>
      <w:proofErr w:type="spellEnd"/>
      <w:r>
        <w:rPr>
          <w:rFonts w:ascii="Times New Roman" w:hAnsi="Times New Roman" w:cs="Times New Roman"/>
          <w:sz w:val="24"/>
          <w:szCs w:val="24"/>
        </w:rPr>
        <w:t xml:space="preserve"> Seri Rama Setia </w:t>
      </w:r>
      <w:proofErr w:type="spellStart"/>
      <w:r>
        <w:rPr>
          <w:rFonts w:ascii="Times New Roman" w:hAnsi="Times New Roman" w:cs="Times New Roman"/>
          <w:sz w:val="24"/>
          <w:szCs w:val="24"/>
        </w:rPr>
        <w:t>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upeti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Sultan pada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malam</w:t>
      </w:r>
      <w:proofErr w:type="spellEnd"/>
      <w:r>
        <w:rPr>
          <w:rFonts w:ascii="Times New Roman" w:hAnsi="Times New Roman" w:cs="Times New Roman"/>
          <w:sz w:val="24"/>
          <w:szCs w:val="24"/>
        </w:rPr>
        <w:t xml:space="preserve"> 30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penghadapan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kelihatan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bermalamlah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syahbandar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upetinya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berikutnya</w:t>
      </w:r>
      <w:proofErr w:type="spellEnd"/>
      <w:r>
        <w:rPr>
          <w:rFonts w:ascii="Times New Roman" w:hAnsi="Times New Roman" w:cs="Times New Roman"/>
          <w:sz w:val="24"/>
          <w:szCs w:val="24"/>
        </w:rPr>
        <w:t xml:space="preserve"> Raja </w:t>
      </w:r>
      <w:proofErr w:type="spellStart"/>
      <w:r>
        <w:rPr>
          <w:rFonts w:ascii="Times New Roman" w:hAnsi="Times New Roman" w:cs="Times New Roman"/>
          <w:sz w:val="24"/>
          <w:szCs w:val="24"/>
        </w:rPr>
        <w:t>Tajuk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mahkota</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hiasi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gajah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mangkuk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dikirim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kuburan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menebarkan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makam</w:t>
      </w:r>
      <w:proofErr w:type="spellEnd"/>
      <w:r>
        <w:rPr>
          <w:rFonts w:ascii="Times New Roman" w:hAnsi="Times New Roman" w:cs="Times New Roman"/>
          <w:sz w:val="24"/>
          <w:szCs w:val="24"/>
        </w:rPr>
        <w:t xml:space="preserve"> raja-raja </w:t>
      </w:r>
      <w:proofErr w:type="spellStart"/>
      <w:proofErr w:type="gramStart"/>
      <w:r>
        <w:rPr>
          <w:rFonts w:ascii="Times New Roman" w:hAnsi="Times New Roman" w:cs="Times New Roman"/>
          <w:sz w:val="24"/>
          <w:szCs w:val="24"/>
        </w:rPr>
        <w:t>dahulu</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berdiri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terompet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seruling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bunyikan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gendang di </w:t>
      </w:r>
      <w:proofErr w:type="spellStart"/>
      <w:r>
        <w:rPr>
          <w:rFonts w:ascii="Times New Roman" w:hAnsi="Times New Roman" w:cs="Times New Roman"/>
          <w:sz w:val="24"/>
          <w:szCs w:val="24"/>
        </w:rPr>
        <w:t>pukul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tujuh</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6"/>
      </w:r>
    </w:p>
    <w:p w:rsidR="002B77A3" w:rsidRDefault="002B77A3" w:rsidP="002A1C47">
      <w:pPr>
        <w:pStyle w:val="ListParagraph"/>
        <w:spacing w:line="360" w:lineRule="auto"/>
        <w:ind w:left="0" w:firstLine="720"/>
        <w:jc w:val="both"/>
        <w:rPr>
          <w:rFonts w:ascii="Times New Roman" w:hAnsi="Times New Roman" w:cs="Times New Roman"/>
          <w:sz w:val="24"/>
          <w:szCs w:val="24"/>
        </w:rPr>
      </w:pPr>
      <w:proofErr w:type="spellStart"/>
      <w:r w:rsidRPr="00C507ED">
        <w:rPr>
          <w:rFonts w:ascii="Times New Roman" w:hAnsi="Times New Roman" w:cs="Times New Roman"/>
          <w:sz w:val="24"/>
          <w:szCs w:val="24"/>
        </w:rPr>
        <w:t>Semua</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kepa</w:t>
      </w:r>
      <w:r>
        <w:rPr>
          <w:rFonts w:ascii="Times New Roman" w:hAnsi="Times New Roman" w:cs="Times New Roman"/>
          <w:sz w:val="24"/>
          <w:szCs w:val="24"/>
        </w:rPr>
        <w:t>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berdiri</w:t>
      </w:r>
      <w:proofErr w:type="spellEnd"/>
      <w:r w:rsidRPr="00C507ED">
        <w:rPr>
          <w:rFonts w:ascii="Times New Roman" w:hAnsi="Times New Roman" w:cs="Times New Roman"/>
          <w:sz w:val="24"/>
          <w:szCs w:val="24"/>
        </w:rPr>
        <w:t xml:space="preserve"> di </w:t>
      </w:r>
      <w:proofErr w:type="spellStart"/>
      <w:r w:rsidRPr="00C507ED">
        <w:rPr>
          <w:rFonts w:ascii="Times New Roman" w:hAnsi="Times New Roman" w:cs="Times New Roman"/>
          <w:sz w:val="24"/>
          <w:szCs w:val="24"/>
        </w:rPr>
        <w:t>halaman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istana</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Gerbang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panggilan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diberikan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untuk</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upeti</w:t>
      </w:r>
      <w:proofErr w:type="spellEnd"/>
      <w:r w:rsidRPr="00C507ED">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item </w:t>
      </w:r>
      <w:proofErr w:type="spellStart"/>
      <w:r w:rsidRPr="00C507ED">
        <w:rPr>
          <w:rFonts w:ascii="Times New Roman" w:hAnsi="Times New Roman" w:cs="Times New Roman"/>
          <w:sz w:val="24"/>
          <w:szCs w:val="24"/>
        </w:rPr>
        <w:t>pakaian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untu</w:t>
      </w:r>
      <w:r>
        <w:rPr>
          <w:rFonts w:ascii="Times New Roman" w:hAnsi="Times New Roman" w:cs="Times New Roman"/>
          <w:sz w:val="24"/>
          <w:szCs w:val="24"/>
        </w:rPr>
        <w:t>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hadapan</w:t>
      </w:r>
      <w:proofErr w:type="spellEnd"/>
      <w:r>
        <w:rPr>
          <w:rFonts w:ascii="Times New Roman" w:hAnsi="Times New Roman" w:cs="Times New Roman"/>
          <w:sz w:val="24"/>
          <w:szCs w:val="24"/>
        </w:rPr>
        <w:t xml:space="preserve"> Sultan. </w:t>
      </w:r>
      <w:proofErr w:type="spellStart"/>
      <w:r w:rsidRPr="00C507ED">
        <w:rPr>
          <w:rFonts w:ascii="Times New Roman" w:hAnsi="Times New Roman" w:cs="Times New Roman"/>
          <w:sz w:val="24"/>
          <w:szCs w:val="24"/>
        </w:rPr>
        <w:t>Sekarang</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pejabat</w:t>
      </w:r>
      <w:proofErr w:type="spellEnd"/>
      <w:r w:rsidRPr="00C507ED">
        <w:rPr>
          <w:rFonts w:ascii="Times New Roman" w:hAnsi="Times New Roman" w:cs="Times New Roman"/>
          <w:sz w:val="24"/>
          <w:szCs w:val="24"/>
        </w:rPr>
        <w:t xml:space="preserve"> yang </w:t>
      </w:r>
      <w:proofErr w:type="spellStart"/>
      <w:r w:rsidRPr="00C507ED">
        <w:rPr>
          <w:rFonts w:ascii="Times New Roman" w:hAnsi="Times New Roman" w:cs="Times New Roman"/>
          <w:sz w:val="24"/>
          <w:szCs w:val="24"/>
        </w:rPr>
        <w:t>bertanggu</w:t>
      </w:r>
      <w:r>
        <w:rPr>
          <w:rFonts w:ascii="Times New Roman" w:hAnsi="Times New Roman" w:cs="Times New Roman"/>
          <w:sz w:val="24"/>
          <w:szCs w:val="24"/>
        </w:rPr>
        <w:t>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drum </w:t>
      </w: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agar </w:t>
      </w:r>
      <w:proofErr w:type="spellStart"/>
      <w:r w:rsidRPr="00C507ED">
        <w:rPr>
          <w:rFonts w:ascii="Times New Roman" w:hAnsi="Times New Roman" w:cs="Times New Roman"/>
          <w:sz w:val="24"/>
          <w:szCs w:val="24"/>
        </w:rPr>
        <w:t>irama</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adani</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ditabuh</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ringa</w:t>
      </w:r>
      <w:r>
        <w:rPr>
          <w:rFonts w:ascii="Times New Roman" w:hAnsi="Times New Roman" w:cs="Times New Roman"/>
          <w:sz w:val="24"/>
          <w:szCs w:val="24"/>
        </w:rPr>
        <w:t>n</w:t>
      </w:r>
      <w:proofErr w:type="spellEnd"/>
      <w:r>
        <w:rPr>
          <w:rFonts w:ascii="Times New Roman" w:hAnsi="Times New Roman" w:cs="Times New Roman"/>
          <w:sz w:val="24"/>
          <w:szCs w:val="24"/>
        </w:rPr>
        <w:t xml:space="preserve"> pada gendang Sultan. </w:t>
      </w:r>
      <w:proofErr w:type="spellStart"/>
      <w:r>
        <w:rPr>
          <w:rFonts w:ascii="Times New Roman" w:hAnsi="Times New Roman" w:cs="Times New Roman"/>
          <w:sz w:val="24"/>
          <w:szCs w:val="24"/>
        </w:rPr>
        <w:t>Perintah</w:t>
      </w:r>
      <w:proofErr w:type="spellEnd"/>
      <w:r>
        <w:rPr>
          <w:rFonts w:ascii="Times New Roman" w:hAnsi="Times New Roman" w:cs="Times New Roman"/>
          <w:sz w:val="24"/>
          <w:szCs w:val="24"/>
        </w:rPr>
        <w:t xml:space="preserve"> </w:t>
      </w:r>
      <w:r w:rsidRPr="00C507ED">
        <w:rPr>
          <w:rFonts w:ascii="Times New Roman" w:hAnsi="Times New Roman" w:cs="Times New Roman"/>
          <w:sz w:val="24"/>
          <w:szCs w:val="24"/>
        </w:rPr>
        <w:t xml:space="preserve">Yang </w:t>
      </w:r>
      <w:proofErr w:type="spellStart"/>
      <w:r w:rsidRPr="00C507ED">
        <w:rPr>
          <w:rFonts w:ascii="Times New Roman" w:hAnsi="Times New Roman" w:cs="Times New Roman"/>
          <w:sz w:val="24"/>
          <w:szCs w:val="24"/>
        </w:rPr>
        <w:t>Mulia</w:t>
      </w:r>
      <w:proofErr w:type="spellEnd"/>
      <w:r w:rsidRPr="00C507ED">
        <w:rPr>
          <w:rFonts w:ascii="Times New Roman" w:hAnsi="Times New Roman" w:cs="Times New Roman"/>
          <w:sz w:val="24"/>
          <w:szCs w:val="24"/>
        </w:rPr>
        <w:t xml:space="preserve"> yang </w:t>
      </w:r>
      <w:proofErr w:type="spellStart"/>
      <w:r w:rsidRPr="00C507ED">
        <w:rPr>
          <w:rFonts w:ascii="Times New Roman" w:hAnsi="Times New Roman" w:cs="Times New Roman"/>
          <w:sz w:val="24"/>
          <w:szCs w:val="24"/>
        </w:rPr>
        <w:t>disampaikan</w:t>
      </w:r>
      <w:proofErr w:type="spellEnd"/>
      <w:r w:rsidRPr="00C507ED">
        <w:rPr>
          <w:rFonts w:ascii="Times New Roman" w:hAnsi="Times New Roman" w:cs="Times New Roman"/>
          <w:sz w:val="24"/>
          <w:szCs w:val="24"/>
        </w:rPr>
        <w:t xml:space="preserve"> oleh </w:t>
      </w:r>
      <w:proofErr w:type="spellStart"/>
      <w:r w:rsidRPr="00C507ED">
        <w:rPr>
          <w:rFonts w:ascii="Times New Roman" w:hAnsi="Times New Roman" w:cs="Times New Roman"/>
          <w:sz w:val="24"/>
          <w:szCs w:val="24"/>
        </w:rPr>
        <w:t>Megat</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mengabulkan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permintaan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ini</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Demikian</w:t>
      </w:r>
      <w:proofErr w:type="spellEnd"/>
      <w:r w:rsidRPr="00C507E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petugas</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meminta</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stik</w:t>
      </w:r>
      <w:proofErr w:type="spellEnd"/>
      <w:r w:rsidRPr="00C507ED">
        <w:rPr>
          <w:rFonts w:ascii="Times New Roman" w:hAnsi="Times New Roman" w:cs="Times New Roman"/>
          <w:sz w:val="24"/>
          <w:szCs w:val="24"/>
        </w:rPr>
        <w:t xml:space="preserve"> drum</w:t>
      </w:r>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dikirim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upacara</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Setelah</w:t>
      </w:r>
      <w:proofErr w:type="spellEnd"/>
      <w:r w:rsidRPr="00C507ED">
        <w:rPr>
          <w:rFonts w:ascii="Times New Roman" w:hAnsi="Times New Roman" w:cs="Times New Roman"/>
          <w:sz w:val="24"/>
          <w:szCs w:val="24"/>
        </w:rPr>
        <w:t xml:space="preserve"> Sultan </w:t>
      </w:r>
      <w:proofErr w:type="spellStart"/>
      <w:r w:rsidRPr="00C507ED">
        <w:rPr>
          <w:rFonts w:ascii="Times New Roman" w:hAnsi="Times New Roman" w:cs="Times New Roman"/>
          <w:sz w:val="24"/>
          <w:szCs w:val="24"/>
        </w:rPr>
        <w:t>pensiun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ke</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pelatar</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pengiriman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pedang</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kerajaan</w:t>
      </w:r>
      <w:proofErr w:type="spellEnd"/>
      <w:r w:rsidRPr="00C507ED">
        <w:rPr>
          <w:rFonts w:ascii="Times New Roman" w:hAnsi="Times New Roman" w:cs="Times New Roman"/>
          <w:sz w:val="24"/>
          <w:szCs w:val="24"/>
        </w:rPr>
        <w:t xml:space="preserve"> dan </w:t>
      </w:r>
      <w:proofErr w:type="spellStart"/>
      <w:r w:rsidRPr="00C507ED">
        <w:rPr>
          <w:rFonts w:ascii="Times New Roman" w:hAnsi="Times New Roman" w:cs="Times New Roman"/>
          <w:sz w:val="24"/>
          <w:szCs w:val="24"/>
        </w:rPr>
        <w:t>semu</w:t>
      </w:r>
      <w:r>
        <w:rPr>
          <w:rFonts w:ascii="Times New Roman" w:hAnsi="Times New Roman" w:cs="Times New Roman"/>
          <w:sz w:val="24"/>
          <w:szCs w:val="24"/>
        </w:rPr>
        <w:t>a</w:t>
      </w:r>
      <w:proofErr w:type="spellEnd"/>
      <w:r>
        <w:rPr>
          <w:rFonts w:ascii="Times New Roman" w:hAnsi="Times New Roman" w:cs="Times New Roman"/>
          <w:sz w:val="24"/>
          <w:szCs w:val="24"/>
        </w:rPr>
        <w:t xml:space="preserve"> regalia yang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prosesi</w:t>
      </w:r>
      <w:proofErr w:type="spellEnd"/>
      <w:r>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Sementara</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it</w:t>
      </w:r>
      <w:r>
        <w:rPr>
          <w:rFonts w:ascii="Times New Roman" w:hAnsi="Times New Roman" w:cs="Times New Roman"/>
          <w:sz w:val="24"/>
          <w:szCs w:val="24"/>
        </w:rPr>
        <w:t>u</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bupati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Aula </w:t>
      </w:r>
      <w:proofErr w:type="spellStart"/>
      <w:r w:rsidRPr="00C507ED">
        <w:rPr>
          <w:rFonts w:ascii="Times New Roman" w:hAnsi="Times New Roman" w:cs="Times New Roman"/>
          <w:sz w:val="24"/>
          <w:szCs w:val="24"/>
        </w:rPr>
        <w:t>Kepala</w:t>
      </w:r>
      <w:proofErr w:type="spellEnd"/>
      <w:r w:rsidRPr="00C507ED">
        <w:rPr>
          <w:rFonts w:ascii="Times New Roman" w:hAnsi="Times New Roman" w:cs="Times New Roman"/>
          <w:sz w:val="24"/>
          <w:szCs w:val="24"/>
        </w:rPr>
        <w:t xml:space="preserve"> Daerah dan du</w:t>
      </w:r>
      <w:r>
        <w:rPr>
          <w:rFonts w:ascii="Times New Roman" w:hAnsi="Times New Roman" w:cs="Times New Roman"/>
          <w:sz w:val="24"/>
          <w:szCs w:val="24"/>
        </w:rPr>
        <w:t xml:space="preserve">duk </w:t>
      </w:r>
      <w:proofErr w:type="spellStart"/>
      <w:r>
        <w:rPr>
          <w:rFonts w:ascii="Times New Roman" w:hAnsi="Times New Roman" w:cs="Times New Roman"/>
          <w:sz w:val="24"/>
          <w:szCs w:val="24"/>
        </w:rPr>
        <w:t>menghadap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Pedang</w:t>
      </w:r>
      <w:proofErr w:type="spellEnd"/>
      <w:r>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Kemudian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pedang</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kera</w:t>
      </w:r>
      <w:r>
        <w:rPr>
          <w:rFonts w:ascii="Times New Roman" w:hAnsi="Times New Roman" w:cs="Times New Roman"/>
          <w:sz w:val="24"/>
          <w:szCs w:val="24"/>
        </w:rPr>
        <w:t>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dikirim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Aula </w:t>
      </w:r>
      <w:proofErr w:type="spellStart"/>
      <w:r>
        <w:rPr>
          <w:rFonts w:ascii="Times New Roman" w:hAnsi="Times New Roman" w:cs="Times New Roman"/>
          <w:sz w:val="24"/>
          <w:szCs w:val="24"/>
        </w:rPr>
        <w:t>Pedang</w:t>
      </w:r>
      <w:proofErr w:type="spellEnd"/>
      <w:r>
        <w:rPr>
          <w:rFonts w:ascii="Times New Roman" w:hAnsi="Times New Roman" w:cs="Times New Roman"/>
          <w:sz w:val="24"/>
          <w:szCs w:val="24"/>
        </w:rPr>
        <w:t xml:space="preserve"> dan </w:t>
      </w:r>
      <w:proofErr w:type="spellStart"/>
      <w:r w:rsidRPr="00C507ED">
        <w:rPr>
          <w:rFonts w:ascii="Times New Roman" w:hAnsi="Times New Roman" w:cs="Times New Roman"/>
          <w:sz w:val="24"/>
          <w:szCs w:val="24"/>
        </w:rPr>
        <w:t>Balai</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Penjaga</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Balai</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Keujruen</w:t>
      </w:r>
      <w:proofErr w:type="spellEnd"/>
      <w:r w:rsidRPr="00C507ED">
        <w:rPr>
          <w:rFonts w:ascii="Times New Roman" w:hAnsi="Times New Roman" w:cs="Times New Roman"/>
          <w:sz w:val="24"/>
          <w:szCs w:val="24"/>
        </w:rPr>
        <w:t xml:space="preserve"> </w:t>
      </w:r>
      <w:proofErr w:type="spellStart"/>
      <w:r>
        <w:rPr>
          <w:rFonts w:ascii="Times New Roman" w:hAnsi="Times New Roman" w:cs="Times New Roman"/>
          <w:sz w:val="24"/>
          <w:szCs w:val="24"/>
        </w:rPr>
        <w:t>Tandil</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Keduanya</w:t>
      </w:r>
      <w:proofErr w:type="spellEnd"/>
      <w:r>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petugas</w:t>
      </w:r>
      <w:proofErr w:type="spellEnd"/>
      <w:r w:rsidRPr="00C507ED">
        <w:rPr>
          <w:rFonts w:ascii="Times New Roman" w:hAnsi="Times New Roman" w:cs="Times New Roman"/>
          <w:sz w:val="24"/>
          <w:szCs w:val="24"/>
        </w:rPr>
        <w:t xml:space="preserve"> yang </w:t>
      </w:r>
      <w:proofErr w:type="spellStart"/>
      <w:r w:rsidRPr="00C507ED">
        <w:rPr>
          <w:rFonts w:ascii="Times New Roman" w:hAnsi="Times New Roman" w:cs="Times New Roman"/>
          <w:sz w:val="24"/>
          <w:szCs w:val="24"/>
        </w:rPr>
        <w:t>bertanggung</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jawab</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atas</w:t>
      </w:r>
      <w:proofErr w:type="spellEnd"/>
      <w:r w:rsidRPr="00C507ED">
        <w:rPr>
          <w:rFonts w:ascii="Times New Roman" w:hAnsi="Times New Roman" w:cs="Times New Roman"/>
          <w:sz w:val="24"/>
          <w:szCs w:val="24"/>
        </w:rPr>
        <w:t xml:space="preserve"> k</w:t>
      </w:r>
      <w:r>
        <w:rPr>
          <w:rFonts w:ascii="Times New Roman" w:hAnsi="Times New Roman" w:cs="Times New Roman"/>
          <w:sz w:val="24"/>
          <w:szCs w:val="24"/>
        </w:rPr>
        <w:t xml:space="preserve">endang dan </w:t>
      </w:r>
      <w:proofErr w:type="spellStart"/>
      <w:r>
        <w:rPr>
          <w:rFonts w:ascii="Times New Roman" w:hAnsi="Times New Roman" w:cs="Times New Roman"/>
          <w:sz w:val="24"/>
          <w:szCs w:val="24"/>
        </w:rPr>
        <w:t>bentara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perintah</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kerajaan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untuk</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menabuh</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genderang</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kerajaan</w:t>
      </w:r>
      <w:proofErr w:type="spellEnd"/>
      <w:r w:rsidRPr="00C507ED">
        <w:rPr>
          <w:rFonts w:ascii="Times New Roman" w:hAnsi="Times New Roman" w:cs="Times New Roman"/>
          <w:sz w:val="24"/>
          <w:szCs w:val="24"/>
        </w:rPr>
        <w:t xml:space="preserve"> y</w:t>
      </w:r>
      <w:r>
        <w:rPr>
          <w:rFonts w:ascii="Times New Roman" w:hAnsi="Times New Roman" w:cs="Times New Roman"/>
          <w:sz w:val="24"/>
          <w:szCs w:val="24"/>
        </w:rPr>
        <w:t xml:space="preserve">ang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Ibrahim Khalil;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r w:rsidRPr="00C507ED">
        <w:rPr>
          <w:rFonts w:ascii="Times New Roman" w:hAnsi="Times New Roman" w:cs="Times New Roman"/>
          <w:sz w:val="24"/>
          <w:szCs w:val="24"/>
        </w:rPr>
        <w:t xml:space="preserve">gendang </w:t>
      </w:r>
      <w:proofErr w:type="spellStart"/>
      <w:r w:rsidRPr="00C507ED">
        <w:rPr>
          <w:rFonts w:ascii="Times New Roman" w:hAnsi="Times New Roman" w:cs="Times New Roman"/>
          <w:sz w:val="24"/>
          <w:szCs w:val="24"/>
        </w:rPr>
        <w:t>milik</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pengadilan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tetap</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berada</w:t>
      </w:r>
      <w:proofErr w:type="spellEnd"/>
      <w:r w:rsidRPr="00C507ED">
        <w:rPr>
          <w:rFonts w:ascii="Times New Roman" w:hAnsi="Times New Roman" w:cs="Times New Roman"/>
          <w:sz w:val="24"/>
          <w:szCs w:val="24"/>
        </w:rPr>
        <w:t xml:space="preserve"> d</w:t>
      </w:r>
      <w:r>
        <w:rPr>
          <w:rFonts w:ascii="Times New Roman" w:hAnsi="Times New Roman" w:cs="Times New Roman"/>
          <w:sz w:val="24"/>
          <w:szCs w:val="24"/>
        </w:rPr>
        <w:t xml:space="preserve">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r w:rsidRPr="00C507ED">
        <w:rPr>
          <w:rFonts w:ascii="Times New Roman" w:hAnsi="Times New Roman" w:cs="Times New Roman"/>
          <w:sz w:val="24"/>
          <w:szCs w:val="24"/>
        </w:rPr>
        <w:t xml:space="preserve">di </w:t>
      </w:r>
      <w:proofErr w:type="spellStart"/>
      <w:r w:rsidRPr="00C507ED">
        <w:rPr>
          <w:rFonts w:ascii="Times New Roman" w:hAnsi="Times New Roman" w:cs="Times New Roman"/>
          <w:sz w:val="24"/>
          <w:szCs w:val="24"/>
        </w:rPr>
        <w:t>luar</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pengadilan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tetap</w:t>
      </w:r>
      <w:proofErr w:type="spellEnd"/>
      <w:r w:rsidRPr="00C507ED">
        <w:rPr>
          <w:rFonts w:ascii="Times New Roman" w:hAnsi="Times New Roman" w:cs="Times New Roman"/>
          <w:sz w:val="24"/>
          <w:szCs w:val="24"/>
        </w:rPr>
        <w:t xml:space="preserve"> di </w:t>
      </w:r>
      <w:proofErr w:type="spellStart"/>
      <w:r w:rsidRPr="00C507ED">
        <w:rPr>
          <w:rFonts w:ascii="Times New Roman" w:hAnsi="Times New Roman" w:cs="Times New Roman"/>
          <w:sz w:val="24"/>
          <w:szCs w:val="24"/>
        </w:rPr>
        <w:t>luar</w:t>
      </w:r>
      <w:proofErr w:type="spellEnd"/>
      <w:r w:rsidRPr="00C507ED">
        <w:rPr>
          <w:rFonts w:ascii="Times New Roman" w:hAnsi="Times New Roman" w:cs="Times New Roman"/>
          <w:sz w:val="24"/>
          <w:szCs w:val="24"/>
        </w:rPr>
        <w:t>.</w:t>
      </w:r>
    </w:p>
    <w:p w:rsidR="002B77A3" w:rsidRDefault="002B77A3" w:rsidP="002A1C47">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w:t>
      </w:r>
      <w:r w:rsidRPr="000118C0">
        <w:rPr>
          <w:rFonts w:ascii="Times New Roman" w:hAnsi="Times New Roman" w:cs="Times New Roman"/>
          <w:sz w:val="24"/>
          <w:szCs w:val="24"/>
        </w:rPr>
        <w:t xml:space="preserve">wal </w:t>
      </w:r>
      <w:proofErr w:type="spellStart"/>
      <w:r w:rsidRPr="000118C0">
        <w:rPr>
          <w:rFonts w:ascii="Times New Roman" w:hAnsi="Times New Roman" w:cs="Times New Roman"/>
          <w:sz w:val="24"/>
          <w:szCs w:val="24"/>
        </w:rPr>
        <w:t>puasa</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ditentukan</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sesuai</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dengan</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pra</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syariat</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mazhab</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Syafii</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yaitu</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dengan</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pengamatan</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bukan</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perhitungan</w:t>
      </w:r>
      <w:proofErr w:type="spellEnd"/>
      <w:r>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seperti</w:t>
      </w:r>
      <w:proofErr w:type="spellEnd"/>
      <w:r w:rsidRPr="000118C0">
        <w:rPr>
          <w:rFonts w:ascii="Times New Roman" w:hAnsi="Times New Roman" w:cs="Times New Roman"/>
          <w:sz w:val="24"/>
          <w:szCs w:val="24"/>
        </w:rPr>
        <w:t xml:space="preserve"> yang </w:t>
      </w:r>
      <w:proofErr w:type="spellStart"/>
      <w:r w:rsidRPr="000118C0">
        <w:rPr>
          <w:rFonts w:ascii="Times New Roman" w:hAnsi="Times New Roman" w:cs="Times New Roman"/>
          <w:sz w:val="24"/>
          <w:szCs w:val="24"/>
        </w:rPr>
        <w:t>dilakukan</w:t>
      </w:r>
      <w:proofErr w:type="spellEnd"/>
      <w:r w:rsidRPr="000118C0">
        <w:rPr>
          <w:rFonts w:ascii="Times New Roman" w:hAnsi="Times New Roman" w:cs="Times New Roman"/>
          <w:sz w:val="24"/>
          <w:szCs w:val="24"/>
        </w:rPr>
        <w:t xml:space="preserve"> pada </w:t>
      </w:r>
      <w:proofErr w:type="spellStart"/>
      <w:r w:rsidRPr="000118C0">
        <w:rPr>
          <w:rFonts w:ascii="Times New Roman" w:hAnsi="Times New Roman" w:cs="Times New Roman"/>
          <w:sz w:val="24"/>
          <w:szCs w:val="24"/>
        </w:rPr>
        <w:t>abad</w:t>
      </w:r>
      <w:proofErr w:type="spellEnd"/>
      <w:r w:rsidRPr="000118C0">
        <w:rPr>
          <w:rFonts w:ascii="Times New Roman" w:hAnsi="Times New Roman" w:cs="Times New Roman"/>
          <w:sz w:val="24"/>
          <w:szCs w:val="24"/>
        </w:rPr>
        <w:t xml:space="preserve"> ke-19. </w:t>
      </w:r>
      <w:proofErr w:type="spellStart"/>
      <w:r w:rsidRPr="000118C0">
        <w:rPr>
          <w:rFonts w:ascii="Times New Roman" w:hAnsi="Times New Roman" w:cs="Times New Roman"/>
          <w:sz w:val="24"/>
          <w:szCs w:val="24"/>
        </w:rPr>
        <w:t>Namun</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tidak</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disebutkan</w:t>
      </w:r>
      <w:proofErr w:type="spellEnd"/>
      <w:r w:rsidRPr="000118C0">
        <w:rPr>
          <w:rFonts w:ascii="Times New Roman" w:hAnsi="Times New Roman" w:cs="Times New Roman"/>
          <w:sz w:val="24"/>
          <w:szCs w:val="24"/>
        </w:rPr>
        <w:t xml:space="preserve"> di </w:t>
      </w:r>
      <w:proofErr w:type="spellStart"/>
      <w:r w:rsidRPr="000118C0">
        <w:rPr>
          <w:rFonts w:ascii="Times New Roman" w:hAnsi="Times New Roman" w:cs="Times New Roman"/>
          <w:sz w:val="24"/>
          <w:szCs w:val="24"/>
        </w:rPr>
        <w:t>dalamnya</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tentang</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apa</w:t>
      </w:r>
      <w:proofErr w:type="spellEnd"/>
      <w:r w:rsidRPr="000118C0">
        <w:rPr>
          <w:rFonts w:ascii="Times New Roman" w:hAnsi="Times New Roman" w:cs="Times New Roman"/>
          <w:sz w:val="24"/>
          <w:szCs w:val="24"/>
        </w:rPr>
        <w:t xml:space="preserve"> yang </w:t>
      </w:r>
      <w:proofErr w:type="spellStart"/>
      <w:r w:rsidRPr="000118C0">
        <w:rPr>
          <w:rFonts w:ascii="Times New Roman" w:hAnsi="Times New Roman" w:cs="Times New Roman"/>
          <w:sz w:val="24"/>
          <w:szCs w:val="24"/>
        </w:rPr>
        <w:t>terjadi</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jika</w:t>
      </w:r>
      <w:proofErr w:type="spellEnd"/>
      <w:r w:rsidRPr="000118C0">
        <w:rPr>
          <w:rFonts w:ascii="Times New Roman" w:hAnsi="Times New Roman" w:cs="Times New Roman"/>
          <w:sz w:val="24"/>
          <w:szCs w:val="24"/>
        </w:rPr>
        <w:t xml:space="preserve">, pada </w:t>
      </w:r>
      <w:proofErr w:type="spellStart"/>
      <w:r w:rsidRPr="000118C0">
        <w:rPr>
          <w:rFonts w:ascii="Times New Roman" w:hAnsi="Times New Roman" w:cs="Times New Roman"/>
          <w:sz w:val="24"/>
          <w:szCs w:val="24"/>
        </w:rPr>
        <w:t>kenyataannya</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bulan</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tidak</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terlihat</w:t>
      </w:r>
      <w:proofErr w:type="spellEnd"/>
      <w:r w:rsidRPr="000118C0">
        <w:rPr>
          <w:rFonts w:ascii="Times New Roman" w:hAnsi="Times New Roman" w:cs="Times New Roman"/>
          <w:sz w:val="24"/>
          <w:szCs w:val="24"/>
        </w:rPr>
        <w:t xml:space="preserve"> pada </w:t>
      </w:r>
      <w:proofErr w:type="spellStart"/>
      <w:r w:rsidRPr="000118C0">
        <w:rPr>
          <w:rFonts w:ascii="Times New Roman" w:hAnsi="Times New Roman" w:cs="Times New Roman"/>
          <w:sz w:val="24"/>
          <w:szCs w:val="24"/>
        </w:rPr>
        <w:t>malam</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baru</w:t>
      </w:r>
      <w:proofErr w:type="spellEnd"/>
      <w:r w:rsidRPr="000118C0">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Ramad</w:t>
      </w:r>
      <w:r w:rsidRPr="000118C0">
        <w:rPr>
          <w:rFonts w:ascii="Times New Roman" w:hAnsi="Times New Roman" w:cs="Times New Roman"/>
          <w:sz w:val="24"/>
          <w:szCs w:val="24"/>
        </w:rPr>
        <w:t xml:space="preserve">an, </w:t>
      </w:r>
      <w:proofErr w:type="spellStart"/>
      <w:r w:rsidRPr="000118C0">
        <w:rPr>
          <w:rFonts w:ascii="Times New Roman" w:hAnsi="Times New Roman" w:cs="Times New Roman"/>
          <w:sz w:val="24"/>
          <w:szCs w:val="24"/>
        </w:rPr>
        <w:t>meskipun</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disebutkan</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bahwa</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Syahbandar</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melewati</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malam</w:t>
      </w:r>
      <w:proofErr w:type="spellEnd"/>
      <w:r w:rsidRPr="000118C0">
        <w:rPr>
          <w:rFonts w:ascii="Times New Roman" w:hAnsi="Times New Roman" w:cs="Times New Roman"/>
          <w:sz w:val="24"/>
          <w:szCs w:val="24"/>
        </w:rPr>
        <w:t xml:space="preserve"> di </w:t>
      </w:r>
      <w:proofErr w:type="spellStart"/>
      <w:r w:rsidRPr="000118C0">
        <w:rPr>
          <w:rFonts w:ascii="Times New Roman" w:hAnsi="Times New Roman" w:cs="Times New Roman"/>
          <w:sz w:val="24"/>
          <w:szCs w:val="24"/>
        </w:rPr>
        <w:t>dekat</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Biram</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Kekosongan</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ini</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dapat</w:t>
      </w:r>
      <w:proofErr w:type="spellEnd"/>
      <w:r w:rsidRPr="000118C0">
        <w:rPr>
          <w:rFonts w:ascii="Times New Roman" w:hAnsi="Times New Roman" w:cs="Times New Roman"/>
          <w:sz w:val="24"/>
          <w:szCs w:val="24"/>
        </w:rPr>
        <w:t xml:space="preserve"> di</w:t>
      </w:r>
      <w:r>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isi</w:t>
      </w:r>
      <w:proofErr w:type="spellEnd"/>
      <w:r w:rsidRPr="000118C0">
        <w:rPr>
          <w:rFonts w:ascii="Times New Roman" w:hAnsi="Times New Roman" w:cs="Times New Roman"/>
          <w:sz w:val="24"/>
          <w:szCs w:val="24"/>
        </w:rPr>
        <w:t xml:space="preserve"> oleh </w:t>
      </w:r>
      <w:proofErr w:type="spellStart"/>
      <w:r w:rsidRPr="000118C0">
        <w:rPr>
          <w:rFonts w:ascii="Times New Roman" w:hAnsi="Times New Roman" w:cs="Times New Roman"/>
          <w:sz w:val="24"/>
          <w:szCs w:val="24"/>
        </w:rPr>
        <w:t>akun</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Houtman</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tahun</w:t>
      </w:r>
      <w:proofErr w:type="spellEnd"/>
      <w:r w:rsidRPr="000118C0">
        <w:rPr>
          <w:rFonts w:ascii="Times New Roman" w:hAnsi="Times New Roman" w:cs="Times New Roman"/>
          <w:sz w:val="24"/>
          <w:szCs w:val="24"/>
        </w:rPr>
        <w:t xml:space="preserve"> 1600. </w:t>
      </w:r>
      <w:proofErr w:type="spellStart"/>
      <w:r w:rsidRPr="000118C0">
        <w:rPr>
          <w:rFonts w:ascii="Times New Roman" w:hAnsi="Times New Roman" w:cs="Times New Roman"/>
          <w:sz w:val="24"/>
          <w:szCs w:val="24"/>
        </w:rPr>
        <w:t>Dalam</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hal</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itu</w:t>
      </w:r>
      <w:proofErr w:type="spellEnd"/>
      <w:r w:rsidRPr="000118C0">
        <w:rPr>
          <w:rFonts w:ascii="Times New Roman" w:hAnsi="Times New Roman" w:cs="Times New Roman"/>
          <w:sz w:val="24"/>
          <w:szCs w:val="24"/>
        </w:rPr>
        <w:t xml:space="preserve"> </w:t>
      </w:r>
      <w:proofErr w:type="spellStart"/>
      <w:r>
        <w:rPr>
          <w:rFonts w:ascii="Times New Roman" w:hAnsi="Times New Roman" w:cs="Times New Roman"/>
          <w:sz w:val="24"/>
          <w:szCs w:val="24"/>
        </w:rPr>
        <w:t>menjelang</w:t>
      </w:r>
      <w:proofErr w:type="spellEnd"/>
      <w:r>
        <w:rPr>
          <w:rFonts w:ascii="Times New Roman" w:hAnsi="Times New Roman" w:cs="Times New Roman"/>
          <w:sz w:val="24"/>
          <w:szCs w:val="24"/>
        </w:rPr>
        <w:t xml:space="preserve"> 1 Ramad</w:t>
      </w:r>
      <w:r w:rsidRPr="000118C0">
        <w:rPr>
          <w:rFonts w:ascii="Times New Roman" w:hAnsi="Times New Roman" w:cs="Times New Roman"/>
          <w:sz w:val="24"/>
          <w:szCs w:val="24"/>
        </w:rPr>
        <w:t xml:space="preserve">an, yang </w:t>
      </w:r>
      <w:proofErr w:type="spellStart"/>
      <w:r w:rsidRPr="000118C0">
        <w:rPr>
          <w:rFonts w:ascii="Times New Roman" w:hAnsi="Times New Roman" w:cs="Times New Roman"/>
          <w:sz w:val="24"/>
          <w:szCs w:val="24"/>
        </w:rPr>
        <w:t>dia</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berikan</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untuk</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hari</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raya</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berbuka</w:t>
      </w:r>
      <w:proofErr w:type="spellEnd"/>
      <w:r w:rsidRPr="000118C0">
        <w:rPr>
          <w:rFonts w:ascii="Times New Roman" w:hAnsi="Times New Roman" w:cs="Times New Roman"/>
          <w:sz w:val="24"/>
          <w:szCs w:val="24"/>
        </w:rPr>
        <w:t xml:space="preserve">, dan </w:t>
      </w:r>
      <w:proofErr w:type="spellStart"/>
      <w:r w:rsidRPr="000118C0">
        <w:rPr>
          <w:rFonts w:ascii="Times New Roman" w:hAnsi="Times New Roman" w:cs="Times New Roman"/>
          <w:sz w:val="24"/>
          <w:szCs w:val="24"/>
        </w:rPr>
        <w:t>ini</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harus</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telah</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tanggal</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upacara</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untuk</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meresmikan</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awal</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puasa</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bulan</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Akunnya</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menginformasikan</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sebagai</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berikut</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Setelah</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melihat</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bulan</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baru</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semua</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bangsawan</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mengenakan</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pakaian</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terbaik</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mereka</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pakaian</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datang</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ke</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istana</w:t>
      </w:r>
      <w:proofErr w:type="spellEnd"/>
      <w:r w:rsidRPr="000118C0">
        <w:rPr>
          <w:rFonts w:ascii="Times New Roman" w:hAnsi="Times New Roman" w:cs="Times New Roman"/>
          <w:sz w:val="24"/>
          <w:szCs w:val="24"/>
        </w:rPr>
        <w:t xml:space="preserve"> raja, </w:t>
      </w:r>
      <w:proofErr w:type="spellStart"/>
      <w:r w:rsidRPr="000118C0">
        <w:rPr>
          <w:rFonts w:ascii="Times New Roman" w:hAnsi="Times New Roman" w:cs="Times New Roman"/>
          <w:sz w:val="24"/>
          <w:szCs w:val="24"/>
        </w:rPr>
        <w:t>seolah-olah</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mereka</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akan</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memegang</w:t>
      </w:r>
      <w:proofErr w:type="spellEnd"/>
      <w:r w:rsidRPr="000118C0">
        <w:rPr>
          <w:rFonts w:ascii="Times New Roman" w:hAnsi="Times New Roman" w:cs="Times New Roman"/>
          <w:sz w:val="24"/>
          <w:szCs w:val="24"/>
        </w:rPr>
        <w:t xml:space="preserve"> </w:t>
      </w:r>
      <w:proofErr w:type="spellStart"/>
      <w:r w:rsidRPr="000118C0">
        <w:rPr>
          <w:rFonts w:ascii="Times New Roman" w:hAnsi="Times New Roman" w:cs="Times New Roman"/>
          <w:sz w:val="24"/>
          <w:szCs w:val="24"/>
        </w:rPr>
        <w:t>doa</w:t>
      </w:r>
      <w:proofErr w:type="spellEnd"/>
      <w:r w:rsidRPr="000118C0">
        <w:rPr>
          <w:rFonts w:ascii="Times New Roman" w:hAnsi="Times New Roman" w:cs="Times New Roman"/>
          <w:sz w:val="24"/>
          <w:szCs w:val="24"/>
        </w:rPr>
        <w:t>.</w:t>
      </w:r>
      <w:r>
        <w:rPr>
          <w:rFonts w:ascii="Times New Roman" w:hAnsi="Times New Roman" w:cs="Times New Roman"/>
          <w:sz w:val="24"/>
          <w:szCs w:val="24"/>
        </w:rPr>
        <w:t xml:space="preserve"> </w:t>
      </w:r>
      <w:r w:rsidRPr="00C507ED">
        <w:rPr>
          <w:rFonts w:ascii="Times New Roman" w:hAnsi="Times New Roman" w:cs="Times New Roman"/>
          <w:sz w:val="24"/>
          <w:szCs w:val="24"/>
        </w:rPr>
        <w:t xml:space="preserve">Di </w:t>
      </w:r>
      <w:proofErr w:type="spellStart"/>
      <w:r w:rsidRPr="00C507ED">
        <w:rPr>
          <w:rFonts w:ascii="Times New Roman" w:hAnsi="Times New Roman" w:cs="Times New Roman"/>
          <w:sz w:val="24"/>
          <w:szCs w:val="24"/>
        </w:rPr>
        <w:t>sana</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berdiri</w:t>
      </w:r>
      <w:proofErr w:type="spellEnd"/>
      <w:r w:rsidRPr="00C507ED">
        <w:rPr>
          <w:rFonts w:ascii="Times New Roman" w:hAnsi="Times New Roman" w:cs="Times New Roman"/>
          <w:sz w:val="24"/>
          <w:szCs w:val="24"/>
        </w:rPr>
        <w:t xml:space="preserve"> salah </w:t>
      </w:r>
      <w:proofErr w:type="spellStart"/>
      <w:r w:rsidRPr="00C507ED">
        <w:rPr>
          <w:rFonts w:ascii="Times New Roman" w:hAnsi="Times New Roman" w:cs="Times New Roman"/>
          <w:sz w:val="24"/>
          <w:szCs w:val="24"/>
        </w:rPr>
        <w:t>satu</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bangsawan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dengan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peringkat</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terting</w:t>
      </w:r>
      <w:r>
        <w:rPr>
          <w:rFonts w:ascii="Times New Roman" w:hAnsi="Times New Roman" w:cs="Times New Roman"/>
          <w:sz w:val="24"/>
          <w:szCs w:val="24"/>
        </w:rPr>
        <w:t>gi</w:t>
      </w:r>
      <w:proofErr w:type="spellEnd"/>
      <w:r>
        <w:rPr>
          <w:rFonts w:ascii="Times New Roman" w:hAnsi="Times New Roman" w:cs="Times New Roman"/>
          <w:sz w:val="24"/>
          <w:szCs w:val="24"/>
        </w:rPr>
        <w:t xml:space="preserve"> </w:t>
      </w:r>
      <w:r w:rsidRPr="00C507ED">
        <w:rPr>
          <w:rFonts w:ascii="Times New Roman" w:hAnsi="Times New Roman" w:cs="Times New Roman"/>
          <w:sz w:val="24"/>
          <w:szCs w:val="24"/>
        </w:rPr>
        <w:t xml:space="preserve">di </w:t>
      </w:r>
      <w:proofErr w:type="spellStart"/>
      <w:r w:rsidRPr="00C507ED">
        <w:rPr>
          <w:rFonts w:ascii="Times New Roman" w:hAnsi="Times New Roman" w:cs="Times New Roman"/>
          <w:sz w:val="24"/>
          <w:szCs w:val="24"/>
        </w:rPr>
        <w:t>depan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pintu</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masuk</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istana</w:t>
      </w:r>
      <w:proofErr w:type="spellEnd"/>
      <w:r w:rsidRPr="00C507E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mengenakan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r w:rsidRPr="00C507ED">
        <w:rPr>
          <w:rFonts w:ascii="Times New Roman" w:hAnsi="Times New Roman" w:cs="Times New Roman"/>
          <w:sz w:val="24"/>
          <w:szCs w:val="24"/>
        </w:rPr>
        <w:t xml:space="preserve">dan </w:t>
      </w:r>
      <w:proofErr w:type="spellStart"/>
      <w:r w:rsidRPr="00C507ED">
        <w:rPr>
          <w:rFonts w:ascii="Times New Roman" w:hAnsi="Times New Roman" w:cs="Times New Roman"/>
          <w:sz w:val="24"/>
          <w:szCs w:val="24"/>
        </w:rPr>
        <w:t>memegang</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perisai</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emas</w:t>
      </w:r>
      <w:proofErr w:type="spellEnd"/>
      <w:r w:rsidRPr="00C507ED">
        <w:rPr>
          <w:rFonts w:ascii="Times New Roman" w:hAnsi="Times New Roman" w:cs="Times New Roman"/>
          <w:sz w:val="24"/>
          <w:szCs w:val="24"/>
        </w:rPr>
        <w:t xml:space="preserve"> di </w:t>
      </w:r>
      <w:proofErr w:type="spellStart"/>
      <w:r w:rsidRPr="00C507ED">
        <w:rPr>
          <w:rFonts w:ascii="Times New Roman" w:hAnsi="Times New Roman" w:cs="Times New Roman"/>
          <w:sz w:val="24"/>
          <w:szCs w:val="24"/>
        </w:rPr>
        <w:t>tan</w:t>
      </w:r>
      <w:r>
        <w:rPr>
          <w:rFonts w:ascii="Times New Roman" w:hAnsi="Times New Roman" w:cs="Times New Roman"/>
          <w:sz w:val="24"/>
          <w:szCs w:val="24"/>
        </w:rPr>
        <w:t>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kirinya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terhunus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kanannya</w:t>
      </w:r>
      <w:proofErr w:type="spellEnd"/>
      <w:r w:rsidRPr="00C507ED">
        <w:rPr>
          <w:rFonts w:ascii="Times New Roman" w:hAnsi="Times New Roman" w:cs="Times New Roman"/>
          <w:sz w:val="24"/>
          <w:szCs w:val="24"/>
        </w:rPr>
        <w:t xml:space="preserve"> dan yang </w:t>
      </w:r>
      <w:proofErr w:type="spellStart"/>
      <w:r w:rsidRPr="00C507ED">
        <w:rPr>
          <w:rFonts w:ascii="Times New Roman" w:hAnsi="Times New Roman" w:cs="Times New Roman"/>
          <w:sz w:val="24"/>
          <w:szCs w:val="24"/>
        </w:rPr>
        <w:t>terakhir</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dia</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an</w:t>
      </w:r>
      <w:r>
        <w:rPr>
          <w:rFonts w:ascii="Times New Roman" w:hAnsi="Times New Roman" w:cs="Times New Roman"/>
          <w:sz w:val="24"/>
          <w:szCs w:val="24"/>
        </w:rPr>
        <w:t>gkat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semua</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genderang</w:t>
      </w:r>
      <w:proofErr w:type="spellEnd"/>
      <w:r w:rsidRPr="00C507ED">
        <w:rPr>
          <w:rFonts w:ascii="Times New Roman" w:hAnsi="Times New Roman" w:cs="Times New Roman"/>
          <w:sz w:val="24"/>
          <w:szCs w:val="24"/>
        </w:rPr>
        <w:t xml:space="preserve"> di</w:t>
      </w:r>
      <w:r>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pukul</w:t>
      </w:r>
      <w:proofErr w:type="spellEnd"/>
      <w:r w:rsidRPr="00C507ED">
        <w:rPr>
          <w:rFonts w:ascii="Times New Roman" w:hAnsi="Times New Roman" w:cs="Times New Roman"/>
          <w:sz w:val="24"/>
          <w:szCs w:val="24"/>
        </w:rPr>
        <w:t xml:space="preserve">, dan </w:t>
      </w:r>
      <w:proofErr w:type="spellStart"/>
      <w:r w:rsidRPr="00C507ED">
        <w:rPr>
          <w:rFonts w:ascii="Times New Roman" w:hAnsi="Times New Roman" w:cs="Times New Roman"/>
          <w:sz w:val="24"/>
          <w:szCs w:val="24"/>
        </w:rPr>
        <w:t>terompet</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ditiup</w:t>
      </w:r>
      <w:proofErr w:type="spellEnd"/>
      <w:r w:rsidRPr="00C507ED">
        <w:rPr>
          <w:rFonts w:ascii="Times New Roman" w:hAnsi="Times New Roman" w:cs="Times New Roman"/>
          <w:sz w:val="24"/>
          <w:szCs w:val="24"/>
        </w:rPr>
        <w:t>, dan</w:t>
      </w:r>
      <w:r>
        <w:rPr>
          <w:rFonts w:ascii="Times New Roman" w:hAnsi="Times New Roman" w:cs="Times New Roman"/>
          <w:sz w:val="24"/>
          <w:szCs w:val="24"/>
        </w:rPr>
        <w:t xml:space="preserve">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meriam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ditembakkan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7"/>
      </w:r>
    </w:p>
    <w:p w:rsidR="002B77A3" w:rsidRPr="00B12DD3" w:rsidRDefault="002B77A3" w:rsidP="002A1C47">
      <w:pPr>
        <w:pStyle w:val="ListParagraph"/>
        <w:spacing w:line="360" w:lineRule="auto"/>
        <w:ind w:left="0" w:firstLine="720"/>
        <w:jc w:val="both"/>
        <w:rPr>
          <w:rFonts w:ascii="Times New Roman" w:hAnsi="Times New Roman" w:cs="Times New Roman"/>
          <w:sz w:val="24"/>
          <w:szCs w:val="24"/>
        </w:rPr>
      </w:pPr>
    </w:p>
    <w:p w:rsidR="002B77A3" w:rsidRPr="00B12DD3" w:rsidRDefault="002B77A3" w:rsidP="002A1C47">
      <w:pPr>
        <w:pStyle w:val="ListParagraph"/>
        <w:numPr>
          <w:ilvl w:val="0"/>
          <w:numId w:val="3"/>
        </w:numPr>
        <w:spacing w:after="200" w:line="360" w:lineRule="auto"/>
        <w:ind w:left="281" w:hanging="281"/>
        <w:jc w:val="both"/>
        <w:rPr>
          <w:rFonts w:ascii="Times New Roman" w:hAnsi="Times New Roman" w:cs="Times New Roman"/>
          <w:sz w:val="24"/>
          <w:szCs w:val="24"/>
        </w:rPr>
      </w:pPr>
      <w:proofErr w:type="spellStart"/>
      <w:r w:rsidRPr="00B12DD3">
        <w:rPr>
          <w:rFonts w:ascii="Times New Roman" w:hAnsi="Times New Roman" w:cs="Times New Roman"/>
          <w:sz w:val="24"/>
          <w:szCs w:val="24"/>
        </w:rPr>
        <w:t>Perkataan</w:t>
      </w:r>
      <w:proofErr w:type="spellEnd"/>
      <w:r w:rsidRPr="00B12DD3">
        <w:rPr>
          <w:rFonts w:ascii="Times New Roman" w:hAnsi="Times New Roman" w:cs="Times New Roman"/>
          <w:sz w:val="24"/>
          <w:szCs w:val="24"/>
        </w:rPr>
        <w:t xml:space="preserve"> Jaga-Jaga Pada Malam </w:t>
      </w:r>
      <w:proofErr w:type="spellStart"/>
      <w:r w:rsidRPr="00B12DD3">
        <w:rPr>
          <w:rFonts w:ascii="Times New Roman" w:hAnsi="Times New Roman" w:cs="Times New Roman"/>
          <w:sz w:val="24"/>
          <w:szCs w:val="24"/>
        </w:rPr>
        <w:t>Lailatul</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Qadar</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halaman</w:t>
      </w:r>
      <w:proofErr w:type="spellEnd"/>
      <w:r w:rsidRPr="00B12DD3">
        <w:rPr>
          <w:rFonts w:ascii="Times New Roman" w:hAnsi="Times New Roman" w:cs="Times New Roman"/>
          <w:sz w:val="24"/>
          <w:szCs w:val="24"/>
        </w:rPr>
        <w:t xml:space="preserve"> 8-10)</w:t>
      </w:r>
    </w:p>
    <w:p w:rsidR="002B77A3" w:rsidRDefault="002B77A3" w:rsidP="002A1C47">
      <w:pPr>
        <w:pStyle w:val="ListParagraph"/>
        <w:spacing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Syahbandar</w:t>
      </w:r>
      <w:proofErr w:type="spellEnd"/>
      <w:r>
        <w:rPr>
          <w:rFonts w:ascii="Times New Roman" w:hAnsi="Times New Roman" w:cs="Times New Roman"/>
          <w:sz w:val="24"/>
          <w:szCs w:val="24"/>
        </w:rPr>
        <w:t xml:space="preserve"> Saiful </w:t>
      </w:r>
      <w:proofErr w:type="spellStart"/>
      <w:r>
        <w:rPr>
          <w:rFonts w:ascii="Times New Roman" w:hAnsi="Times New Roman" w:cs="Times New Roman"/>
          <w:sz w:val="24"/>
          <w:szCs w:val="24"/>
        </w:rPr>
        <w:t>Muluk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berjaga</w:t>
      </w:r>
      <w:proofErr w:type="spellEnd"/>
      <w:r>
        <w:rPr>
          <w:rFonts w:ascii="Times New Roman" w:hAnsi="Times New Roman" w:cs="Times New Roman"/>
          <w:sz w:val="24"/>
          <w:szCs w:val="24"/>
        </w:rPr>
        <w:t xml:space="preserve">-jaga pada </w:t>
      </w:r>
      <w:proofErr w:type="spellStart"/>
      <w:r>
        <w:rPr>
          <w:rFonts w:ascii="Times New Roman" w:hAnsi="Times New Roman" w:cs="Times New Roman"/>
          <w:sz w:val="24"/>
          <w:szCs w:val="24"/>
        </w:rPr>
        <w:t>malam</w:t>
      </w:r>
      <w:proofErr w:type="spellEnd"/>
      <w:r>
        <w:rPr>
          <w:rFonts w:ascii="Times New Roman" w:hAnsi="Times New Roman" w:cs="Times New Roman"/>
          <w:sz w:val="24"/>
          <w:szCs w:val="24"/>
        </w:rPr>
        <w:t xml:space="preserve"> 20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Ramadhan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malam</w:t>
      </w:r>
      <w:proofErr w:type="spellEnd"/>
      <w:r>
        <w:rPr>
          <w:rFonts w:ascii="Times New Roman" w:hAnsi="Times New Roman" w:cs="Times New Roman"/>
          <w:sz w:val="24"/>
          <w:szCs w:val="24"/>
        </w:rPr>
        <w:t xml:space="preserve"> 26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Ramadhan, </w:t>
      </w:r>
      <w:proofErr w:type="spellStart"/>
      <w:r>
        <w:rPr>
          <w:rFonts w:ascii="Times New Roman" w:hAnsi="Times New Roman" w:cs="Times New Roman"/>
          <w:sz w:val="24"/>
          <w:szCs w:val="24"/>
        </w:rPr>
        <w:t>diarak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oranglah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syahbandar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mempersembahkan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upeti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bersulam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bertepi</w:t>
      </w:r>
      <w:proofErr w:type="spellEnd"/>
      <w:r>
        <w:rPr>
          <w:rFonts w:ascii="Times New Roman" w:hAnsi="Times New Roman" w:cs="Times New Roman"/>
          <w:sz w:val="24"/>
          <w:szCs w:val="24"/>
        </w:rPr>
        <w:t xml:space="preserve"> cat </w:t>
      </w:r>
      <w:proofErr w:type="spellStart"/>
      <w:r>
        <w:rPr>
          <w:rFonts w:ascii="Times New Roman" w:hAnsi="Times New Roman" w:cs="Times New Roman"/>
          <w:sz w:val="24"/>
          <w:szCs w:val="24"/>
        </w:rPr>
        <w:t>merah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sehelai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bersulam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lembayung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bertepi</w:t>
      </w:r>
      <w:proofErr w:type="spellEnd"/>
      <w:r>
        <w:rPr>
          <w:rFonts w:ascii="Times New Roman" w:hAnsi="Times New Roman" w:cs="Times New Roman"/>
          <w:sz w:val="24"/>
          <w:szCs w:val="24"/>
        </w:rPr>
        <w:t xml:space="preserve"> cat </w:t>
      </w:r>
      <w:proofErr w:type="spellStart"/>
      <w:r>
        <w:rPr>
          <w:rFonts w:ascii="Times New Roman" w:hAnsi="Times New Roman" w:cs="Times New Roman"/>
          <w:sz w:val="24"/>
          <w:szCs w:val="24"/>
        </w:rPr>
        <w:t>merah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bersulam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lembayung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berumbai</w:t>
      </w:r>
      <w:proofErr w:type="spellEnd"/>
      <w:r>
        <w:rPr>
          <w:rFonts w:ascii="Times New Roman" w:hAnsi="Times New Roman" w:cs="Times New Roman"/>
          <w:sz w:val="24"/>
          <w:szCs w:val="24"/>
        </w:rPr>
        <w:t xml:space="preserve"> cat </w:t>
      </w:r>
      <w:proofErr w:type="spellStart"/>
      <w:r>
        <w:rPr>
          <w:rFonts w:ascii="Times New Roman" w:hAnsi="Times New Roman" w:cs="Times New Roman"/>
          <w:sz w:val="24"/>
          <w:szCs w:val="24"/>
        </w:rPr>
        <w:t>merah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bersulam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berumbai</w:t>
      </w:r>
      <w:proofErr w:type="spellEnd"/>
      <w:r>
        <w:rPr>
          <w:rFonts w:ascii="Times New Roman" w:hAnsi="Times New Roman" w:cs="Times New Roman"/>
          <w:sz w:val="24"/>
          <w:szCs w:val="24"/>
        </w:rPr>
        <w:t xml:space="preserve"> cat </w:t>
      </w:r>
      <w:proofErr w:type="spellStart"/>
      <w:r>
        <w:rPr>
          <w:rFonts w:ascii="Times New Roman" w:hAnsi="Times New Roman" w:cs="Times New Roman"/>
          <w:sz w:val="24"/>
          <w:szCs w:val="24"/>
        </w:rPr>
        <w:t>merah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berumbai</w:t>
      </w:r>
      <w:proofErr w:type="spellEnd"/>
      <w:r>
        <w:rPr>
          <w:rFonts w:ascii="Times New Roman" w:hAnsi="Times New Roman" w:cs="Times New Roman"/>
          <w:sz w:val="24"/>
          <w:szCs w:val="24"/>
        </w:rPr>
        <w:t xml:space="preserve"> cat </w:t>
      </w:r>
      <w:proofErr w:type="spellStart"/>
      <w:r>
        <w:rPr>
          <w:rFonts w:ascii="Times New Roman" w:hAnsi="Times New Roman" w:cs="Times New Roman"/>
          <w:sz w:val="24"/>
          <w:szCs w:val="24"/>
        </w:rPr>
        <w:t>merah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sehelai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kain</w:t>
      </w:r>
      <w:proofErr w:type="spellEnd"/>
      <w:r>
        <w:rPr>
          <w:rFonts w:ascii="Times New Roman" w:hAnsi="Times New Roman" w:cs="Times New Roman"/>
          <w:sz w:val="24"/>
          <w:szCs w:val="24"/>
        </w:rPr>
        <w:t xml:space="preserve"> lima </w:t>
      </w:r>
      <w:proofErr w:type="spellStart"/>
      <w:r>
        <w:rPr>
          <w:rFonts w:ascii="Times New Roman" w:hAnsi="Times New Roman" w:cs="Times New Roman"/>
          <w:sz w:val="24"/>
          <w:szCs w:val="24"/>
        </w:rPr>
        <w:t>helai</w:t>
      </w:r>
      <w:proofErr w:type="spellEnd"/>
      <w:r>
        <w:rPr>
          <w:rFonts w:ascii="Times New Roman" w:hAnsi="Times New Roman" w:cs="Times New Roman"/>
          <w:sz w:val="24"/>
          <w:szCs w:val="24"/>
        </w:rPr>
        <w:t xml:space="preserve"> dan baju </w:t>
      </w:r>
      <w:proofErr w:type="spellStart"/>
      <w:r>
        <w:rPr>
          <w:rFonts w:ascii="Times New Roman" w:hAnsi="Times New Roman" w:cs="Times New Roman"/>
          <w:sz w:val="24"/>
          <w:szCs w:val="24"/>
        </w:rPr>
        <w:t>pakaian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berwarna</w:t>
      </w:r>
      <w:proofErr w:type="spellEnd"/>
      <w:r>
        <w:rPr>
          <w:rFonts w:ascii="Times New Roman" w:hAnsi="Times New Roman" w:cs="Times New Roman"/>
          <w:sz w:val="24"/>
          <w:szCs w:val="24"/>
        </w:rPr>
        <w:t xml:space="preserve"> cat </w:t>
      </w:r>
      <w:proofErr w:type="spellStart"/>
      <w:r>
        <w:rPr>
          <w:rFonts w:ascii="Times New Roman" w:hAnsi="Times New Roman" w:cs="Times New Roman"/>
          <w:sz w:val="24"/>
          <w:szCs w:val="24"/>
        </w:rPr>
        <w:t>merah</w:t>
      </w:r>
      <w:proofErr w:type="spellEnd"/>
      <w:r>
        <w:rPr>
          <w:rFonts w:ascii="Times New Roman" w:hAnsi="Times New Roman" w:cs="Times New Roman"/>
          <w:sz w:val="24"/>
          <w:szCs w:val="24"/>
        </w:rPr>
        <w:t xml:space="preserve"> lima </w:t>
      </w:r>
      <w:proofErr w:type="spellStart"/>
      <w:r>
        <w:rPr>
          <w:rFonts w:ascii="Times New Roman" w:hAnsi="Times New Roman" w:cs="Times New Roman"/>
          <w:sz w:val="24"/>
          <w:szCs w:val="24"/>
        </w:rPr>
        <w:t>helai</w:t>
      </w:r>
      <w:proofErr w:type="spellEnd"/>
      <w:r>
        <w:rPr>
          <w:rFonts w:ascii="Times New Roman" w:hAnsi="Times New Roman" w:cs="Times New Roman"/>
          <w:sz w:val="24"/>
          <w:szCs w:val="24"/>
        </w:rPr>
        <w:t xml:space="preserve">, lima </w:t>
      </w:r>
      <w:proofErr w:type="spellStart"/>
      <w:r>
        <w:rPr>
          <w:rFonts w:ascii="Times New Roman" w:hAnsi="Times New Roman" w:cs="Times New Roman"/>
          <w:sz w:val="24"/>
          <w:szCs w:val="24"/>
        </w:rPr>
        <w:t>jenisnya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kain</w:t>
      </w:r>
      <w:proofErr w:type="spellEnd"/>
      <w:r>
        <w:rPr>
          <w:rFonts w:ascii="Times New Roman" w:hAnsi="Times New Roman" w:cs="Times New Roman"/>
          <w:sz w:val="24"/>
          <w:szCs w:val="24"/>
        </w:rPr>
        <w:t xml:space="preserve"> dan baju </w:t>
      </w:r>
      <w:proofErr w:type="spellStart"/>
      <w:r>
        <w:rPr>
          <w:rFonts w:ascii="Times New Roman" w:hAnsi="Times New Roman" w:cs="Times New Roman"/>
          <w:sz w:val="24"/>
          <w:szCs w:val="24"/>
        </w:rPr>
        <w:t>sepuluh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helai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puluh</w:t>
      </w:r>
      <w:proofErr w:type="spellEnd"/>
      <w:r>
        <w:rPr>
          <w:rFonts w:ascii="Times New Roman" w:hAnsi="Times New Roman" w:cs="Times New Roman"/>
          <w:sz w:val="24"/>
          <w:szCs w:val="24"/>
        </w:rPr>
        <w:t xml:space="preserve"> lima </w:t>
      </w:r>
      <w:proofErr w:type="spellStart"/>
      <w:r>
        <w:rPr>
          <w:rFonts w:ascii="Times New Roman" w:hAnsi="Times New Roman" w:cs="Times New Roman"/>
          <w:sz w:val="24"/>
          <w:szCs w:val="24"/>
        </w:rPr>
        <w:t>helai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bajupun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puluh</w:t>
      </w:r>
      <w:proofErr w:type="spellEnd"/>
      <w:r>
        <w:rPr>
          <w:rFonts w:ascii="Times New Roman" w:hAnsi="Times New Roman" w:cs="Times New Roman"/>
          <w:sz w:val="24"/>
          <w:szCs w:val="24"/>
        </w:rPr>
        <w:t xml:space="preserve"> lima </w:t>
      </w:r>
      <w:proofErr w:type="spellStart"/>
      <w:r>
        <w:rPr>
          <w:rFonts w:ascii="Times New Roman" w:hAnsi="Times New Roman" w:cs="Times New Roman"/>
          <w:sz w:val="24"/>
          <w:szCs w:val="24"/>
        </w:rPr>
        <w:t>helai</w:t>
      </w:r>
      <w:proofErr w:type="spellEnd"/>
      <w:r>
        <w:rPr>
          <w:rFonts w:ascii="Times New Roman" w:hAnsi="Times New Roman" w:cs="Times New Roman"/>
          <w:sz w:val="24"/>
          <w:szCs w:val="24"/>
        </w:rPr>
        <w:t xml:space="preserve">. Kain dan baju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tengkuluk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tengkuluk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helai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tengkuluk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helai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tengkuluk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helai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tengkuluk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putih</w:t>
      </w:r>
      <w:proofErr w:type="spellEnd"/>
      <w:r>
        <w:rPr>
          <w:rFonts w:ascii="Times New Roman" w:hAnsi="Times New Roman" w:cs="Times New Roman"/>
          <w:sz w:val="24"/>
          <w:szCs w:val="24"/>
        </w:rPr>
        <w:t xml:space="preserve"> lima </w:t>
      </w:r>
      <w:proofErr w:type="spellStart"/>
      <w:r>
        <w:rPr>
          <w:rFonts w:ascii="Times New Roman" w:hAnsi="Times New Roman" w:cs="Times New Roman"/>
          <w:sz w:val="24"/>
          <w:szCs w:val="24"/>
        </w:rPr>
        <w:t>belas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tengkuluk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puluh</w:t>
      </w:r>
      <w:proofErr w:type="spellEnd"/>
      <w:r>
        <w:rPr>
          <w:rFonts w:ascii="Times New Roman" w:hAnsi="Times New Roman" w:cs="Times New Roman"/>
          <w:sz w:val="24"/>
          <w:szCs w:val="24"/>
        </w:rPr>
        <w:t xml:space="preserve"> lima </w:t>
      </w:r>
      <w:proofErr w:type="spellStart"/>
      <w:r>
        <w:rPr>
          <w:rFonts w:ascii="Times New Roman" w:hAnsi="Times New Roman" w:cs="Times New Roman"/>
          <w:sz w:val="24"/>
          <w:szCs w:val="24"/>
        </w:rPr>
        <w:t>helai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payung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delapan</w:t>
      </w:r>
      <w:proofErr w:type="spellEnd"/>
      <w:r>
        <w:rPr>
          <w:rFonts w:ascii="Times New Roman" w:hAnsi="Times New Roman" w:cs="Times New Roman"/>
          <w:sz w:val="24"/>
          <w:szCs w:val="24"/>
        </w:rPr>
        <w:t xml:space="preserve"> lapis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pucuk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payung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selapis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pucuk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payung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pucuk</w:t>
      </w:r>
      <w:proofErr w:type="spellEnd"/>
      <w:r>
        <w:rPr>
          <w:rFonts w:ascii="Times New Roman" w:hAnsi="Times New Roman" w:cs="Times New Roman"/>
          <w:sz w:val="24"/>
          <w:szCs w:val="24"/>
        </w:rPr>
        <w:t>.</w:t>
      </w:r>
    </w:p>
    <w:p w:rsidR="002B77A3" w:rsidRDefault="002B77A3" w:rsidP="002A1C47">
      <w:pPr>
        <w:pStyle w:val="ListParagraph"/>
        <w:spacing w:line="360" w:lineRule="auto"/>
        <w:ind w:left="0"/>
        <w:jc w:val="both"/>
        <w:rPr>
          <w:rFonts w:ascii="Times New Roman" w:hAnsi="Times New Roman" w:cs="Times New Roman"/>
          <w:b/>
          <w:bCs/>
          <w:sz w:val="24"/>
          <w:szCs w:val="24"/>
        </w:rPr>
      </w:pPr>
    </w:p>
    <w:p w:rsidR="002A1C47" w:rsidRPr="009F60A8" w:rsidRDefault="002A1C47" w:rsidP="002A1C47">
      <w:pPr>
        <w:pStyle w:val="ListParagraph"/>
        <w:spacing w:line="360" w:lineRule="auto"/>
        <w:ind w:left="0"/>
        <w:jc w:val="both"/>
        <w:rPr>
          <w:rFonts w:ascii="Times New Roman" w:hAnsi="Times New Roman" w:cs="Times New Roman"/>
          <w:b/>
          <w:bCs/>
          <w:sz w:val="24"/>
          <w:szCs w:val="24"/>
        </w:rPr>
      </w:pPr>
    </w:p>
    <w:p w:rsidR="002B77A3" w:rsidRPr="00B12DD3" w:rsidRDefault="002B77A3" w:rsidP="002A1C47">
      <w:pPr>
        <w:pStyle w:val="ListParagraph"/>
        <w:numPr>
          <w:ilvl w:val="0"/>
          <w:numId w:val="3"/>
        </w:numPr>
        <w:spacing w:after="200" w:line="360" w:lineRule="auto"/>
        <w:ind w:left="281"/>
        <w:jc w:val="both"/>
        <w:rPr>
          <w:rFonts w:ascii="Times New Roman" w:hAnsi="Times New Roman" w:cs="Times New Roman"/>
          <w:sz w:val="24"/>
          <w:szCs w:val="24"/>
        </w:rPr>
      </w:pPr>
      <w:r w:rsidRPr="00B12DD3">
        <w:rPr>
          <w:rFonts w:ascii="Times New Roman" w:hAnsi="Times New Roman" w:cs="Times New Roman"/>
          <w:sz w:val="24"/>
          <w:szCs w:val="24"/>
        </w:rPr>
        <w:lastRenderedPageBreak/>
        <w:t xml:space="preserve">Pada Malam 27 </w:t>
      </w:r>
      <w:proofErr w:type="spellStart"/>
      <w:r w:rsidRPr="00B12DD3">
        <w:rPr>
          <w:rFonts w:ascii="Times New Roman" w:hAnsi="Times New Roman" w:cs="Times New Roman"/>
          <w:sz w:val="24"/>
          <w:szCs w:val="24"/>
        </w:rPr>
        <w:t>Bulan</w:t>
      </w:r>
      <w:proofErr w:type="spellEnd"/>
      <w:r w:rsidRPr="00B12DD3">
        <w:rPr>
          <w:rFonts w:ascii="Times New Roman" w:hAnsi="Times New Roman" w:cs="Times New Roman"/>
          <w:sz w:val="24"/>
          <w:szCs w:val="24"/>
        </w:rPr>
        <w:t xml:space="preserve"> Ramadhan (</w:t>
      </w:r>
      <w:proofErr w:type="spellStart"/>
      <w:r w:rsidRPr="00B12DD3">
        <w:rPr>
          <w:rFonts w:ascii="Times New Roman" w:hAnsi="Times New Roman" w:cs="Times New Roman"/>
          <w:sz w:val="24"/>
          <w:szCs w:val="24"/>
        </w:rPr>
        <w:t>halaman</w:t>
      </w:r>
      <w:proofErr w:type="spellEnd"/>
      <w:r w:rsidRPr="00B12DD3">
        <w:rPr>
          <w:rFonts w:ascii="Times New Roman" w:hAnsi="Times New Roman" w:cs="Times New Roman"/>
          <w:sz w:val="24"/>
          <w:szCs w:val="24"/>
        </w:rPr>
        <w:t xml:space="preserve"> 10-12)</w:t>
      </w:r>
    </w:p>
    <w:p w:rsidR="002B77A3" w:rsidRDefault="002B77A3" w:rsidP="002A1C47">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malam</w:t>
      </w:r>
      <w:proofErr w:type="spellEnd"/>
      <w:r>
        <w:rPr>
          <w:rFonts w:ascii="Times New Roman" w:hAnsi="Times New Roman" w:cs="Times New Roman"/>
          <w:sz w:val="24"/>
          <w:szCs w:val="24"/>
        </w:rPr>
        <w:t xml:space="preserve"> 27-29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Ramadhan, </w:t>
      </w:r>
      <w:proofErr w:type="spellStart"/>
      <w:r>
        <w:rPr>
          <w:rFonts w:ascii="Times New Roman" w:hAnsi="Times New Roman" w:cs="Times New Roman"/>
          <w:sz w:val="24"/>
          <w:szCs w:val="24"/>
        </w:rPr>
        <w:t>Syahbandar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Makzul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upeti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Bandar Darussalam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Istana.</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w:t>
      </w:r>
      <w:proofErr w:type="spellStart"/>
      <w:r>
        <w:rPr>
          <w:rFonts w:ascii="Times New Roman" w:hAnsi="Times New Roman" w:cs="Times New Roman"/>
          <w:sz w:val="24"/>
          <w:szCs w:val="24"/>
        </w:rPr>
        <w:t>Naiklah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upeti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bersulam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menyala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lembayung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berumbai</w:t>
      </w:r>
      <w:proofErr w:type="spellEnd"/>
      <w:r>
        <w:rPr>
          <w:rFonts w:ascii="Times New Roman" w:hAnsi="Times New Roman" w:cs="Times New Roman"/>
          <w:sz w:val="24"/>
          <w:szCs w:val="24"/>
        </w:rPr>
        <w:t xml:space="preserve"> cat </w:t>
      </w:r>
      <w:proofErr w:type="spellStart"/>
      <w:r>
        <w:rPr>
          <w:rFonts w:ascii="Times New Roman" w:hAnsi="Times New Roman" w:cs="Times New Roman"/>
          <w:sz w:val="24"/>
          <w:szCs w:val="24"/>
        </w:rPr>
        <w:t>merah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helai</w:t>
      </w:r>
      <w:proofErr w:type="spellEnd"/>
      <w:r>
        <w:rPr>
          <w:rFonts w:ascii="Times New Roman" w:hAnsi="Times New Roman" w:cs="Times New Roman"/>
          <w:sz w:val="24"/>
          <w:szCs w:val="24"/>
        </w:rPr>
        <w:t xml:space="preserve"> dan baju </w:t>
      </w:r>
      <w:proofErr w:type="spellStart"/>
      <w:r>
        <w:rPr>
          <w:rFonts w:ascii="Times New Roman" w:hAnsi="Times New Roman" w:cs="Times New Roman"/>
          <w:sz w:val="24"/>
          <w:szCs w:val="24"/>
        </w:rPr>
        <w:t>pakaian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warnanya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helai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helai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bajupun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kain</w:t>
      </w:r>
      <w:proofErr w:type="spellEnd"/>
      <w:r>
        <w:rPr>
          <w:rFonts w:ascii="Times New Roman" w:hAnsi="Times New Roman" w:cs="Times New Roman"/>
          <w:sz w:val="24"/>
          <w:szCs w:val="24"/>
        </w:rPr>
        <w:t xml:space="preserve"> dan baju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tengkuluk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apitan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delapan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apitan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helai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tengkuluk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tengkuluk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helai</w:t>
      </w:r>
      <w:proofErr w:type="spellEnd"/>
      <w:r>
        <w:rPr>
          <w:rFonts w:ascii="Times New Roman" w:hAnsi="Times New Roman" w:cs="Times New Roman"/>
          <w:sz w:val="24"/>
          <w:szCs w:val="24"/>
        </w:rPr>
        <w:t xml:space="preserve">. </w:t>
      </w:r>
    </w:p>
    <w:p w:rsidR="002B77A3" w:rsidRPr="00834C34" w:rsidRDefault="002B77A3" w:rsidP="002A1C47">
      <w:pPr>
        <w:pStyle w:val="ListParagraph"/>
        <w:spacing w:line="360" w:lineRule="auto"/>
        <w:ind w:left="0" w:firstLine="720"/>
        <w:jc w:val="both"/>
        <w:rPr>
          <w:rFonts w:ascii="Times New Roman" w:hAnsi="Times New Roman" w:cs="Times New Roman"/>
          <w:sz w:val="24"/>
          <w:szCs w:val="24"/>
        </w:rPr>
      </w:pPr>
    </w:p>
    <w:p w:rsidR="002B77A3" w:rsidRPr="00B12DD3" w:rsidRDefault="002B77A3" w:rsidP="002A1C47">
      <w:pPr>
        <w:pStyle w:val="ListParagraph"/>
        <w:numPr>
          <w:ilvl w:val="0"/>
          <w:numId w:val="3"/>
        </w:numPr>
        <w:spacing w:after="200" w:line="360" w:lineRule="auto"/>
        <w:ind w:left="281"/>
        <w:jc w:val="both"/>
        <w:rPr>
          <w:rFonts w:ascii="Times New Roman" w:hAnsi="Times New Roman" w:cs="Times New Roman"/>
          <w:sz w:val="24"/>
          <w:szCs w:val="24"/>
        </w:rPr>
      </w:pPr>
      <w:r w:rsidRPr="00B12DD3">
        <w:rPr>
          <w:rFonts w:ascii="Times New Roman" w:hAnsi="Times New Roman" w:cs="Times New Roman"/>
          <w:sz w:val="24"/>
          <w:szCs w:val="24"/>
        </w:rPr>
        <w:t xml:space="preserve">Hari Raya </w:t>
      </w:r>
      <w:proofErr w:type="spellStart"/>
      <w:r w:rsidRPr="00B12DD3">
        <w:rPr>
          <w:rFonts w:ascii="Times New Roman" w:hAnsi="Times New Roman" w:cs="Times New Roman"/>
          <w:sz w:val="24"/>
          <w:szCs w:val="24"/>
        </w:rPr>
        <w:t>Puasa</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halaman</w:t>
      </w:r>
      <w:proofErr w:type="spellEnd"/>
      <w:r w:rsidRPr="00B12DD3">
        <w:rPr>
          <w:rFonts w:ascii="Times New Roman" w:hAnsi="Times New Roman" w:cs="Times New Roman"/>
          <w:sz w:val="24"/>
          <w:szCs w:val="24"/>
        </w:rPr>
        <w:t xml:space="preserve"> 12-31)</w:t>
      </w:r>
    </w:p>
    <w:p w:rsidR="002B77A3" w:rsidRDefault="002B77A3" w:rsidP="002A1C47">
      <w:pPr>
        <w:pStyle w:val="ListParagraph"/>
        <w:spacing w:line="360" w:lineRule="auto"/>
        <w:ind w:left="0" w:firstLine="270"/>
        <w:jc w:val="both"/>
        <w:rPr>
          <w:rFonts w:ascii="Times New Roman" w:hAnsi="Times New Roman" w:cs="Times New Roman"/>
          <w:sz w:val="24"/>
          <w:szCs w:val="24"/>
        </w:rPr>
      </w:pPr>
      <w:proofErr w:type="spellStart"/>
      <w:r>
        <w:rPr>
          <w:rFonts w:ascii="Times New Roman" w:hAnsi="Times New Roman" w:cs="Times New Roman"/>
          <w:sz w:val="24"/>
          <w:szCs w:val="24"/>
        </w:rPr>
        <w:t>Syah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masjid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sembahyang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puasa</w:t>
      </w:r>
      <w:proofErr w:type="spellEnd"/>
      <w:r>
        <w:rPr>
          <w:rFonts w:ascii="Times New Roman" w:hAnsi="Times New Roman" w:cs="Times New Roman"/>
          <w:sz w:val="24"/>
          <w:szCs w:val="24"/>
        </w:rPr>
        <w:t xml:space="preserve">. Dari </w:t>
      </w:r>
      <w:proofErr w:type="spellStart"/>
      <w:r>
        <w:rPr>
          <w:rFonts w:ascii="Times New Roman" w:hAnsi="Times New Roman" w:cs="Times New Roman"/>
          <w:sz w:val="24"/>
          <w:szCs w:val="24"/>
        </w:rPr>
        <w:t>istana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masjid </w:t>
      </w:r>
      <w:proofErr w:type="spellStart"/>
      <w:r>
        <w:rPr>
          <w:rFonts w:ascii="Times New Roman" w:hAnsi="Times New Roman" w:cs="Times New Roman"/>
          <w:sz w:val="24"/>
          <w:szCs w:val="24"/>
        </w:rPr>
        <w:t>Syah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di arak, gendang </w:t>
      </w:r>
      <w:proofErr w:type="spellStart"/>
      <w:r>
        <w:rPr>
          <w:rFonts w:ascii="Times New Roman" w:hAnsi="Times New Roman" w:cs="Times New Roman"/>
          <w:sz w:val="24"/>
          <w:szCs w:val="24"/>
        </w:rPr>
        <w:t>ditabuh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pedang</w:t>
      </w:r>
      <w:proofErr w:type="spellEnd"/>
      <w:r>
        <w:rPr>
          <w:rFonts w:ascii="Times New Roman" w:hAnsi="Times New Roman" w:cs="Times New Roman"/>
          <w:sz w:val="24"/>
          <w:szCs w:val="24"/>
        </w:rPr>
        <w:t xml:space="preserve"> raja di arak di </w:t>
      </w:r>
      <w:proofErr w:type="spellStart"/>
      <w:r>
        <w:rPr>
          <w:rFonts w:ascii="Times New Roman" w:hAnsi="Times New Roman" w:cs="Times New Roman"/>
          <w:sz w:val="24"/>
          <w:szCs w:val="24"/>
        </w:rPr>
        <w:t>hadapan</w:t>
      </w:r>
      <w:proofErr w:type="spellEnd"/>
      <w:r>
        <w:rPr>
          <w:rFonts w:ascii="Times New Roman" w:hAnsi="Times New Roman" w:cs="Times New Roman"/>
          <w:sz w:val="24"/>
          <w:szCs w:val="24"/>
        </w:rPr>
        <w:t xml:space="preserve"> Sultan.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w:t>
      </w:r>
      <w:proofErr w:type="spellEnd"/>
      <w:r>
        <w:rPr>
          <w:rFonts w:ascii="Times New Roman" w:hAnsi="Times New Roman" w:cs="Times New Roman"/>
          <w:sz w:val="24"/>
          <w:szCs w:val="24"/>
        </w:rPr>
        <w:t xml:space="preserve"> majlis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berdirilah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pinggang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sirih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bungkusan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pawainya</w:t>
      </w:r>
      <w:proofErr w:type="spellEnd"/>
      <w:r>
        <w:rPr>
          <w:rFonts w:ascii="Times New Roman" w:hAnsi="Times New Roman" w:cs="Times New Roman"/>
          <w:sz w:val="24"/>
          <w:szCs w:val="24"/>
        </w:rPr>
        <w:t xml:space="preserve"> masing-masing pada </w:t>
      </w:r>
      <w:proofErr w:type="spellStart"/>
      <w:r>
        <w:rPr>
          <w:rFonts w:ascii="Times New Roman" w:hAnsi="Times New Roman" w:cs="Times New Roman"/>
          <w:sz w:val="24"/>
          <w:szCs w:val="24"/>
        </w:rPr>
        <w:t>jabatannya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berdirilah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Hulubalang</w:t>
      </w:r>
      <w:proofErr w:type="spellEnd"/>
      <w:r>
        <w:rPr>
          <w:rFonts w:ascii="Times New Roman" w:hAnsi="Times New Roman" w:cs="Times New Roman"/>
          <w:sz w:val="24"/>
          <w:szCs w:val="24"/>
        </w:rPr>
        <w:t xml:space="preserve"> pada masing-masing </w:t>
      </w:r>
      <w:proofErr w:type="spellStart"/>
      <w:r>
        <w:rPr>
          <w:rFonts w:ascii="Times New Roman" w:hAnsi="Times New Roman" w:cs="Times New Roman"/>
          <w:sz w:val="24"/>
          <w:szCs w:val="24"/>
        </w:rPr>
        <w:t>barisannya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pedang</w:t>
      </w:r>
      <w:proofErr w:type="spellEnd"/>
      <w:r>
        <w:rPr>
          <w:rFonts w:ascii="Times New Roman" w:hAnsi="Times New Roman" w:cs="Times New Roman"/>
          <w:sz w:val="24"/>
          <w:szCs w:val="24"/>
        </w:rPr>
        <w:t xml:space="preserve">. </w:t>
      </w:r>
    </w:p>
    <w:p w:rsidR="002B77A3" w:rsidRDefault="002B77A3" w:rsidP="002A1C47">
      <w:pPr>
        <w:pStyle w:val="ListParagraph"/>
        <w:spacing w:line="360" w:lineRule="auto"/>
        <w:ind w:left="0" w:firstLine="270"/>
        <w:jc w:val="both"/>
        <w:rPr>
          <w:rFonts w:ascii="Times New Roman" w:hAnsi="Times New Roman" w:cs="Times New Roman"/>
          <w:sz w:val="24"/>
          <w:szCs w:val="24"/>
        </w:rPr>
      </w:pP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berdirilah</w:t>
      </w:r>
      <w:proofErr w:type="spellEnd"/>
      <w:r>
        <w:rPr>
          <w:rFonts w:ascii="Times New Roman" w:hAnsi="Times New Roman" w:cs="Times New Roman"/>
          <w:sz w:val="24"/>
          <w:szCs w:val="24"/>
        </w:rPr>
        <w:t xml:space="preserve"> Kadi </w:t>
      </w:r>
      <w:proofErr w:type="spellStart"/>
      <w:r>
        <w:rPr>
          <w:rFonts w:ascii="Times New Roman" w:hAnsi="Times New Roman" w:cs="Times New Roman"/>
          <w:sz w:val="24"/>
          <w:szCs w:val="24"/>
        </w:rPr>
        <w:t>Malikul</w:t>
      </w:r>
      <w:proofErr w:type="spellEnd"/>
      <w:r>
        <w:rPr>
          <w:rFonts w:ascii="Times New Roman" w:hAnsi="Times New Roman" w:cs="Times New Roman"/>
          <w:sz w:val="24"/>
          <w:szCs w:val="24"/>
        </w:rPr>
        <w:t xml:space="preserve"> Adil </w:t>
      </w:r>
      <w:proofErr w:type="spellStart"/>
      <w:r>
        <w:rPr>
          <w:rFonts w:ascii="Times New Roman" w:hAnsi="Times New Roman" w:cs="Times New Roman"/>
          <w:sz w:val="24"/>
          <w:szCs w:val="24"/>
        </w:rPr>
        <w:t>mohon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Masjid </w:t>
      </w:r>
      <w:proofErr w:type="spellStart"/>
      <w:r>
        <w:rPr>
          <w:rFonts w:ascii="Times New Roman" w:hAnsi="Times New Roman" w:cs="Times New Roman"/>
          <w:sz w:val="24"/>
          <w:szCs w:val="24"/>
        </w:rPr>
        <w:t>Baiturrahman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sembahyang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pukul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oranglah</w:t>
      </w:r>
      <w:proofErr w:type="spellEnd"/>
      <w:r>
        <w:rPr>
          <w:rFonts w:ascii="Times New Roman" w:hAnsi="Times New Roman" w:cs="Times New Roman"/>
          <w:sz w:val="24"/>
          <w:szCs w:val="24"/>
        </w:rPr>
        <w:t xml:space="preserve"> gendang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berangkatlah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pawai</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sedia</w:t>
      </w:r>
      <w:proofErr w:type="spellEnd"/>
      <w:r>
        <w:rPr>
          <w:rFonts w:ascii="Times New Roman" w:hAnsi="Times New Roman" w:cs="Times New Roman"/>
          <w:sz w:val="24"/>
          <w:szCs w:val="24"/>
        </w:rPr>
        <w:t xml:space="preserve"> masing-masing pada </w:t>
      </w:r>
      <w:proofErr w:type="spellStart"/>
      <w:r>
        <w:rPr>
          <w:rFonts w:ascii="Times New Roman" w:hAnsi="Times New Roman" w:cs="Times New Roman"/>
          <w:sz w:val="24"/>
          <w:szCs w:val="24"/>
        </w:rPr>
        <w:t>jabatannya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Hulubalang</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bersaf-saf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Fakir dan </w:t>
      </w:r>
      <w:proofErr w:type="spellStart"/>
      <w:r>
        <w:rPr>
          <w:rFonts w:ascii="Times New Roman" w:hAnsi="Times New Roman" w:cs="Times New Roman"/>
          <w:sz w:val="24"/>
          <w:szCs w:val="24"/>
        </w:rPr>
        <w:t>Syarif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Imam dan Khatib dan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Hafiz dan Qari dan </w:t>
      </w:r>
      <w:proofErr w:type="spellStart"/>
      <w:r>
        <w:rPr>
          <w:rFonts w:ascii="Times New Roman" w:hAnsi="Times New Roman" w:cs="Times New Roman"/>
          <w:sz w:val="24"/>
          <w:szCs w:val="24"/>
        </w:rPr>
        <w:t>Muqri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Agham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takbir dan </w:t>
      </w:r>
      <w:proofErr w:type="spellStart"/>
      <w:r>
        <w:rPr>
          <w:rFonts w:ascii="Times New Roman" w:hAnsi="Times New Roman" w:cs="Times New Roman"/>
          <w:sz w:val="24"/>
          <w:szCs w:val="24"/>
        </w:rPr>
        <w:t>zikrullah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gerbang</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luat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berdirilah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Hulubalang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gerbang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pintu</w:t>
      </w:r>
      <w:proofErr w:type="spellEnd"/>
      <w:r>
        <w:rPr>
          <w:rFonts w:ascii="Times New Roman" w:hAnsi="Times New Roman" w:cs="Times New Roman"/>
          <w:sz w:val="24"/>
          <w:szCs w:val="24"/>
        </w:rPr>
        <w:t xml:space="preserve"> masjid dan </w:t>
      </w:r>
      <w:proofErr w:type="spellStart"/>
      <w:r>
        <w:rPr>
          <w:rFonts w:ascii="Times New Roman" w:hAnsi="Times New Roman" w:cs="Times New Roman"/>
          <w:sz w:val="24"/>
          <w:szCs w:val="24"/>
        </w:rPr>
        <w:t>Hulubalang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kiri</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mengiring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masjid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Kadi </w:t>
      </w:r>
      <w:proofErr w:type="spellStart"/>
      <w:r>
        <w:rPr>
          <w:rFonts w:ascii="Times New Roman" w:hAnsi="Times New Roman" w:cs="Times New Roman"/>
          <w:sz w:val="24"/>
          <w:szCs w:val="24"/>
        </w:rPr>
        <w:t>Malikul</w:t>
      </w:r>
      <w:proofErr w:type="spellEnd"/>
      <w:r>
        <w:rPr>
          <w:rFonts w:ascii="Times New Roman" w:hAnsi="Times New Roman" w:cs="Times New Roman"/>
          <w:sz w:val="24"/>
          <w:szCs w:val="24"/>
        </w:rPr>
        <w:t xml:space="preserve"> Adil </w:t>
      </w:r>
      <w:proofErr w:type="spellStart"/>
      <w:r>
        <w:rPr>
          <w:rFonts w:ascii="Times New Roman" w:hAnsi="Times New Roman" w:cs="Times New Roman"/>
          <w:sz w:val="24"/>
          <w:szCs w:val="24"/>
        </w:rPr>
        <w:t>bersuara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Assalamu’alaikum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warahmatullah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meukuta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menyahut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salam</w:t>
      </w:r>
      <w:proofErr w:type="spellEnd"/>
      <w:r>
        <w:rPr>
          <w:rFonts w:ascii="Times New Roman" w:hAnsi="Times New Roman" w:cs="Times New Roman"/>
          <w:sz w:val="24"/>
          <w:szCs w:val="24"/>
        </w:rPr>
        <w:t xml:space="preserve"> Kadi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perlahan-lahan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Hadarat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kelambu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kelambu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tutup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oranglah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sembahyang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tahiyyatul</w:t>
      </w:r>
      <w:proofErr w:type="spellEnd"/>
      <w:r>
        <w:rPr>
          <w:rFonts w:ascii="Times New Roman" w:hAnsi="Times New Roman" w:cs="Times New Roman"/>
          <w:sz w:val="24"/>
          <w:szCs w:val="24"/>
        </w:rPr>
        <w:t xml:space="preserve"> masjid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rakaat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salam</w:t>
      </w:r>
      <w:proofErr w:type="spellEnd"/>
      <w:r>
        <w:rPr>
          <w:rFonts w:ascii="Times New Roman" w:hAnsi="Times New Roman" w:cs="Times New Roman"/>
          <w:sz w:val="24"/>
          <w:szCs w:val="24"/>
        </w:rPr>
        <w:t xml:space="preserve">. Dan imam pun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takbir Allahu </w:t>
      </w:r>
      <w:proofErr w:type="spellStart"/>
      <w:r>
        <w:rPr>
          <w:rFonts w:ascii="Times New Roman" w:hAnsi="Times New Roman" w:cs="Times New Roman"/>
          <w:sz w:val="24"/>
          <w:szCs w:val="24"/>
        </w:rPr>
        <w:t>akbar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akbar</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illaha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illahu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lillahi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naiklah</w:t>
      </w:r>
      <w:proofErr w:type="spellEnd"/>
      <w:r>
        <w:rPr>
          <w:rFonts w:ascii="Times New Roman" w:hAnsi="Times New Roman" w:cs="Times New Roman"/>
          <w:sz w:val="24"/>
          <w:szCs w:val="24"/>
        </w:rPr>
        <w:t xml:space="preserve"> Bilal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mimbar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Assalatu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rahimakumullah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3 kali,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Imam pun </w:t>
      </w:r>
      <w:proofErr w:type="spellStart"/>
      <w:r>
        <w:rPr>
          <w:rFonts w:ascii="Times New Roman" w:hAnsi="Times New Roman" w:cs="Times New Roman"/>
          <w:sz w:val="24"/>
          <w:szCs w:val="24"/>
        </w:rPr>
        <w:t>tampil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sembahyang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rakaat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rakaat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7 kali takbir dan </w:t>
      </w:r>
      <w:proofErr w:type="spellStart"/>
      <w:r>
        <w:rPr>
          <w:rFonts w:ascii="Times New Roman" w:hAnsi="Times New Roman" w:cs="Times New Roman"/>
          <w:sz w:val="24"/>
          <w:szCs w:val="24"/>
        </w:rPr>
        <w:t>rakaat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5 kali takbir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bunyi</w:t>
      </w:r>
      <w:proofErr w:type="spellEnd"/>
      <w:r>
        <w:rPr>
          <w:rFonts w:ascii="Times New Roman" w:hAnsi="Times New Roman" w:cs="Times New Roman"/>
          <w:sz w:val="24"/>
          <w:szCs w:val="24"/>
        </w:rPr>
        <w:t xml:space="preserve"> takbir </w:t>
      </w:r>
      <w:proofErr w:type="spellStart"/>
      <w:r>
        <w:rPr>
          <w:rFonts w:ascii="Times New Roman" w:hAnsi="Times New Roman" w:cs="Times New Roman"/>
          <w:sz w:val="24"/>
          <w:szCs w:val="24"/>
        </w:rPr>
        <w:t>Subhanallah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walhamdulillah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illaha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illalahu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wallahu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sembahyang</w:t>
      </w:r>
      <w:proofErr w:type="spellEnd"/>
      <w:r>
        <w:rPr>
          <w:rFonts w:ascii="Times New Roman" w:hAnsi="Times New Roman" w:cs="Times New Roman"/>
          <w:sz w:val="24"/>
          <w:szCs w:val="24"/>
        </w:rPr>
        <w:t xml:space="preserve"> Bilal pun </w:t>
      </w:r>
      <w:proofErr w:type="spellStart"/>
      <w:r>
        <w:rPr>
          <w:rFonts w:ascii="Times New Roman" w:hAnsi="Times New Roman" w:cs="Times New Roman"/>
          <w:sz w:val="24"/>
          <w:szCs w:val="24"/>
        </w:rPr>
        <w:t>menantan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tongkat</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Khatib </w:t>
      </w:r>
      <w:proofErr w:type="spellStart"/>
      <w:r>
        <w:rPr>
          <w:rFonts w:ascii="Times New Roman" w:hAnsi="Times New Roman" w:cs="Times New Roman"/>
          <w:sz w:val="24"/>
          <w:szCs w:val="24"/>
        </w:rPr>
        <w:t>segeralah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dan naik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Khutbah.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turunlah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Imam pun </w:t>
      </w:r>
      <w:proofErr w:type="spellStart"/>
      <w:r>
        <w:rPr>
          <w:rFonts w:ascii="Times New Roman" w:hAnsi="Times New Roman" w:cs="Times New Roman"/>
          <w:sz w:val="24"/>
          <w:szCs w:val="24"/>
        </w:rPr>
        <w:t>menjabat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jama’ah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Masjid.</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p>
    <w:p w:rsidR="002B77A3" w:rsidRPr="00641C3F" w:rsidRDefault="002B77A3" w:rsidP="002A1C47">
      <w:pPr>
        <w:pStyle w:val="ListParagraph"/>
        <w:spacing w:line="360" w:lineRule="auto"/>
        <w:ind w:left="0" w:firstLine="270"/>
        <w:jc w:val="both"/>
        <w:rPr>
          <w:rFonts w:ascii="Times New Roman" w:hAnsi="Times New Roman" w:cs="Times New Roman"/>
          <w:sz w:val="24"/>
          <w:szCs w:val="24"/>
        </w:rPr>
      </w:pPr>
      <w:proofErr w:type="spellStart"/>
      <w:r w:rsidRPr="00C507ED">
        <w:rPr>
          <w:rFonts w:ascii="Times New Roman" w:hAnsi="Times New Roman" w:cs="Times New Roman"/>
          <w:sz w:val="24"/>
          <w:szCs w:val="24"/>
        </w:rPr>
        <w:t>Setelah</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itu</w:t>
      </w:r>
      <w:proofErr w:type="spellEnd"/>
      <w:r w:rsidRPr="00C507ED">
        <w:rPr>
          <w:rFonts w:ascii="Times New Roman" w:hAnsi="Times New Roman" w:cs="Times New Roman"/>
          <w:sz w:val="24"/>
          <w:szCs w:val="24"/>
        </w:rPr>
        <w:t xml:space="preserve"> arak-</w:t>
      </w:r>
      <w:proofErr w:type="spellStart"/>
      <w:r w:rsidRPr="00C507ED">
        <w:rPr>
          <w:rFonts w:ascii="Times New Roman" w:hAnsi="Times New Roman" w:cs="Times New Roman"/>
          <w:sz w:val="24"/>
          <w:szCs w:val="24"/>
        </w:rPr>
        <w:t>arakan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ter</w:t>
      </w:r>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istana</w:t>
      </w:r>
      <w:proofErr w:type="spellEnd"/>
      <w:r w:rsidRPr="00C507ED">
        <w:rPr>
          <w:rFonts w:ascii="Times New Roman" w:hAnsi="Times New Roman" w:cs="Times New Roman"/>
          <w:sz w:val="24"/>
          <w:szCs w:val="24"/>
        </w:rPr>
        <w:t xml:space="preserve">, di mana </w:t>
      </w:r>
      <w:proofErr w:type="spellStart"/>
      <w:r w:rsidRPr="00C507ED">
        <w:rPr>
          <w:rFonts w:ascii="Times New Roman" w:hAnsi="Times New Roman" w:cs="Times New Roman"/>
          <w:sz w:val="24"/>
          <w:szCs w:val="24"/>
        </w:rPr>
        <w:t>berbaga</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ditampilkan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r w:rsidRPr="00C507ED">
        <w:rPr>
          <w:rFonts w:ascii="Times New Roman" w:hAnsi="Times New Roman" w:cs="Times New Roman"/>
          <w:sz w:val="24"/>
          <w:szCs w:val="24"/>
        </w:rPr>
        <w:t xml:space="preserve">pada </w:t>
      </w:r>
      <w:proofErr w:type="spellStart"/>
      <w:r w:rsidRPr="00C507ED">
        <w:rPr>
          <w:rFonts w:ascii="Times New Roman" w:hAnsi="Times New Roman" w:cs="Times New Roman"/>
          <w:sz w:val="24"/>
          <w:szCs w:val="24"/>
        </w:rPr>
        <w:t>medali</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semacam</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seruling</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atau</w:t>
      </w:r>
      <w:proofErr w:type="spellEnd"/>
      <w:r w:rsidRPr="00C507ED">
        <w:rPr>
          <w:rFonts w:ascii="Times New Roman" w:hAnsi="Times New Roman" w:cs="Times New Roman"/>
          <w:sz w:val="24"/>
          <w:szCs w:val="24"/>
        </w:rPr>
        <w:t xml:space="preserve"> pada drum, masin</w:t>
      </w:r>
      <w:r>
        <w:rPr>
          <w:rFonts w:ascii="Times New Roman" w:hAnsi="Times New Roman" w:cs="Times New Roman"/>
          <w:sz w:val="24"/>
          <w:szCs w:val="24"/>
        </w:rPr>
        <w:t xml:space="preserve">g-masing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keistimewaannya</w:t>
      </w:r>
      <w:proofErr w:type="spellEnd"/>
      <w:r>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makna</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Senjata</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cecerug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dipasang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gajah</w:t>
      </w:r>
      <w:proofErr w:type="spellEnd"/>
      <w:r>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punggungnya</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ditembakkan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saat</w:t>
      </w:r>
      <w:proofErr w:type="spellEnd"/>
      <w:r w:rsidRPr="00C507ED">
        <w:rPr>
          <w:rFonts w:ascii="Times New Roman" w:hAnsi="Times New Roman" w:cs="Times New Roman"/>
          <w:sz w:val="24"/>
          <w:szCs w:val="24"/>
        </w:rPr>
        <w:t xml:space="preserve"> arak-</w:t>
      </w:r>
      <w:proofErr w:type="spellStart"/>
      <w:r>
        <w:rPr>
          <w:rFonts w:ascii="Times New Roman" w:hAnsi="Times New Roman" w:cs="Times New Roman"/>
          <w:sz w:val="24"/>
          <w:szCs w:val="24"/>
        </w:rPr>
        <w:t>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istana</w:t>
      </w:r>
      <w:proofErr w:type="spellEnd"/>
      <w:r>
        <w:rPr>
          <w:rFonts w:ascii="Times New Roman" w:hAnsi="Times New Roman" w:cs="Times New Roman"/>
          <w:sz w:val="24"/>
          <w:szCs w:val="24"/>
        </w:rPr>
        <w:t xml:space="preserve">. </w:t>
      </w:r>
      <w:r w:rsidRPr="00C507ED">
        <w:rPr>
          <w:rFonts w:ascii="Times New Roman" w:hAnsi="Times New Roman" w:cs="Times New Roman"/>
          <w:sz w:val="24"/>
          <w:szCs w:val="24"/>
        </w:rPr>
        <w:t xml:space="preserve">Ketika </w:t>
      </w:r>
      <w:proofErr w:type="spellStart"/>
      <w:r w:rsidRPr="00C507ED">
        <w:rPr>
          <w:rFonts w:ascii="Times New Roman" w:hAnsi="Times New Roman" w:cs="Times New Roman"/>
          <w:sz w:val="24"/>
          <w:szCs w:val="24"/>
        </w:rPr>
        <w:t>tiba</w:t>
      </w:r>
      <w:proofErr w:type="spellEnd"/>
      <w:r w:rsidRPr="00C507ED">
        <w:rPr>
          <w:rFonts w:ascii="Times New Roman" w:hAnsi="Times New Roman" w:cs="Times New Roman"/>
          <w:sz w:val="24"/>
          <w:szCs w:val="24"/>
        </w:rPr>
        <w:t xml:space="preserve"> di </w:t>
      </w:r>
      <w:proofErr w:type="spellStart"/>
      <w:r w:rsidRPr="00C507ED">
        <w:rPr>
          <w:rFonts w:ascii="Times New Roman" w:hAnsi="Times New Roman" w:cs="Times New Roman"/>
          <w:sz w:val="24"/>
          <w:szCs w:val="24"/>
        </w:rPr>
        <w:t>alun-alun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besar</w:t>
      </w:r>
      <w:proofErr w:type="spellEnd"/>
      <w:r w:rsidRPr="00C507ED">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Medan </w:t>
      </w:r>
      <w:proofErr w:type="spellStart"/>
      <w:r>
        <w:rPr>
          <w:rFonts w:ascii="Times New Roman" w:hAnsi="Times New Roman" w:cs="Times New Roman"/>
          <w:sz w:val="24"/>
          <w:szCs w:val="24"/>
        </w:rPr>
        <w:t>Khayyali</w:t>
      </w:r>
      <w:proofErr w:type="spellEnd"/>
      <w:r>
        <w:rPr>
          <w:rFonts w:ascii="Times New Roman" w:hAnsi="Times New Roman" w:cs="Times New Roman"/>
          <w:sz w:val="24"/>
          <w:szCs w:val="24"/>
        </w:rPr>
        <w:t xml:space="preserve">, di </w:t>
      </w:r>
      <w:proofErr w:type="spellStart"/>
      <w:r w:rsidRPr="00C507ED">
        <w:rPr>
          <w:rFonts w:ascii="Times New Roman" w:hAnsi="Times New Roman" w:cs="Times New Roman"/>
          <w:sz w:val="24"/>
          <w:szCs w:val="24"/>
        </w:rPr>
        <w:t>depan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kandang</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kerajaan</w:t>
      </w:r>
      <w:proofErr w:type="spellEnd"/>
      <w:r w:rsidRPr="00C507E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pejabat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turun</w:t>
      </w:r>
      <w:proofErr w:type="spellEnd"/>
      <w:r>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dari</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gajah</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mereka</w:t>
      </w:r>
      <w:proofErr w:type="spellEnd"/>
      <w:r w:rsidRPr="00C507ED">
        <w:rPr>
          <w:rFonts w:ascii="Times New Roman" w:hAnsi="Times New Roman" w:cs="Times New Roman"/>
          <w:sz w:val="24"/>
          <w:szCs w:val="24"/>
        </w:rPr>
        <w:t xml:space="preserve"> dan </w:t>
      </w:r>
      <w:proofErr w:type="spellStart"/>
      <w:r w:rsidRPr="00C507ED">
        <w:rPr>
          <w:rFonts w:ascii="Times New Roman" w:hAnsi="Times New Roman" w:cs="Times New Roman"/>
          <w:sz w:val="24"/>
          <w:szCs w:val="24"/>
        </w:rPr>
        <w:t>berjalan</w:t>
      </w:r>
      <w:proofErr w:type="spellEnd"/>
      <w:r w:rsidRPr="00C507ED">
        <w:rPr>
          <w:rFonts w:ascii="Times New Roman" w:hAnsi="Times New Roman" w:cs="Times New Roman"/>
          <w:sz w:val="24"/>
          <w:szCs w:val="24"/>
        </w:rPr>
        <w:t xml:space="preserve"> kak</w:t>
      </w:r>
      <w:r>
        <w:rPr>
          <w:rFonts w:ascii="Times New Roman" w:hAnsi="Times New Roman" w:cs="Times New Roman"/>
          <w:sz w:val="24"/>
          <w:szCs w:val="24"/>
        </w:rPr>
        <w:t xml:space="preserve">i </w:t>
      </w:r>
      <w:proofErr w:type="spellStart"/>
      <w:r>
        <w:rPr>
          <w:rFonts w:ascii="Times New Roman" w:hAnsi="Times New Roman" w:cs="Times New Roman"/>
          <w:sz w:val="24"/>
          <w:szCs w:val="24"/>
        </w:rPr>
        <w:t>menemani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gajah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istana</w:t>
      </w:r>
      <w:proofErr w:type="spellEnd"/>
      <w:r>
        <w:rPr>
          <w:rFonts w:ascii="Times New Roman" w:hAnsi="Times New Roman" w:cs="Times New Roman"/>
          <w:sz w:val="24"/>
          <w:szCs w:val="24"/>
        </w:rPr>
        <w:t xml:space="preserve">. </w:t>
      </w:r>
      <w:r w:rsidRPr="00C507ED">
        <w:rPr>
          <w:rFonts w:ascii="Times New Roman" w:hAnsi="Times New Roman" w:cs="Times New Roman"/>
          <w:sz w:val="24"/>
          <w:szCs w:val="24"/>
        </w:rPr>
        <w:t>Ketika Su</w:t>
      </w:r>
      <w:r>
        <w:rPr>
          <w:rFonts w:ascii="Times New Roman" w:hAnsi="Times New Roman" w:cs="Times New Roman"/>
          <w:sz w:val="24"/>
          <w:szCs w:val="24"/>
        </w:rPr>
        <w:t xml:space="preserve">ltan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platform,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Biram</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Penting</w:t>
      </w:r>
      <w:proofErr w:type="spellEnd"/>
      <w:r w:rsidRPr="00C507ED">
        <w:rPr>
          <w:rFonts w:ascii="Times New Roman" w:hAnsi="Times New Roman" w:cs="Times New Roman"/>
          <w:sz w:val="24"/>
          <w:szCs w:val="24"/>
        </w:rPr>
        <w:t xml:space="preserve">, di mana </w:t>
      </w:r>
      <w:proofErr w:type="spellStart"/>
      <w:r w:rsidRPr="00C507ED">
        <w:rPr>
          <w:rFonts w:ascii="Times New Roman" w:hAnsi="Times New Roman" w:cs="Times New Roman"/>
          <w:sz w:val="24"/>
          <w:szCs w:val="24"/>
        </w:rPr>
        <w:t>dia</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penjaga</w:t>
      </w:r>
      <w:proofErr w:type="spellEnd"/>
      <w:r>
        <w:rPr>
          <w:rFonts w:ascii="Times New Roman" w:hAnsi="Times New Roman" w:cs="Times New Roman"/>
          <w:sz w:val="24"/>
          <w:szCs w:val="24"/>
        </w:rPr>
        <w:t xml:space="preserve"> dan senior </w:t>
      </w:r>
      <w:proofErr w:type="spellStart"/>
      <w:r w:rsidRPr="00C507ED">
        <w:rPr>
          <w:rFonts w:ascii="Times New Roman" w:hAnsi="Times New Roman" w:cs="Times New Roman"/>
          <w:sz w:val="24"/>
          <w:szCs w:val="24"/>
        </w:rPr>
        <w:t>pejabat</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pengadilan</w:t>
      </w:r>
      <w:proofErr w:type="spellEnd"/>
      <w:r w:rsidRPr="00C507ED">
        <w:rPr>
          <w:rFonts w:ascii="Times New Roman" w:hAnsi="Times New Roman" w:cs="Times New Roman"/>
          <w:sz w:val="24"/>
          <w:szCs w:val="24"/>
        </w:rPr>
        <w:t xml:space="preserve"> yang </w:t>
      </w:r>
      <w:proofErr w:type="spellStart"/>
      <w:r w:rsidRPr="00C507ED">
        <w:rPr>
          <w:rFonts w:ascii="Times New Roman" w:hAnsi="Times New Roman" w:cs="Times New Roman"/>
          <w:sz w:val="24"/>
          <w:szCs w:val="24"/>
        </w:rPr>
        <w:t>telah</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menun</w:t>
      </w:r>
      <w:r>
        <w:rPr>
          <w:rFonts w:ascii="Times New Roman" w:hAnsi="Times New Roman" w:cs="Times New Roman"/>
          <w:sz w:val="24"/>
          <w:szCs w:val="24"/>
        </w:rPr>
        <w:t>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menyambutnya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taburi</w:t>
      </w:r>
      <w:proofErr w:type="spellEnd"/>
      <w:r w:rsidRPr="00C507ED">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kuning</w:t>
      </w:r>
      <w:proofErr w:type="spellEnd"/>
      <w:r>
        <w:rPr>
          <w:rFonts w:ascii="Times New Roman" w:hAnsi="Times New Roman" w:cs="Times New Roman"/>
          <w:sz w:val="24"/>
          <w:szCs w:val="24"/>
        </w:rPr>
        <w:t xml:space="preserve"> ritual </w:t>
      </w:r>
      <w:proofErr w:type="spellStart"/>
      <w:r>
        <w:rPr>
          <w:rFonts w:ascii="Times New Roman" w:hAnsi="Times New Roman" w:cs="Times New Roman"/>
          <w:sz w:val="24"/>
          <w:szCs w:val="24"/>
        </w:rPr>
        <w:t>dicampur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emas</w:t>
      </w:r>
      <w:proofErr w:type="spellEnd"/>
      <w:r>
        <w:rPr>
          <w:rFonts w:ascii="Times New Roman" w:hAnsi="Times New Roman" w:cs="Times New Roman"/>
          <w:sz w:val="24"/>
          <w:szCs w:val="24"/>
        </w:rPr>
        <w:t xml:space="preserve">. </w:t>
      </w:r>
      <w:r w:rsidRPr="00C507ED">
        <w:rPr>
          <w:rFonts w:ascii="Times New Roman" w:hAnsi="Times New Roman" w:cs="Times New Roman"/>
          <w:sz w:val="24"/>
          <w:szCs w:val="24"/>
        </w:rPr>
        <w:t xml:space="preserve">Sultan </w:t>
      </w:r>
      <w:proofErr w:type="spellStart"/>
      <w:r w:rsidRPr="00C507ED">
        <w:rPr>
          <w:rFonts w:ascii="Times New Roman" w:hAnsi="Times New Roman" w:cs="Times New Roman"/>
          <w:sz w:val="24"/>
          <w:szCs w:val="24"/>
        </w:rPr>
        <w:t>kemba</w:t>
      </w:r>
      <w:r>
        <w:rPr>
          <w:rFonts w:ascii="Times New Roman" w:hAnsi="Times New Roman" w:cs="Times New Roman"/>
          <w:sz w:val="24"/>
          <w:szCs w:val="24"/>
        </w:rPr>
        <w:t>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Jitakandran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istananya</w:t>
      </w:r>
      <w:proofErr w:type="spellEnd"/>
      <w:r w:rsidRPr="00C507ED">
        <w:rPr>
          <w:rFonts w:ascii="Times New Roman" w:hAnsi="Times New Roman" w:cs="Times New Roman"/>
          <w:sz w:val="24"/>
          <w:szCs w:val="24"/>
        </w:rPr>
        <w:t xml:space="preserve"> dan para </w:t>
      </w:r>
      <w:proofErr w:type="spellStart"/>
      <w:r w:rsidRPr="00C507ED">
        <w:rPr>
          <w:rFonts w:ascii="Times New Roman" w:hAnsi="Times New Roman" w:cs="Times New Roman"/>
          <w:sz w:val="24"/>
          <w:szCs w:val="24"/>
        </w:rPr>
        <w:t>kepala</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gunung</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berjaga</w:t>
      </w:r>
      <w:proofErr w:type="spellEnd"/>
      <w:r w:rsidRPr="00C507ED">
        <w:rPr>
          <w:rFonts w:ascii="Times New Roman" w:hAnsi="Times New Roman" w:cs="Times New Roman"/>
          <w:sz w:val="24"/>
          <w:szCs w:val="24"/>
        </w:rPr>
        <w:t>.</w:t>
      </w:r>
    </w:p>
    <w:p w:rsidR="002B77A3" w:rsidRDefault="002B77A3" w:rsidP="002A1C47">
      <w:pPr>
        <w:pStyle w:val="ListParagraph"/>
        <w:spacing w:line="360" w:lineRule="auto"/>
        <w:ind w:left="0" w:firstLine="270"/>
        <w:jc w:val="both"/>
        <w:rPr>
          <w:rFonts w:ascii="Times New Roman" w:hAnsi="Times New Roman" w:cs="Times New Roman"/>
          <w:sz w:val="24"/>
          <w:szCs w:val="24"/>
        </w:rPr>
      </w:pPr>
      <w:r>
        <w:rPr>
          <w:rFonts w:ascii="Times New Roman" w:hAnsi="Times New Roman" w:cs="Times New Roman"/>
          <w:sz w:val="24"/>
          <w:szCs w:val="24"/>
        </w:rPr>
        <w:t xml:space="preserve">Adapun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raya</w:t>
      </w:r>
      <w:proofErr w:type="spellEnd"/>
      <w:r>
        <w:rPr>
          <w:rFonts w:ascii="Times New Roman" w:hAnsi="Times New Roman" w:cs="Times New Roman"/>
          <w:sz w:val="24"/>
          <w:szCs w:val="24"/>
        </w:rPr>
        <w:t xml:space="preserve"> junjung </w:t>
      </w:r>
      <w:proofErr w:type="spellStart"/>
      <w:r>
        <w:rPr>
          <w:rFonts w:ascii="Times New Roman" w:hAnsi="Times New Roman" w:cs="Times New Roman"/>
          <w:sz w:val="24"/>
          <w:szCs w:val="24"/>
        </w:rPr>
        <w:t>duli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perwira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Menteri, </w:t>
      </w:r>
      <w:proofErr w:type="spellStart"/>
      <w:r>
        <w:rPr>
          <w:rFonts w:ascii="Times New Roman" w:hAnsi="Times New Roman" w:cs="Times New Roman"/>
          <w:sz w:val="24"/>
          <w:szCs w:val="24"/>
        </w:rPr>
        <w:t>Penasehat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Hulubalang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mengucapkan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sumpah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berdiri</w:t>
      </w:r>
      <w:proofErr w:type="spellEnd"/>
      <w:r>
        <w:rPr>
          <w:rFonts w:ascii="Times New Roman" w:hAnsi="Times New Roman" w:cs="Times New Roman"/>
          <w:sz w:val="24"/>
          <w:szCs w:val="24"/>
        </w:rPr>
        <w:t xml:space="preserve"> pada masing-masing </w:t>
      </w:r>
      <w:proofErr w:type="spellStart"/>
      <w:r>
        <w:rPr>
          <w:rFonts w:ascii="Times New Roman" w:hAnsi="Times New Roman" w:cs="Times New Roman"/>
          <w:sz w:val="24"/>
          <w:szCs w:val="24"/>
        </w:rPr>
        <w:t>barisnya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mohon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pinggan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sirih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bungkus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Sultan duduk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batu di </w:t>
      </w:r>
      <w:proofErr w:type="spellStart"/>
      <w:r>
        <w:rPr>
          <w:rFonts w:ascii="Times New Roman" w:hAnsi="Times New Roman" w:cs="Times New Roman"/>
          <w:sz w:val="24"/>
          <w:szCs w:val="24"/>
        </w:rPr>
        <w:t>kelilingi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pinggan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kantong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sirih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ayam</w:t>
      </w:r>
      <w:proofErr w:type="spellEnd"/>
      <w:r>
        <w:rPr>
          <w:rFonts w:ascii="Times New Roman" w:hAnsi="Times New Roman" w:cs="Times New Roman"/>
          <w:sz w:val="24"/>
          <w:szCs w:val="24"/>
        </w:rPr>
        <w:t xml:space="preserve"> angon (</w:t>
      </w:r>
      <w:proofErr w:type="spellStart"/>
      <w:r>
        <w:rPr>
          <w:rFonts w:ascii="Times New Roman" w:hAnsi="Times New Roman" w:cs="Times New Roman"/>
          <w:sz w:val="24"/>
          <w:szCs w:val="24"/>
        </w:rPr>
        <w:t>ayam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peliharaan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dan alif yang </w:t>
      </w:r>
      <w:proofErr w:type="spellStart"/>
      <w:r>
        <w:rPr>
          <w:rFonts w:ascii="Times New Roman" w:hAnsi="Times New Roman" w:cs="Times New Roman"/>
          <w:sz w:val="24"/>
          <w:szCs w:val="24"/>
        </w:rPr>
        <w:t>pertama-tama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hormat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Kadi </w:t>
      </w:r>
      <w:proofErr w:type="spellStart"/>
      <w:r>
        <w:rPr>
          <w:rFonts w:ascii="Times New Roman" w:hAnsi="Times New Roman" w:cs="Times New Roman"/>
          <w:sz w:val="24"/>
          <w:szCs w:val="24"/>
        </w:rPr>
        <w:t>Malikul</w:t>
      </w:r>
      <w:proofErr w:type="spellEnd"/>
      <w:r>
        <w:rPr>
          <w:rFonts w:ascii="Times New Roman" w:hAnsi="Times New Roman" w:cs="Times New Roman"/>
          <w:sz w:val="24"/>
          <w:szCs w:val="24"/>
        </w:rPr>
        <w:t xml:space="preserve"> Adil.</w:t>
      </w:r>
      <w:r>
        <w:rPr>
          <w:rStyle w:val="FootnoteReference"/>
          <w:rFonts w:ascii="Times New Roman" w:hAnsi="Times New Roman" w:cs="Times New Roman"/>
          <w:sz w:val="24"/>
          <w:szCs w:val="24"/>
        </w:rPr>
        <w:footnoteReference w:id="20"/>
      </w:r>
    </w:p>
    <w:p w:rsidR="002B77A3" w:rsidRPr="003C78EB" w:rsidRDefault="002B77A3" w:rsidP="002A1C47">
      <w:pPr>
        <w:pStyle w:val="ListParagraph"/>
        <w:spacing w:line="360" w:lineRule="auto"/>
        <w:ind w:left="0" w:firstLine="270"/>
        <w:jc w:val="both"/>
        <w:rPr>
          <w:rFonts w:ascii="Times New Roman" w:hAnsi="Times New Roman" w:cs="Times New Roman"/>
          <w:sz w:val="24"/>
          <w:szCs w:val="24"/>
        </w:rPr>
      </w:pPr>
    </w:p>
    <w:p w:rsidR="002B77A3" w:rsidRPr="00B12DD3" w:rsidRDefault="002B77A3" w:rsidP="002A1C47">
      <w:pPr>
        <w:pStyle w:val="ListParagraph"/>
        <w:numPr>
          <w:ilvl w:val="0"/>
          <w:numId w:val="3"/>
        </w:numPr>
        <w:spacing w:after="200" w:line="360" w:lineRule="auto"/>
        <w:ind w:left="281" w:hanging="281"/>
        <w:jc w:val="both"/>
        <w:rPr>
          <w:rFonts w:ascii="Times New Roman" w:hAnsi="Times New Roman" w:cs="Times New Roman"/>
          <w:sz w:val="24"/>
          <w:szCs w:val="24"/>
        </w:rPr>
      </w:pPr>
      <w:r w:rsidRPr="00B12DD3">
        <w:rPr>
          <w:rFonts w:ascii="Times New Roman" w:hAnsi="Times New Roman" w:cs="Times New Roman"/>
          <w:sz w:val="24"/>
          <w:szCs w:val="24"/>
        </w:rPr>
        <w:t xml:space="preserve">Hari Raya </w:t>
      </w:r>
      <w:proofErr w:type="spellStart"/>
      <w:r w:rsidRPr="00B12DD3">
        <w:rPr>
          <w:rFonts w:ascii="Times New Roman" w:hAnsi="Times New Roman" w:cs="Times New Roman"/>
          <w:sz w:val="24"/>
          <w:szCs w:val="24"/>
        </w:rPr>
        <w:t>Qurban</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halaman</w:t>
      </w:r>
      <w:proofErr w:type="spellEnd"/>
      <w:r w:rsidRPr="00B12DD3">
        <w:rPr>
          <w:rFonts w:ascii="Times New Roman" w:hAnsi="Times New Roman" w:cs="Times New Roman"/>
          <w:sz w:val="24"/>
          <w:szCs w:val="24"/>
        </w:rPr>
        <w:t xml:space="preserve"> 31-91)</w:t>
      </w:r>
    </w:p>
    <w:p w:rsidR="002A1C47" w:rsidRDefault="002B77A3" w:rsidP="002A1C47">
      <w:pPr>
        <w:pStyle w:val="ListParagraph"/>
        <w:spacing w:line="360" w:lineRule="auto"/>
        <w:ind w:left="0" w:firstLine="426"/>
        <w:jc w:val="both"/>
        <w:rPr>
          <w:rFonts w:ascii="Times New Roman" w:hAnsi="Times New Roman" w:cs="Times New Roman"/>
          <w:sz w:val="24"/>
          <w:szCs w:val="24"/>
        </w:rPr>
      </w:pPr>
      <w:r w:rsidRPr="00F83112">
        <w:rPr>
          <w:rFonts w:ascii="Times New Roman" w:hAnsi="Times New Roman" w:cs="Times New Roman"/>
          <w:sz w:val="24"/>
          <w:szCs w:val="24"/>
        </w:rPr>
        <w:t xml:space="preserve">Pada 10 </w:t>
      </w:r>
      <w:proofErr w:type="spellStart"/>
      <w:r w:rsidRPr="00F83112">
        <w:rPr>
          <w:rFonts w:ascii="Times New Roman" w:hAnsi="Times New Roman" w:cs="Times New Roman"/>
          <w:sz w:val="24"/>
          <w:szCs w:val="24"/>
        </w:rPr>
        <w:t>hari</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bulan</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Zulhijjah</w:t>
      </w:r>
      <w:proofErr w:type="spellEnd"/>
      <w:r w:rsidRPr="00F83112">
        <w:rPr>
          <w:rFonts w:ascii="Times New Roman" w:hAnsi="Times New Roman" w:cs="Times New Roman"/>
          <w:sz w:val="24"/>
          <w:szCs w:val="24"/>
        </w:rPr>
        <w:t xml:space="preserve"> di </w:t>
      </w:r>
      <w:proofErr w:type="spellStart"/>
      <w:r w:rsidRPr="00F83112">
        <w:rPr>
          <w:rFonts w:ascii="Times New Roman" w:hAnsi="Times New Roman" w:cs="Times New Roman"/>
          <w:sz w:val="24"/>
          <w:szCs w:val="24"/>
        </w:rPr>
        <w:t>waktu</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subuh</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upacara</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payung</w:t>
      </w:r>
      <w:proofErr w:type="spellEnd"/>
      <w:r w:rsidRPr="00F83112">
        <w:rPr>
          <w:rFonts w:ascii="Times New Roman" w:hAnsi="Times New Roman" w:cs="Times New Roman"/>
          <w:sz w:val="24"/>
          <w:szCs w:val="24"/>
        </w:rPr>
        <w:t xml:space="preserve"> (Penghulu </w:t>
      </w:r>
      <w:proofErr w:type="spellStart"/>
      <w:r w:rsidRPr="00F83112">
        <w:rPr>
          <w:rFonts w:ascii="Times New Roman" w:hAnsi="Times New Roman" w:cs="Times New Roman"/>
          <w:sz w:val="24"/>
          <w:szCs w:val="24"/>
        </w:rPr>
        <w:t>Payung</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memerintahkan</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itu</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payung</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keemasan</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dari</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berbagai</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jenis</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didirikan</w:t>
      </w:r>
      <w:proofErr w:type="spellEnd"/>
      <w:r w:rsidRPr="00F83112">
        <w:rPr>
          <w:rFonts w:ascii="Times New Roman" w:hAnsi="Times New Roman" w:cs="Times New Roman"/>
          <w:sz w:val="24"/>
          <w:szCs w:val="24"/>
        </w:rPr>
        <w:t xml:space="preserve"> di </w:t>
      </w:r>
      <w:proofErr w:type="spellStart"/>
      <w:r w:rsidRPr="00F83112">
        <w:rPr>
          <w:rFonts w:ascii="Times New Roman" w:hAnsi="Times New Roman" w:cs="Times New Roman"/>
          <w:sz w:val="24"/>
          <w:szCs w:val="24"/>
        </w:rPr>
        <w:t>kedua</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sisi</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jalan</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dari</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halaman</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istana</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ke</w:t>
      </w:r>
      <w:proofErr w:type="spellEnd"/>
      <w:r w:rsidRPr="00F83112">
        <w:rPr>
          <w:rFonts w:ascii="Times New Roman" w:hAnsi="Times New Roman" w:cs="Times New Roman"/>
          <w:sz w:val="24"/>
          <w:szCs w:val="24"/>
        </w:rPr>
        <w:t xml:space="preserve"> masjid. </w:t>
      </w:r>
      <w:proofErr w:type="spellStart"/>
      <w:r w:rsidRPr="00F83112">
        <w:rPr>
          <w:rFonts w:ascii="Times New Roman" w:hAnsi="Times New Roman" w:cs="Times New Roman"/>
          <w:sz w:val="24"/>
          <w:szCs w:val="24"/>
        </w:rPr>
        <w:t>Tentara</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berpasukan</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datang</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bersaf-saf</w:t>
      </w:r>
      <w:proofErr w:type="spellEnd"/>
      <w:r w:rsidRPr="00F83112">
        <w:rPr>
          <w:rFonts w:ascii="Times New Roman" w:hAnsi="Times New Roman" w:cs="Times New Roman"/>
          <w:sz w:val="24"/>
          <w:szCs w:val="24"/>
        </w:rPr>
        <w:t xml:space="preserve"> dan </w:t>
      </w:r>
      <w:proofErr w:type="spellStart"/>
      <w:r w:rsidRPr="00F83112">
        <w:rPr>
          <w:rFonts w:ascii="Times New Roman" w:hAnsi="Times New Roman" w:cs="Times New Roman"/>
          <w:sz w:val="24"/>
          <w:szCs w:val="24"/>
        </w:rPr>
        <w:t>segala</w:t>
      </w:r>
      <w:proofErr w:type="spellEnd"/>
      <w:r w:rsidRPr="00F83112">
        <w:rPr>
          <w:rFonts w:ascii="Times New Roman" w:hAnsi="Times New Roman" w:cs="Times New Roman"/>
          <w:sz w:val="24"/>
          <w:szCs w:val="24"/>
        </w:rPr>
        <w:t xml:space="preserve"> Penghulu yang </w:t>
      </w:r>
      <w:proofErr w:type="spellStart"/>
      <w:r w:rsidRPr="00F83112">
        <w:rPr>
          <w:rFonts w:ascii="Times New Roman" w:hAnsi="Times New Roman" w:cs="Times New Roman"/>
          <w:sz w:val="24"/>
          <w:szCs w:val="24"/>
        </w:rPr>
        <w:t>ternama</w:t>
      </w:r>
      <w:proofErr w:type="spellEnd"/>
      <w:r w:rsidRPr="00F83112">
        <w:rPr>
          <w:rFonts w:ascii="Times New Roman" w:hAnsi="Times New Roman" w:cs="Times New Roman"/>
          <w:sz w:val="24"/>
          <w:szCs w:val="24"/>
        </w:rPr>
        <w:t xml:space="preserve"> dan </w:t>
      </w:r>
      <w:proofErr w:type="spellStart"/>
      <w:r w:rsidRPr="00F83112">
        <w:rPr>
          <w:rFonts w:ascii="Times New Roman" w:hAnsi="Times New Roman" w:cs="Times New Roman"/>
          <w:sz w:val="24"/>
          <w:szCs w:val="24"/>
        </w:rPr>
        <w:t>Hulubalang</w:t>
      </w:r>
      <w:proofErr w:type="spellEnd"/>
      <w:r w:rsidRPr="00F83112">
        <w:rPr>
          <w:rFonts w:ascii="Times New Roman" w:hAnsi="Times New Roman" w:cs="Times New Roman"/>
          <w:sz w:val="24"/>
          <w:szCs w:val="24"/>
        </w:rPr>
        <w:t xml:space="preserve"> yang </w:t>
      </w:r>
      <w:proofErr w:type="spellStart"/>
      <w:r w:rsidRPr="00F83112">
        <w:rPr>
          <w:rFonts w:ascii="Times New Roman" w:hAnsi="Times New Roman" w:cs="Times New Roman"/>
          <w:sz w:val="24"/>
          <w:szCs w:val="24"/>
        </w:rPr>
        <w:t>membawa</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alat</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pawai</w:t>
      </w:r>
      <w:proofErr w:type="spellEnd"/>
      <w:r w:rsidRPr="00F83112">
        <w:rPr>
          <w:rFonts w:ascii="Times New Roman" w:hAnsi="Times New Roman" w:cs="Times New Roman"/>
          <w:sz w:val="24"/>
          <w:szCs w:val="24"/>
        </w:rPr>
        <w:t xml:space="preserve"> yang </w:t>
      </w:r>
      <w:proofErr w:type="spellStart"/>
      <w:r w:rsidRPr="00F83112">
        <w:rPr>
          <w:rFonts w:ascii="Times New Roman" w:hAnsi="Times New Roman" w:cs="Times New Roman"/>
          <w:sz w:val="24"/>
          <w:szCs w:val="24"/>
        </w:rPr>
        <w:t>berlapis</w:t>
      </w:r>
      <w:proofErr w:type="spellEnd"/>
      <w:r w:rsidRPr="00F83112">
        <w:rPr>
          <w:rFonts w:ascii="Times New Roman" w:hAnsi="Times New Roman" w:cs="Times New Roman"/>
          <w:sz w:val="24"/>
          <w:szCs w:val="24"/>
        </w:rPr>
        <w:t xml:space="preserve">-lapis dan </w:t>
      </w:r>
      <w:proofErr w:type="spellStart"/>
      <w:r w:rsidRPr="00F83112">
        <w:rPr>
          <w:rFonts w:ascii="Times New Roman" w:hAnsi="Times New Roman" w:cs="Times New Roman"/>
          <w:sz w:val="24"/>
          <w:szCs w:val="24"/>
        </w:rPr>
        <w:t>alat</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kerajaan</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serta</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gajah</w:t>
      </w:r>
      <w:proofErr w:type="spellEnd"/>
      <w:r w:rsidRPr="00F83112">
        <w:rPr>
          <w:rFonts w:ascii="Times New Roman" w:hAnsi="Times New Roman" w:cs="Times New Roman"/>
          <w:sz w:val="24"/>
          <w:szCs w:val="24"/>
        </w:rPr>
        <w:t xml:space="preserve"> dan </w:t>
      </w:r>
      <w:proofErr w:type="spellStart"/>
      <w:r w:rsidRPr="00F83112">
        <w:rPr>
          <w:rFonts w:ascii="Times New Roman" w:hAnsi="Times New Roman" w:cs="Times New Roman"/>
          <w:sz w:val="24"/>
          <w:szCs w:val="24"/>
        </w:rPr>
        <w:t>kuda</w:t>
      </w:r>
      <w:proofErr w:type="spellEnd"/>
      <w:r w:rsidRPr="00F83112">
        <w:rPr>
          <w:rFonts w:ascii="Times New Roman" w:hAnsi="Times New Roman" w:cs="Times New Roman"/>
          <w:sz w:val="24"/>
          <w:szCs w:val="24"/>
        </w:rPr>
        <w:t xml:space="preserve"> yang </w:t>
      </w:r>
      <w:proofErr w:type="spellStart"/>
      <w:r w:rsidRPr="00F83112">
        <w:rPr>
          <w:rFonts w:ascii="Times New Roman" w:hAnsi="Times New Roman" w:cs="Times New Roman"/>
          <w:sz w:val="24"/>
          <w:szCs w:val="24"/>
        </w:rPr>
        <w:t>berperhiasan</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Sekitar</w:t>
      </w:r>
      <w:proofErr w:type="spellEnd"/>
      <w:r w:rsidRPr="00F83112">
        <w:rPr>
          <w:rFonts w:ascii="Times New Roman" w:hAnsi="Times New Roman" w:cs="Times New Roman"/>
          <w:sz w:val="24"/>
          <w:szCs w:val="24"/>
        </w:rPr>
        <w:t xml:space="preserve"> 20 </w:t>
      </w:r>
      <w:proofErr w:type="spellStart"/>
      <w:r w:rsidRPr="00F83112">
        <w:rPr>
          <w:rFonts w:ascii="Times New Roman" w:hAnsi="Times New Roman" w:cs="Times New Roman"/>
          <w:sz w:val="24"/>
          <w:szCs w:val="24"/>
        </w:rPr>
        <w:t>saf</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termasuk</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rakyat</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jelata</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berbagai</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kelas</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pejabat</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pengadilan</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seperti</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anak-anak</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bupati</w:t>
      </w:r>
      <w:proofErr w:type="spellEnd"/>
      <w:r w:rsidRPr="00F83112">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kerajaan</w:t>
      </w:r>
      <w:proofErr w:type="spellEnd"/>
      <w:r w:rsidRPr="00F83112">
        <w:rPr>
          <w:rFonts w:ascii="Times New Roman" w:hAnsi="Times New Roman" w:cs="Times New Roman"/>
          <w:sz w:val="24"/>
          <w:szCs w:val="24"/>
        </w:rPr>
        <w:t xml:space="preserve"> dan </w:t>
      </w:r>
      <w:proofErr w:type="spellStart"/>
      <w:r w:rsidRPr="00F83112">
        <w:rPr>
          <w:rFonts w:ascii="Times New Roman" w:hAnsi="Times New Roman" w:cs="Times New Roman"/>
          <w:sz w:val="24"/>
          <w:szCs w:val="24"/>
        </w:rPr>
        <w:t>simbol-simbol</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alam</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membentuk</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menjadi</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prosesi</w:t>
      </w:r>
      <w:proofErr w:type="spellEnd"/>
      <w:r w:rsidRPr="00F83112">
        <w:rPr>
          <w:rFonts w:ascii="Times New Roman" w:hAnsi="Times New Roman" w:cs="Times New Roman"/>
          <w:sz w:val="24"/>
          <w:szCs w:val="24"/>
        </w:rPr>
        <w:t xml:space="preserve"> yang </w:t>
      </w:r>
      <w:proofErr w:type="spellStart"/>
      <w:r w:rsidRPr="00F83112">
        <w:rPr>
          <w:rFonts w:ascii="Times New Roman" w:hAnsi="Times New Roman" w:cs="Times New Roman"/>
          <w:sz w:val="24"/>
          <w:szCs w:val="24"/>
        </w:rPr>
        <w:t>diarahkan</w:t>
      </w:r>
      <w:proofErr w:type="spellEnd"/>
      <w:r w:rsidRPr="00F83112">
        <w:rPr>
          <w:rFonts w:ascii="Times New Roman" w:hAnsi="Times New Roman" w:cs="Times New Roman"/>
          <w:sz w:val="24"/>
          <w:szCs w:val="24"/>
        </w:rPr>
        <w:t xml:space="preserve"> oleh </w:t>
      </w:r>
      <w:proofErr w:type="spellStart"/>
      <w:r w:rsidRPr="00F83112">
        <w:rPr>
          <w:rFonts w:ascii="Times New Roman" w:hAnsi="Times New Roman" w:cs="Times New Roman"/>
          <w:sz w:val="24"/>
          <w:szCs w:val="24"/>
        </w:rPr>
        <w:t>pembawa</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pedang</w:t>
      </w:r>
      <w:proofErr w:type="spellEnd"/>
      <w:r w:rsidRPr="00F83112">
        <w:rPr>
          <w:rFonts w:ascii="Times New Roman" w:hAnsi="Times New Roman" w:cs="Times New Roman"/>
          <w:sz w:val="24"/>
          <w:szCs w:val="24"/>
        </w:rPr>
        <w:t xml:space="preserve"> </w:t>
      </w:r>
      <w:proofErr w:type="spellStart"/>
      <w:r w:rsidRPr="00F83112">
        <w:rPr>
          <w:rFonts w:ascii="Times New Roman" w:hAnsi="Times New Roman" w:cs="Times New Roman"/>
          <w:sz w:val="24"/>
          <w:szCs w:val="24"/>
        </w:rPr>
        <w:t>kerajaan</w:t>
      </w:r>
      <w:proofErr w:type="spellEnd"/>
      <w:r w:rsidRPr="00F83112">
        <w:rPr>
          <w:rFonts w:ascii="Times New Roman" w:hAnsi="Times New Roman" w:cs="Times New Roman"/>
          <w:sz w:val="24"/>
          <w:szCs w:val="24"/>
        </w:rPr>
        <w:t>.</w:t>
      </w:r>
    </w:p>
    <w:p w:rsidR="002A1C47" w:rsidRDefault="002B77A3" w:rsidP="002A1C47">
      <w:pPr>
        <w:pStyle w:val="ListParagraph"/>
        <w:spacing w:line="360" w:lineRule="auto"/>
        <w:ind w:left="851" w:hanging="851"/>
        <w:jc w:val="both"/>
        <w:rPr>
          <w:rFonts w:ascii="Times New Roman" w:hAnsi="Times New Roman" w:cs="Times New Roman"/>
          <w:sz w:val="24"/>
          <w:szCs w:val="24"/>
        </w:rPr>
      </w:pPr>
      <w:proofErr w:type="spellStart"/>
      <w:r w:rsidRPr="002A1C47">
        <w:rPr>
          <w:rFonts w:ascii="Times New Roman" w:hAnsi="Times New Roman" w:cs="Times New Roman"/>
          <w:sz w:val="24"/>
          <w:szCs w:val="24"/>
        </w:rPr>
        <w:t>Saf</w:t>
      </w:r>
      <w:proofErr w:type="spellEnd"/>
      <w:r w:rsidRPr="002A1C47">
        <w:rPr>
          <w:rFonts w:ascii="Times New Roman" w:hAnsi="Times New Roman" w:cs="Times New Roman"/>
          <w:sz w:val="24"/>
          <w:szCs w:val="24"/>
        </w:rPr>
        <w:t xml:space="preserve"> 21: </w:t>
      </w:r>
      <w:r w:rsidR="002A1C47">
        <w:rPr>
          <w:rFonts w:ascii="Times New Roman" w:hAnsi="Times New Roman" w:cs="Times New Roman"/>
          <w:sz w:val="24"/>
          <w:szCs w:val="24"/>
        </w:rPr>
        <w:tab/>
      </w:r>
      <w:r w:rsidRPr="002A1C47">
        <w:rPr>
          <w:rFonts w:ascii="Times New Roman" w:hAnsi="Times New Roman" w:cs="Times New Roman"/>
          <w:sz w:val="24"/>
          <w:szCs w:val="24"/>
        </w:rPr>
        <w:t xml:space="preserve">Gajah yang </w:t>
      </w:r>
      <w:proofErr w:type="spellStart"/>
      <w:r w:rsidRPr="002A1C47">
        <w:rPr>
          <w:rFonts w:ascii="Times New Roman" w:hAnsi="Times New Roman" w:cs="Times New Roman"/>
          <w:sz w:val="24"/>
          <w:szCs w:val="24"/>
        </w:rPr>
        <w:t>bergelar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gangsar</w:t>
      </w:r>
      <w:proofErr w:type="spellEnd"/>
      <w:r w:rsidRPr="002A1C47">
        <w:rPr>
          <w:rFonts w:ascii="Times New Roman" w:hAnsi="Times New Roman" w:cs="Times New Roman"/>
          <w:sz w:val="24"/>
          <w:szCs w:val="24"/>
        </w:rPr>
        <w:t xml:space="preserve"> di </w:t>
      </w:r>
      <w:proofErr w:type="spellStart"/>
      <w:r w:rsidRPr="002A1C47">
        <w:rPr>
          <w:rFonts w:ascii="Times New Roman" w:hAnsi="Times New Roman" w:cs="Times New Roman"/>
          <w:sz w:val="24"/>
          <w:szCs w:val="24"/>
        </w:rPr>
        <w:t>kendarai</w:t>
      </w:r>
      <w:proofErr w:type="spellEnd"/>
      <w:r w:rsidRPr="002A1C47">
        <w:rPr>
          <w:rFonts w:ascii="Times New Roman" w:hAnsi="Times New Roman" w:cs="Times New Roman"/>
          <w:sz w:val="24"/>
          <w:szCs w:val="24"/>
        </w:rPr>
        <w:t xml:space="preserve"> oleh Kadi </w:t>
      </w:r>
      <w:proofErr w:type="spellStart"/>
      <w:r w:rsidRPr="002A1C47">
        <w:rPr>
          <w:rFonts w:ascii="Times New Roman" w:hAnsi="Times New Roman" w:cs="Times New Roman"/>
          <w:sz w:val="24"/>
          <w:szCs w:val="24"/>
        </w:rPr>
        <w:t>Malikul</w:t>
      </w:r>
      <w:proofErr w:type="spellEnd"/>
      <w:r w:rsidRPr="002A1C47">
        <w:rPr>
          <w:rFonts w:ascii="Times New Roman" w:hAnsi="Times New Roman" w:cs="Times New Roman"/>
          <w:sz w:val="24"/>
          <w:szCs w:val="24"/>
        </w:rPr>
        <w:t xml:space="preserve"> Adil dan </w:t>
      </w:r>
      <w:proofErr w:type="spellStart"/>
      <w:r w:rsidRPr="002A1C47">
        <w:rPr>
          <w:rFonts w:ascii="Times New Roman" w:hAnsi="Times New Roman" w:cs="Times New Roman"/>
          <w:sz w:val="24"/>
          <w:szCs w:val="24"/>
        </w:rPr>
        <w:t>Hulubalang</w:t>
      </w:r>
      <w:proofErr w:type="spellEnd"/>
      <w:r w:rsidRPr="002A1C47">
        <w:rPr>
          <w:rFonts w:ascii="Times New Roman" w:hAnsi="Times New Roman" w:cs="Times New Roman"/>
          <w:sz w:val="24"/>
          <w:szCs w:val="24"/>
        </w:rPr>
        <w:t xml:space="preserve"> yang lain masing-masing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memakai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pedang</w:t>
      </w:r>
      <w:proofErr w:type="spellEnd"/>
      <w:r w:rsidRPr="002A1C47">
        <w:rPr>
          <w:rFonts w:ascii="Times New Roman" w:hAnsi="Times New Roman" w:cs="Times New Roman"/>
          <w:sz w:val="24"/>
          <w:szCs w:val="24"/>
        </w:rPr>
        <w:t xml:space="preserve"> yang di </w:t>
      </w:r>
      <w:proofErr w:type="spellStart"/>
      <w:r w:rsidRPr="002A1C47">
        <w:rPr>
          <w:rFonts w:ascii="Times New Roman" w:hAnsi="Times New Roman" w:cs="Times New Roman"/>
          <w:sz w:val="24"/>
          <w:szCs w:val="24"/>
        </w:rPr>
        <w:t>beri</w:t>
      </w:r>
      <w:proofErr w:type="spellEnd"/>
      <w:r w:rsidRPr="002A1C47">
        <w:rPr>
          <w:rFonts w:ascii="Times New Roman" w:hAnsi="Times New Roman" w:cs="Times New Roman"/>
          <w:sz w:val="24"/>
          <w:szCs w:val="24"/>
        </w:rPr>
        <w:t xml:space="preserve"> oleh </w:t>
      </w:r>
      <w:proofErr w:type="spellStart"/>
      <w:r w:rsidRPr="002A1C47">
        <w:rPr>
          <w:rFonts w:ascii="Times New Roman" w:hAnsi="Times New Roman" w:cs="Times New Roman"/>
          <w:sz w:val="24"/>
          <w:szCs w:val="24"/>
        </w:rPr>
        <w:t>Syah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Alam</w:t>
      </w:r>
      <w:proofErr w:type="spellEnd"/>
      <w:r w:rsidRPr="002A1C47">
        <w:rPr>
          <w:rFonts w:ascii="Times New Roman" w:hAnsi="Times New Roman" w:cs="Times New Roman"/>
          <w:sz w:val="24"/>
          <w:szCs w:val="24"/>
        </w:rPr>
        <w:t xml:space="preserve"> masing-masing </w:t>
      </w:r>
      <w:proofErr w:type="spellStart"/>
      <w:r w:rsidRPr="002A1C47">
        <w:rPr>
          <w:rFonts w:ascii="Times New Roman" w:hAnsi="Times New Roman" w:cs="Times New Roman"/>
          <w:sz w:val="24"/>
          <w:szCs w:val="24"/>
        </w:rPr>
        <w:t>atas</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barisannya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kain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berbagai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warna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bertepi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benang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emas</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kasab</w:t>
      </w:r>
      <w:proofErr w:type="spellEnd"/>
      <w:r w:rsidRPr="002A1C47">
        <w:rPr>
          <w:rFonts w:ascii="Times New Roman" w:hAnsi="Times New Roman" w:cs="Times New Roman"/>
          <w:sz w:val="24"/>
          <w:szCs w:val="24"/>
        </w:rPr>
        <w:t xml:space="preserve">) dan baju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berbagai-bagai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warna</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tengkuluk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berbagai-bagai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warna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nilam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berselendang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merah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berbiru-biru</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berkeris</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bersalut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delima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merkah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berhulu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benang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emas</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berpermata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Beberapa</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bersama</w:t>
      </w:r>
      <w:proofErr w:type="spellEnd"/>
      <w:r w:rsidRPr="002A1C47">
        <w:rPr>
          <w:rFonts w:ascii="Times New Roman" w:hAnsi="Times New Roman" w:cs="Times New Roman"/>
          <w:sz w:val="24"/>
          <w:szCs w:val="24"/>
        </w:rPr>
        <w:t xml:space="preserve"> Kadi </w:t>
      </w:r>
      <w:proofErr w:type="spellStart"/>
      <w:r w:rsidRPr="002A1C47">
        <w:rPr>
          <w:rFonts w:ascii="Times New Roman" w:hAnsi="Times New Roman" w:cs="Times New Roman"/>
          <w:sz w:val="24"/>
          <w:szCs w:val="24"/>
        </w:rPr>
        <w:t>yaitu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Syarif</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segala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Pendeta</w:t>
      </w:r>
      <w:proofErr w:type="spellEnd"/>
      <w:r w:rsidRPr="002A1C47">
        <w:rPr>
          <w:rFonts w:ascii="Times New Roman" w:hAnsi="Times New Roman" w:cs="Times New Roman"/>
          <w:sz w:val="24"/>
          <w:szCs w:val="24"/>
        </w:rPr>
        <w:t xml:space="preserve"> dan Imam dan Khatib dan Hafiz dan Qari dan </w:t>
      </w:r>
      <w:proofErr w:type="spellStart"/>
      <w:r w:rsidRPr="002A1C47">
        <w:rPr>
          <w:rFonts w:ascii="Times New Roman" w:hAnsi="Times New Roman" w:cs="Times New Roman"/>
          <w:sz w:val="24"/>
          <w:szCs w:val="24"/>
        </w:rPr>
        <w:t>Muqri</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Agham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mereka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memakai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pakaian</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lastRenderedPageBreak/>
        <w:t>indah-indah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daripada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segala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pakaian</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suci</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bercampur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sutera</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perak</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memakai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keris</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mengiringi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kiri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kanan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gajah</w:t>
      </w:r>
      <w:proofErr w:type="spellEnd"/>
      <w:r w:rsidRPr="002A1C47">
        <w:rPr>
          <w:rFonts w:ascii="Times New Roman" w:hAnsi="Times New Roman" w:cs="Times New Roman"/>
          <w:sz w:val="24"/>
          <w:szCs w:val="24"/>
        </w:rPr>
        <w:t xml:space="preserve"> yang di </w:t>
      </w:r>
      <w:proofErr w:type="spellStart"/>
      <w:r w:rsidRPr="002A1C47">
        <w:rPr>
          <w:rFonts w:ascii="Times New Roman" w:hAnsi="Times New Roman" w:cs="Times New Roman"/>
          <w:sz w:val="24"/>
          <w:szCs w:val="24"/>
        </w:rPr>
        <w:t>kendarai</w:t>
      </w:r>
      <w:proofErr w:type="spellEnd"/>
      <w:r w:rsidRPr="002A1C47">
        <w:rPr>
          <w:rFonts w:ascii="Times New Roman" w:hAnsi="Times New Roman" w:cs="Times New Roman"/>
          <w:sz w:val="24"/>
          <w:szCs w:val="24"/>
        </w:rPr>
        <w:t xml:space="preserve"> oleh Kadi </w:t>
      </w:r>
      <w:proofErr w:type="spellStart"/>
      <w:r w:rsidRPr="002A1C47">
        <w:rPr>
          <w:rFonts w:ascii="Times New Roman" w:hAnsi="Times New Roman" w:cs="Times New Roman"/>
          <w:sz w:val="24"/>
          <w:szCs w:val="24"/>
        </w:rPr>
        <w:t>Malikul</w:t>
      </w:r>
      <w:proofErr w:type="spellEnd"/>
      <w:r w:rsidRPr="002A1C47">
        <w:rPr>
          <w:rFonts w:ascii="Times New Roman" w:hAnsi="Times New Roman" w:cs="Times New Roman"/>
          <w:sz w:val="24"/>
          <w:szCs w:val="24"/>
        </w:rPr>
        <w:t xml:space="preserve"> Adil </w:t>
      </w:r>
      <w:proofErr w:type="spellStart"/>
      <w:r w:rsidRPr="002A1C47">
        <w:rPr>
          <w:rFonts w:ascii="Times New Roman" w:hAnsi="Times New Roman" w:cs="Times New Roman"/>
          <w:sz w:val="24"/>
          <w:szCs w:val="24"/>
        </w:rPr>
        <w:t>serta</w:t>
      </w:r>
      <w:proofErr w:type="spellEnd"/>
      <w:r w:rsidRPr="002A1C47">
        <w:rPr>
          <w:rFonts w:ascii="Times New Roman" w:hAnsi="Times New Roman" w:cs="Times New Roman"/>
          <w:sz w:val="24"/>
          <w:szCs w:val="24"/>
        </w:rPr>
        <w:t xml:space="preserve"> takbir dan </w:t>
      </w:r>
      <w:proofErr w:type="spellStart"/>
      <w:r w:rsidRPr="002A1C47">
        <w:rPr>
          <w:rFonts w:ascii="Times New Roman" w:hAnsi="Times New Roman" w:cs="Times New Roman"/>
          <w:sz w:val="24"/>
          <w:szCs w:val="24"/>
        </w:rPr>
        <w:t>zikrullah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sangat </w:t>
      </w:r>
      <w:proofErr w:type="spellStart"/>
      <w:r w:rsidRPr="002A1C47">
        <w:rPr>
          <w:rFonts w:ascii="Times New Roman" w:hAnsi="Times New Roman" w:cs="Times New Roman"/>
          <w:sz w:val="24"/>
          <w:szCs w:val="24"/>
        </w:rPr>
        <w:t>amat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nyaring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suaranya</w:t>
      </w:r>
      <w:proofErr w:type="spellEnd"/>
      <w:r w:rsidRPr="002A1C47">
        <w:rPr>
          <w:rFonts w:ascii="Times New Roman" w:hAnsi="Times New Roman" w:cs="Times New Roman"/>
          <w:sz w:val="24"/>
          <w:szCs w:val="24"/>
        </w:rPr>
        <w:t>.</w:t>
      </w:r>
    </w:p>
    <w:p w:rsidR="002A1C47" w:rsidRDefault="002B77A3" w:rsidP="002A1C47">
      <w:pPr>
        <w:pStyle w:val="ListParagraph"/>
        <w:spacing w:line="360" w:lineRule="auto"/>
        <w:ind w:left="851" w:hanging="851"/>
        <w:jc w:val="both"/>
        <w:rPr>
          <w:rFonts w:ascii="Times New Roman" w:hAnsi="Times New Roman" w:cs="Times New Roman"/>
          <w:sz w:val="24"/>
          <w:szCs w:val="24"/>
        </w:rPr>
      </w:pPr>
      <w:proofErr w:type="spellStart"/>
      <w:r w:rsidRPr="002A1C47">
        <w:rPr>
          <w:rFonts w:ascii="Times New Roman" w:hAnsi="Times New Roman" w:cs="Times New Roman"/>
          <w:sz w:val="24"/>
          <w:szCs w:val="24"/>
        </w:rPr>
        <w:t>Saf</w:t>
      </w:r>
      <w:proofErr w:type="spellEnd"/>
      <w:r w:rsidRPr="002A1C47">
        <w:rPr>
          <w:rFonts w:ascii="Times New Roman" w:hAnsi="Times New Roman" w:cs="Times New Roman"/>
          <w:sz w:val="24"/>
          <w:szCs w:val="24"/>
        </w:rPr>
        <w:t xml:space="preserve"> 22: </w:t>
      </w:r>
      <w:r w:rsidR="002A1C47">
        <w:rPr>
          <w:rFonts w:ascii="Times New Roman" w:hAnsi="Times New Roman" w:cs="Times New Roman"/>
          <w:sz w:val="24"/>
          <w:szCs w:val="24"/>
        </w:rPr>
        <w:tab/>
      </w:r>
      <w:proofErr w:type="spellStart"/>
      <w:r w:rsidRPr="002A1C47">
        <w:rPr>
          <w:rFonts w:ascii="Times New Roman" w:hAnsi="Times New Roman" w:cs="Times New Roman"/>
          <w:sz w:val="24"/>
          <w:szCs w:val="24"/>
        </w:rPr>
        <w:t>Beberapa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bujang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sabilullah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memakai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kain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berbagai-bagai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warna</w:t>
      </w:r>
      <w:proofErr w:type="spellEnd"/>
      <w:r w:rsidRPr="002A1C47">
        <w:rPr>
          <w:rFonts w:ascii="Times New Roman" w:hAnsi="Times New Roman" w:cs="Times New Roman"/>
          <w:sz w:val="24"/>
          <w:szCs w:val="24"/>
        </w:rPr>
        <w:t xml:space="preserve"> dan baju </w:t>
      </w:r>
      <w:proofErr w:type="spellStart"/>
      <w:r w:rsidRPr="002A1C47">
        <w:rPr>
          <w:rFonts w:ascii="Times New Roman" w:hAnsi="Times New Roman" w:cs="Times New Roman"/>
          <w:sz w:val="24"/>
          <w:szCs w:val="24"/>
        </w:rPr>
        <w:t>berbagai-bagai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warna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serba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jenis</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bertepi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benang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emas</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bercampur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kain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tenun</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tengkuluk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berbagai-bagai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warna</w:t>
      </w:r>
      <w:proofErr w:type="spellEnd"/>
      <w:r w:rsidRPr="002A1C47">
        <w:rPr>
          <w:rFonts w:ascii="Times New Roman" w:hAnsi="Times New Roman" w:cs="Times New Roman"/>
          <w:sz w:val="24"/>
          <w:szCs w:val="24"/>
        </w:rPr>
        <w:t xml:space="preserve"> di </w:t>
      </w:r>
      <w:proofErr w:type="spellStart"/>
      <w:r w:rsidRPr="002A1C47">
        <w:rPr>
          <w:rFonts w:ascii="Times New Roman" w:hAnsi="Times New Roman" w:cs="Times New Roman"/>
          <w:sz w:val="24"/>
          <w:szCs w:val="24"/>
        </w:rPr>
        <w:t>atas</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kuda</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telah</w:t>
      </w:r>
      <w:proofErr w:type="spellEnd"/>
      <w:r w:rsidRPr="002A1C47">
        <w:rPr>
          <w:rFonts w:ascii="Times New Roman" w:hAnsi="Times New Roman" w:cs="Times New Roman"/>
          <w:sz w:val="24"/>
          <w:szCs w:val="24"/>
        </w:rPr>
        <w:t xml:space="preserve"> di </w:t>
      </w:r>
      <w:proofErr w:type="spellStart"/>
      <w:r w:rsidRPr="002A1C47">
        <w:rPr>
          <w:rFonts w:ascii="Times New Roman" w:hAnsi="Times New Roman" w:cs="Times New Roman"/>
          <w:sz w:val="24"/>
          <w:szCs w:val="24"/>
        </w:rPr>
        <w:t>hiasi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segala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perhiasan</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indah-indah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mengiringi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kiri</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kanan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Syah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Alam</w:t>
      </w:r>
      <w:proofErr w:type="spellEnd"/>
      <w:r w:rsidRPr="002A1C47">
        <w:rPr>
          <w:rFonts w:ascii="Times New Roman" w:hAnsi="Times New Roman" w:cs="Times New Roman"/>
          <w:sz w:val="24"/>
          <w:szCs w:val="24"/>
        </w:rPr>
        <w:t>.</w:t>
      </w:r>
    </w:p>
    <w:p w:rsidR="002A1C47" w:rsidRDefault="002B77A3" w:rsidP="002A1C47">
      <w:pPr>
        <w:pStyle w:val="ListParagraph"/>
        <w:spacing w:line="360" w:lineRule="auto"/>
        <w:ind w:left="851" w:hanging="851"/>
        <w:jc w:val="both"/>
        <w:rPr>
          <w:rFonts w:ascii="Times New Roman" w:hAnsi="Times New Roman" w:cs="Times New Roman"/>
          <w:sz w:val="24"/>
          <w:szCs w:val="24"/>
        </w:rPr>
      </w:pPr>
      <w:proofErr w:type="spellStart"/>
      <w:r w:rsidRPr="002A1C47">
        <w:rPr>
          <w:rFonts w:ascii="Times New Roman" w:hAnsi="Times New Roman" w:cs="Times New Roman"/>
          <w:sz w:val="24"/>
          <w:szCs w:val="24"/>
        </w:rPr>
        <w:t>Saf</w:t>
      </w:r>
      <w:proofErr w:type="spellEnd"/>
      <w:r w:rsidRPr="002A1C47">
        <w:rPr>
          <w:rFonts w:ascii="Times New Roman" w:hAnsi="Times New Roman" w:cs="Times New Roman"/>
          <w:sz w:val="24"/>
          <w:szCs w:val="24"/>
        </w:rPr>
        <w:t xml:space="preserve"> 23: </w:t>
      </w:r>
      <w:r w:rsidR="002A1C47">
        <w:rPr>
          <w:rFonts w:ascii="Times New Roman" w:hAnsi="Times New Roman" w:cs="Times New Roman"/>
          <w:sz w:val="24"/>
          <w:szCs w:val="24"/>
        </w:rPr>
        <w:tab/>
      </w:r>
      <w:proofErr w:type="spellStart"/>
      <w:r w:rsidRPr="002A1C47">
        <w:rPr>
          <w:rFonts w:ascii="Times New Roman" w:hAnsi="Times New Roman" w:cs="Times New Roman"/>
          <w:sz w:val="24"/>
          <w:szCs w:val="24"/>
        </w:rPr>
        <w:t>Ini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terdiri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pembawa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panji</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cermin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kerajaan</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disebut</w:t>
      </w:r>
      <w:proofErr w:type="spellEnd"/>
      <w:r w:rsidRPr="002A1C47">
        <w:rPr>
          <w:rFonts w:ascii="Times New Roman" w:hAnsi="Times New Roman" w:cs="Times New Roman"/>
          <w:sz w:val="24"/>
          <w:szCs w:val="24"/>
        </w:rPr>
        <w:t xml:space="preserve"> Hari </w:t>
      </w:r>
      <w:proofErr w:type="spellStart"/>
      <w:r w:rsidRPr="002A1C47">
        <w:rPr>
          <w:rFonts w:ascii="Times New Roman" w:hAnsi="Times New Roman" w:cs="Times New Roman"/>
          <w:sz w:val="24"/>
          <w:szCs w:val="24"/>
        </w:rPr>
        <w:t>Mengikat</w:t>
      </w:r>
      <w:proofErr w:type="spellEnd"/>
      <w:r w:rsidRPr="002A1C47">
        <w:rPr>
          <w:rFonts w:ascii="Times New Roman" w:hAnsi="Times New Roman" w:cs="Times New Roman"/>
          <w:sz w:val="24"/>
          <w:szCs w:val="24"/>
        </w:rPr>
        <w:t xml:space="preserve">. </w:t>
      </w:r>
    </w:p>
    <w:p w:rsidR="002A1C47" w:rsidRDefault="002B77A3" w:rsidP="002A1C47">
      <w:pPr>
        <w:pStyle w:val="ListParagraph"/>
        <w:spacing w:line="360" w:lineRule="auto"/>
        <w:ind w:left="851" w:hanging="851"/>
        <w:jc w:val="both"/>
        <w:rPr>
          <w:rFonts w:ascii="Times New Roman" w:hAnsi="Times New Roman" w:cs="Times New Roman"/>
          <w:sz w:val="24"/>
          <w:szCs w:val="24"/>
        </w:rPr>
      </w:pPr>
      <w:proofErr w:type="spellStart"/>
      <w:r w:rsidRPr="002A1C47">
        <w:rPr>
          <w:rFonts w:ascii="Times New Roman" w:hAnsi="Times New Roman" w:cs="Times New Roman"/>
          <w:sz w:val="24"/>
          <w:szCs w:val="24"/>
        </w:rPr>
        <w:t>Saf</w:t>
      </w:r>
      <w:proofErr w:type="spellEnd"/>
      <w:r w:rsidRPr="002A1C47">
        <w:rPr>
          <w:rFonts w:ascii="Times New Roman" w:hAnsi="Times New Roman" w:cs="Times New Roman"/>
          <w:sz w:val="24"/>
          <w:szCs w:val="24"/>
        </w:rPr>
        <w:t xml:space="preserve"> 24: </w:t>
      </w:r>
      <w:proofErr w:type="spellStart"/>
      <w:r w:rsidRPr="002A1C47">
        <w:rPr>
          <w:rFonts w:ascii="Times New Roman" w:hAnsi="Times New Roman" w:cs="Times New Roman"/>
          <w:sz w:val="24"/>
          <w:szCs w:val="24"/>
        </w:rPr>
        <w:t>Datanglah</w:t>
      </w:r>
      <w:proofErr w:type="spellEnd"/>
      <w:r w:rsidRPr="002A1C47">
        <w:rPr>
          <w:rFonts w:ascii="Times New Roman" w:hAnsi="Times New Roman" w:cs="Times New Roman"/>
          <w:sz w:val="24"/>
          <w:szCs w:val="24"/>
        </w:rPr>
        <w:t xml:space="preserve"> Sultan </w:t>
      </w:r>
      <w:proofErr w:type="spellStart"/>
      <w:r w:rsidRPr="002A1C47">
        <w:rPr>
          <w:rFonts w:ascii="Times New Roman" w:hAnsi="Times New Roman" w:cs="Times New Roman"/>
          <w:sz w:val="24"/>
          <w:szCs w:val="24"/>
        </w:rPr>
        <w:t>sendiri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dalam</w:t>
      </w:r>
      <w:proofErr w:type="spellEnd"/>
      <w:r w:rsidRPr="002A1C47">
        <w:rPr>
          <w:rFonts w:ascii="Times New Roman" w:hAnsi="Times New Roman" w:cs="Times New Roman"/>
          <w:sz w:val="24"/>
          <w:szCs w:val="24"/>
        </w:rPr>
        <w:t xml:space="preserve"> howdah (</w:t>
      </w:r>
      <w:proofErr w:type="spellStart"/>
      <w:r w:rsidRPr="002A1C47">
        <w:rPr>
          <w:rFonts w:ascii="Times New Roman" w:hAnsi="Times New Roman" w:cs="Times New Roman"/>
          <w:sz w:val="24"/>
          <w:szCs w:val="24"/>
        </w:rPr>
        <w:t>Punggung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gaah</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gajah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kerajaan</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disebut</w:t>
      </w:r>
      <w:proofErr w:type="spellEnd"/>
      <w:r w:rsidRPr="002A1C47">
        <w:rPr>
          <w:rFonts w:ascii="Times New Roman" w:hAnsi="Times New Roman" w:cs="Times New Roman"/>
          <w:sz w:val="24"/>
          <w:szCs w:val="24"/>
        </w:rPr>
        <w:t xml:space="preserve"> Lela </w:t>
      </w:r>
      <w:proofErr w:type="spellStart"/>
      <w:r w:rsidRPr="002A1C47">
        <w:rPr>
          <w:rFonts w:ascii="Times New Roman" w:hAnsi="Times New Roman" w:cs="Times New Roman"/>
          <w:sz w:val="24"/>
          <w:szCs w:val="24"/>
        </w:rPr>
        <w:t>Manikam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Dia</w:t>
      </w:r>
      <w:proofErr w:type="spellEnd"/>
      <w:r w:rsidRPr="002A1C47">
        <w:rPr>
          <w:rFonts w:ascii="Times New Roman" w:hAnsi="Times New Roman" w:cs="Times New Roman"/>
          <w:sz w:val="24"/>
          <w:szCs w:val="24"/>
        </w:rPr>
        <w:t xml:space="preserve"> di </w:t>
      </w:r>
      <w:proofErr w:type="spellStart"/>
      <w:r w:rsidRPr="002A1C47">
        <w:rPr>
          <w:rFonts w:ascii="Times New Roman" w:hAnsi="Times New Roman" w:cs="Times New Roman"/>
          <w:sz w:val="24"/>
          <w:szCs w:val="24"/>
        </w:rPr>
        <w:t>kawal</w:t>
      </w:r>
      <w:proofErr w:type="spellEnd"/>
      <w:r w:rsidRPr="002A1C47">
        <w:rPr>
          <w:rFonts w:ascii="Times New Roman" w:hAnsi="Times New Roman" w:cs="Times New Roman"/>
          <w:sz w:val="24"/>
          <w:szCs w:val="24"/>
        </w:rPr>
        <w:t xml:space="preserve"> oleh </w:t>
      </w:r>
      <w:proofErr w:type="spellStart"/>
      <w:r w:rsidRPr="002A1C47">
        <w:rPr>
          <w:rFonts w:ascii="Times New Roman" w:hAnsi="Times New Roman" w:cs="Times New Roman"/>
          <w:sz w:val="24"/>
          <w:szCs w:val="24"/>
        </w:rPr>
        <w:t>penjaga</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terdiri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beberapa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pemimpin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terkemuka</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mereka</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membawa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gelar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Mengambang</w:t>
      </w:r>
      <w:proofErr w:type="spellEnd"/>
      <w:r w:rsidRPr="002A1C47">
        <w:rPr>
          <w:rFonts w:ascii="Times New Roman" w:hAnsi="Times New Roman" w:cs="Times New Roman"/>
          <w:sz w:val="24"/>
          <w:szCs w:val="24"/>
        </w:rPr>
        <w:t xml:space="preserve"> Sultan dan </w:t>
      </w:r>
      <w:proofErr w:type="spellStart"/>
      <w:r w:rsidRPr="002A1C47">
        <w:rPr>
          <w:rFonts w:ascii="Times New Roman" w:hAnsi="Times New Roman" w:cs="Times New Roman"/>
          <w:sz w:val="24"/>
          <w:szCs w:val="24"/>
        </w:rPr>
        <w:t>Mengambang</w:t>
      </w:r>
      <w:proofErr w:type="spellEnd"/>
      <w:r w:rsidRPr="002A1C47">
        <w:rPr>
          <w:rFonts w:ascii="Times New Roman" w:hAnsi="Times New Roman" w:cs="Times New Roman"/>
          <w:sz w:val="24"/>
          <w:szCs w:val="24"/>
        </w:rPr>
        <w:t xml:space="preserve"> Raja. </w:t>
      </w:r>
      <w:proofErr w:type="spellStart"/>
      <w:r w:rsidRPr="002A1C47">
        <w:rPr>
          <w:rFonts w:ascii="Times New Roman" w:hAnsi="Times New Roman" w:cs="Times New Roman"/>
          <w:sz w:val="24"/>
          <w:szCs w:val="24"/>
        </w:rPr>
        <w:t>Mereka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bersenjata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belati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pedang</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tombak</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mengapit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gajah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kerajaan</w:t>
      </w:r>
      <w:proofErr w:type="spellEnd"/>
      <w:r w:rsidRPr="002A1C47">
        <w:rPr>
          <w:rFonts w:ascii="Times New Roman" w:hAnsi="Times New Roman" w:cs="Times New Roman"/>
          <w:sz w:val="24"/>
          <w:szCs w:val="24"/>
        </w:rPr>
        <w:t>.</w:t>
      </w:r>
    </w:p>
    <w:p w:rsidR="002A1C47" w:rsidRDefault="002B77A3" w:rsidP="002A1C47">
      <w:pPr>
        <w:pStyle w:val="ListParagraph"/>
        <w:spacing w:line="360" w:lineRule="auto"/>
        <w:ind w:left="851" w:hanging="851"/>
        <w:jc w:val="both"/>
        <w:rPr>
          <w:rFonts w:ascii="Times New Roman" w:hAnsi="Times New Roman" w:cs="Times New Roman"/>
          <w:sz w:val="24"/>
          <w:szCs w:val="24"/>
        </w:rPr>
      </w:pPr>
      <w:proofErr w:type="spellStart"/>
      <w:r w:rsidRPr="002A1C47">
        <w:rPr>
          <w:rFonts w:ascii="Times New Roman" w:hAnsi="Times New Roman" w:cs="Times New Roman"/>
          <w:sz w:val="24"/>
          <w:szCs w:val="24"/>
        </w:rPr>
        <w:t>Saf</w:t>
      </w:r>
      <w:proofErr w:type="spellEnd"/>
      <w:r w:rsidRPr="002A1C47">
        <w:rPr>
          <w:rFonts w:ascii="Times New Roman" w:hAnsi="Times New Roman" w:cs="Times New Roman"/>
          <w:sz w:val="24"/>
          <w:szCs w:val="24"/>
        </w:rPr>
        <w:t xml:space="preserve"> 25:</w:t>
      </w:r>
      <w:r w:rsidR="002A1C47">
        <w:rPr>
          <w:rFonts w:ascii="Times New Roman" w:hAnsi="Times New Roman" w:cs="Times New Roman"/>
          <w:sz w:val="24"/>
          <w:szCs w:val="24"/>
        </w:rPr>
        <w:tab/>
      </w:r>
      <w:proofErr w:type="spellStart"/>
      <w:r w:rsidRPr="002A1C47">
        <w:rPr>
          <w:rFonts w:ascii="Times New Roman" w:hAnsi="Times New Roman" w:cs="Times New Roman"/>
          <w:sz w:val="24"/>
          <w:szCs w:val="24"/>
        </w:rPr>
        <w:t>Sekelompok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pasukan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istana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bersenjatakan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pedang</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belati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Mereka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membentuk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penjaga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keliling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gajah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istana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tempat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semayam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Syah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Alam</w:t>
      </w:r>
      <w:proofErr w:type="spellEnd"/>
      <w:r w:rsidRPr="002A1C47">
        <w:rPr>
          <w:rFonts w:ascii="Times New Roman" w:hAnsi="Times New Roman" w:cs="Times New Roman"/>
          <w:sz w:val="24"/>
          <w:szCs w:val="24"/>
        </w:rPr>
        <w:t>.</w:t>
      </w:r>
    </w:p>
    <w:p w:rsidR="002A1C47" w:rsidRDefault="002B77A3" w:rsidP="002A1C47">
      <w:pPr>
        <w:pStyle w:val="ListParagraph"/>
        <w:spacing w:line="360" w:lineRule="auto"/>
        <w:ind w:left="851" w:hanging="851"/>
        <w:jc w:val="both"/>
        <w:rPr>
          <w:rFonts w:ascii="Times New Roman" w:hAnsi="Times New Roman" w:cs="Times New Roman"/>
          <w:sz w:val="24"/>
          <w:szCs w:val="24"/>
        </w:rPr>
      </w:pPr>
      <w:proofErr w:type="spellStart"/>
      <w:r w:rsidRPr="002A1C47">
        <w:rPr>
          <w:rFonts w:ascii="Times New Roman" w:hAnsi="Times New Roman" w:cs="Times New Roman"/>
          <w:sz w:val="24"/>
          <w:szCs w:val="24"/>
        </w:rPr>
        <w:t>Saf</w:t>
      </w:r>
      <w:proofErr w:type="spellEnd"/>
      <w:r w:rsidRPr="002A1C47">
        <w:rPr>
          <w:rFonts w:ascii="Times New Roman" w:hAnsi="Times New Roman" w:cs="Times New Roman"/>
          <w:sz w:val="24"/>
          <w:szCs w:val="24"/>
        </w:rPr>
        <w:t xml:space="preserve"> 26: </w:t>
      </w:r>
      <w:r w:rsidR="002A1C47">
        <w:rPr>
          <w:rFonts w:ascii="Times New Roman" w:hAnsi="Times New Roman" w:cs="Times New Roman"/>
          <w:sz w:val="24"/>
          <w:szCs w:val="24"/>
        </w:rPr>
        <w:tab/>
      </w:r>
      <w:proofErr w:type="spellStart"/>
      <w:r w:rsidRPr="002A1C47">
        <w:rPr>
          <w:rFonts w:ascii="Times New Roman" w:hAnsi="Times New Roman" w:cs="Times New Roman"/>
          <w:sz w:val="24"/>
          <w:szCs w:val="24"/>
        </w:rPr>
        <w:t>pelayan</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budak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rumah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tangga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kerajaan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membawa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cangkir</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mangkuk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besar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terbuat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logam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mulia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bertatahkan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permata</w:t>
      </w:r>
      <w:proofErr w:type="spellEnd"/>
      <w:r w:rsidRPr="002A1C47">
        <w:rPr>
          <w:rFonts w:ascii="Times New Roman" w:hAnsi="Times New Roman" w:cs="Times New Roman"/>
          <w:sz w:val="24"/>
          <w:szCs w:val="24"/>
        </w:rPr>
        <w:t xml:space="preserve"> yang lain juga </w:t>
      </w:r>
      <w:proofErr w:type="spellStart"/>
      <w:r w:rsidRPr="002A1C47">
        <w:rPr>
          <w:rFonts w:ascii="Times New Roman" w:hAnsi="Times New Roman" w:cs="Times New Roman"/>
          <w:sz w:val="24"/>
          <w:szCs w:val="24"/>
        </w:rPr>
        <w:t>membawa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pedang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atau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belati</w:t>
      </w:r>
      <w:proofErr w:type="spellEnd"/>
      <w:r w:rsidRPr="002A1C47">
        <w:rPr>
          <w:rFonts w:ascii="Times New Roman" w:hAnsi="Times New Roman" w:cs="Times New Roman"/>
          <w:sz w:val="24"/>
          <w:szCs w:val="24"/>
        </w:rPr>
        <w:t>.</w:t>
      </w:r>
    </w:p>
    <w:p w:rsidR="002A1C47" w:rsidRDefault="002B77A3" w:rsidP="002A1C47">
      <w:pPr>
        <w:pStyle w:val="ListParagraph"/>
        <w:spacing w:line="360" w:lineRule="auto"/>
        <w:ind w:left="851" w:hanging="851"/>
        <w:jc w:val="both"/>
        <w:rPr>
          <w:rFonts w:ascii="Times New Roman" w:hAnsi="Times New Roman" w:cs="Times New Roman"/>
          <w:sz w:val="24"/>
          <w:szCs w:val="24"/>
        </w:rPr>
      </w:pPr>
      <w:proofErr w:type="spellStart"/>
      <w:r w:rsidRPr="002A1C47">
        <w:rPr>
          <w:rFonts w:ascii="Times New Roman" w:hAnsi="Times New Roman" w:cs="Times New Roman"/>
          <w:sz w:val="24"/>
          <w:szCs w:val="24"/>
        </w:rPr>
        <w:t>Saf</w:t>
      </w:r>
      <w:proofErr w:type="spellEnd"/>
      <w:r w:rsidRPr="002A1C47">
        <w:rPr>
          <w:rFonts w:ascii="Times New Roman" w:hAnsi="Times New Roman" w:cs="Times New Roman"/>
          <w:sz w:val="24"/>
          <w:szCs w:val="24"/>
        </w:rPr>
        <w:t xml:space="preserve"> 27: </w:t>
      </w:r>
      <w:r w:rsidR="002A1C47">
        <w:rPr>
          <w:rFonts w:ascii="Times New Roman" w:hAnsi="Times New Roman" w:cs="Times New Roman"/>
          <w:sz w:val="24"/>
          <w:szCs w:val="24"/>
        </w:rPr>
        <w:tab/>
      </w:r>
      <w:proofErr w:type="spellStart"/>
      <w:r w:rsidRPr="002A1C47">
        <w:rPr>
          <w:rFonts w:ascii="Times New Roman" w:hAnsi="Times New Roman" w:cs="Times New Roman"/>
          <w:sz w:val="24"/>
          <w:szCs w:val="24"/>
        </w:rPr>
        <w:t>Adalah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pejuang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terkemuka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beberapa</w:t>
      </w:r>
      <w:proofErr w:type="spellEnd"/>
      <w:r w:rsidRPr="002A1C47">
        <w:rPr>
          <w:rFonts w:ascii="Times New Roman" w:hAnsi="Times New Roman" w:cs="Times New Roman"/>
          <w:sz w:val="24"/>
          <w:szCs w:val="24"/>
        </w:rPr>
        <w:t xml:space="preserve"> di </w:t>
      </w:r>
      <w:proofErr w:type="spellStart"/>
      <w:r w:rsidRPr="002A1C47">
        <w:rPr>
          <w:rFonts w:ascii="Times New Roman" w:hAnsi="Times New Roman" w:cs="Times New Roman"/>
          <w:sz w:val="24"/>
          <w:szCs w:val="24"/>
        </w:rPr>
        <w:t>antaranya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menyandang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gelar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Pahlawan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Tagar</w:t>
      </w:r>
      <w:proofErr w:type="spellEnd"/>
      <w:r w:rsidRPr="002A1C47">
        <w:rPr>
          <w:rFonts w:ascii="Times New Roman" w:hAnsi="Times New Roman" w:cs="Times New Roman"/>
          <w:sz w:val="24"/>
          <w:szCs w:val="24"/>
        </w:rPr>
        <w:t xml:space="preserve"> dan Penghulu </w:t>
      </w:r>
      <w:proofErr w:type="spellStart"/>
      <w:r w:rsidRPr="002A1C47">
        <w:rPr>
          <w:rFonts w:ascii="Times New Roman" w:hAnsi="Times New Roman" w:cs="Times New Roman"/>
          <w:sz w:val="24"/>
          <w:szCs w:val="24"/>
        </w:rPr>
        <w:t>Kilat</w:t>
      </w:r>
      <w:proofErr w:type="spellEnd"/>
      <w:r w:rsidRPr="002A1C47">
        <w:rPr>
          <w:rFonts w:ascii="Times New Roman" w:hAnsi="Times New Roman" w:cs="Times New Roman"/>
          <w:sz w:val="24"/>
          <w:szCs w:val="24"/>
        </w:rPr>
        <w:t xml:space="preserve"> Di </w:t>
      </w:r>
      <w:proofErr w:type="spellStart"/>
      <w:r w:rsidRPr="002A1C47">
        <w:rPr>
          <w:rFonts w:ascii="Times New Roman" w:hAnsi="Times New Roman" w:cs="Times New Roman"/>
          <w:sz w:val="24"/>
          <w:szCs w:val="24"/>
        </w:rPr>
        <w:t>langit</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beberapa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pejabat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pengadilan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lainnya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semuanya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berpakaian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anggun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Mereka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diatur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sesuai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fungsi</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pangkat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mereka</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pengawalan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gajah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kerajaan</w:t>
      </w:r>
      <w:proofErr w:type="spellEnd"/>
      <w:r w:rsidRPr="002A1C47">
        <w:rPr>
          <w:rFonts w:ascii="Times New Roman" w:hAnsi="Times New Roman" w:cs="Times New Roman"/>
          <w:sz w:val="24"/>
          <w:szCs w:val="24"/>
        </w:rPr>
        <w:t xml:space="preserve"> Lela </w:t>
      </w:r>
      <w:proofErr w:type="spellStart"/>
      <w:r w:rsidRPr="002A1C47">
        <w:rPr>
          <w:rFonts w:ascii="Times New Roman" w:hAnsi="Times New Roman" w:cs="Times New Roman"/>
          <w:sz w:val="24"/>
          <w:szCs w:val="24"/>
        </w:rPr>
        <w:t>Manikam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Grup</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ini</w:t>
      </w:r>
      <w:proofErr w:type="spellEnd"/>
      <w:r w:rsidRPr="002A1C47">
        <w:rPr>
          <w:rFonts w:ascii="Times New Roman" w:hAnsi="Times New Roman" w:cs="Times New Roman"/>
          <w:sz w:val="24"/>
          <w:szCs w:val="24"/>
        </w:rPr>
        <w:t xml:space="preserve"> juga </w:t>
      </w:r>
      <w:proofErr w:type="spellStart"/>
      <w:r w:rsidRPr="002A1C47">
        <w:rPr>
          <w:rFonts w:ascii="Times New Roman" w:hAnsi="Times New Roman" w:cs="Times New Roman"/>
          <w:sz w:val="24"/>
          <w:szCs w:val="24"/>
        </w:rPr>
        <w:t>termasuk</w:t>
      </w:r>
      <w:proofErr w:type="spellEnd"/>
      <w:r w:rsidRPr="002A1C47">
        <w:rPr>
          <w:rFonts w:ascii="Times New Roman" w:hAnsi="Times New Roman" w:cs="Times New Roman"/>
          <w:sz w:val="24"/>
          <w:szCs w:val="24"/>
        </w:rPr>
        <w:t xml:space="preserve"> raja. para </w:t>
      </w:r>
      <w:proofErr w:type="spellStart"/>
      <w:r w:rsidRPr="002A1C47">
        <w:rPr>
          <w:rFonts w:ascii="Times New Roman" w:hAnsi="Times New Roman" w:cs="Times New Roman"/>
          <w:sz w:val="24"/>
          <w:szCs w:val="24"/>
        </w:rPr>
        <w:t>bupati</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sejumlah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prajurit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Beberapa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prajurit</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telah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diberikan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gelar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bersama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kepala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kolom</w:t>
      </w:r>
      <w:proofErr w:type="spellEnd"/>
      <w:r w:rsidRPr="002A1C47">
        <w:rPr>
          <w:rFonts w:ascii="Times New Roman" w:hAnsi="Times New Roman" w:cs="Times New Roman"/>
          <w:sz w:val="24"/>
          <w:szCs w:val="24"/>
        </w:rPr>
        <w:t xml:space="preserve"> (Penghulu </w:t>
      </w:r>
      <w:proofErr w:type="spellStart"/>
      <w:r w:rsidRPr="002A1C47">
        <w:rPr>
          <w:rFonts w:ascii="Times New Roman" w:hAnsi="Times New Roman" w:cs="Times New Roman"/>
          <w:sz w:val="24"/>
          <w:szCs w:val="24"/>
        </w:rPr>
        <w:t>Kafilah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membawa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payung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upacara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memberi</w:t>
      </w:r>
      <w:proofErr w:type="spellEnd"/>
      <w:r w:rsidRPr="002A1C47">
        <w:rPr>
          <w:rFonts w:ascii="Times New Roman" w:hAnsi="Times New Roman" w:cs="Times New Roman"/>
          <w:sz w:val="24"/>
          <w:szCs w:val="24"/>
        </w:rPr>
        <w:t xml:space="preserve"> Sultan di </w:t>
      </w:r>
      <w:proofErr w:type="spellStart"/>
      <w:r w:rsidRPr="002A1C47">
        <w:rPr>
          <w:rFonts w:ascii="Times New Roman" w:hAnsi="Times New Roman" w:cs="Times New Roman"/>
          <w:sz w:val="24"/>
          <w:szCs w:val="24"/>
        </w:rPr>
        <w:t>atas</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gajahnya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keteduhan</w:t>
      </w:r>
      <w:proofErr w:type="spellEnd"/>
      <w:r w:rsidRPr="002A1C47">
        <w:rPr>
          <w:rFonts w:ascii="Times New Roman" w:hAnsi="Times New Roman" w:cs="Times New Roman"/>
          <w:sz w:val="24"/>
          <w:szCs w:val="24"/>
        </w:rPr>
        <w:t xml:space="preserve">. Sultan di </w:t>
      </w:r>
      <w:proofErr w:type="spellStart"/>
      <w:r w:rsidRPr="002A1C47">
        <w:rPr>
          <w:rFonts w:ascii="Times New Roman" w:hAnsi="Times New Roman" w:cs="Times New Roman"/>
          <w:sz w:val="24"/>
          <w:szCs w:val="24"/>
        </w:rPr>
        <w:t>bawah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payung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upacara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standar</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spanduk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dibandingkan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Raja </w:t>
      </w:r>
      <w:proofErr w:type="spellStart"/>
      <w:r w:rsidRPr="002A1C47">
        <w:rPr>
          <w:rFonts w:ascii="Times New Roman" w:hAnsi="Times New Roman" w:cs="Times New Roman"/>
          <w:sz w:val="24"/>
          <w:szCs w:val="24"/>
        </w:rPr>
        <w:t>Sulaiman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berangkat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berperang</w:t>
      </w:r>
      <w:proofErr w:type="spellEnd"/>
      <w:r w:rsidRPr="002A1C47">
        <w:rPr>
          <w:rFonts w:ascii="Times New Roman" w:hAnsi="Times New Roman" w:cs="Times New Roman"/>
          <w:sz w:val="24"/>
          <w:szCs w:val="24"/>
        </w:rPr>
        <w:t>.</w:t>
      </w:r>
      <w:r>
        <w:rPr>
          <w:rStyle w:val="FootnoteReference"/>
          <w:rFonts w:ascii="Times New Roman" w:hAnsi="Times New Roman" w:cs="Times New Roman"/>
          <w:sz w:val="24"/>
          <w:szCs w:val="24"/>
        </w:rPr>
        <w:footnoteReference w:id="21"/>
      </w:r>
    </w:p>
    <w:p w:rsidR="002A1C47" w:rsidRDefault="002B77A3" w:rsidP="002A1C47">
      <w:pPr>
        <w:pStyle w:val="ListParagraph"/>
        <w:spacing w:line="360" w:lineRule="auto"/>
        <w:ind w:left="851" w:hanging="851"/>
        <w:jc w:val="both"/>
        <w:rPr>
          <w:rFonts w:ascii="Times New Roman" w:hAnsi="Times New Roman" w:cs="Times New Roman"/>
          <w:sz w:val="24"/>
          <w:szCs w:val="24"/>
        </w:rPr>
      </w:pPr>
      <w:proofErr w:type="spellStart"/>
      <w:r w:rsidRPr="002A1C47">
        <w:rPr>
          <w:rFonts w:ascii="Times New Roman" w:hAnsi="Times New Roman" w:cs="Times New Roman"/>
          <w:sz w:val="24"/>
          <w:szCs w:val="24"/>
        </w:rPr>
        <w:t>Saf</w:t>
      </w:r>
      <w:proofErr w:type="spellEnd"/>
      <w:r w:rsidRPr="002A1C47">
        <w:rPr>
          <w:rFonts w:ascii="Times New Roman" w:hAnsi="Times New Roman" w:cs="Times New Roman"/>
          <w:sz w:val="24"/>
          <w:szCs w:val="24"/>
        </w:rPr>
        <w:t xml:space="preserve"> 28: </w:t>
      </w:r>
      <w:r w:rsidR="002A1C47">
        <w:rPr>
          <w:rFonts w:ascii="Times New Roman" w:hAnsi="Times New Roman" w:cs="Times New Roman"/>
          <w:sz w:val="24"/>
          <w:szCs w:val="24"/>
        </w:rPr>
        <w:tab/>
      </w:r>
      <w:proofErr w:type="spellStart"/>
      <w:r w:rsidRPr="002A1C47">
        <w:rPr>
          <w:rFonts w:ascii="Times New Roman" w:hAnsi="Times New Roman" w:cs="Times New Roman"/>
          <w:sz w:val="24"/>
          <w:szCs w:val="24"/>
        </w:rPr>
        <w:t>Terdiri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dari</w:t>
      </w:r>
      <w:proofErr w:type="spellEnd"/>
      <w:r w:rsidRPr="002A1C47">
        <w:rPr>
          <w:rFonts w:ascii="Times New Roman" w:hAnsi="Times New Roman" w:cs="Times New Roman"/>
          <w:sz w:val="24"/>
          <w:szCs w:val="24"/>
        </w:rPr>
        <w:t xml:space="preserve"> 30 </w:t>
      </w:r>
      <w:proofErr w:type="spellStart"/>
      <w:r w:rsidRPr="002A1C47">
        <w:rPr>
          <w:rFonts w:ascii="Times New Roman" w:hAnsi="Times New Roman" w:cs="Times New Roman"/>
          <w:sz w:val="24"/>
          <w:szCs w:val="24"/>
        </w:rPr>
        <w:t>gajah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perang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howdah </w:t>
      </w:r>
      <w:proofErr w:type="spellStart"/>
      <w:r w:rsidRPr="002A1C47">
        <w:rPr>
          <w:rFonts w:ascii="Times New Roman" w:hAnsi="Times New Roman" w:cs="Times New Roman"/>
          <w:sz w:val="24"/>
          <w:szCs w:val="24"/>
        </w:rPr>
        <w:t>besi</w:t>
      </w:r>
      <w:proofErr w:type="spellEnd"/>
      <w:r w:rsidRPr="002A1C47">
        <w:rPr>
          <w:rFonts w:ascii="Times New Roman" w:hAnsi="Times New Roman" w:cs="Times New Roman"/>
          <w:sz w:val="24"/>
          <w:szCs w:val="24"/>
        </w:rPr>
        <w:t xml:space="preserve"> di </w:t>
      </w:r>
      <w:proofErr w:type="spellStart"/>
      <w:r w:rsidRPr="002A1C47">
        <w:rPr>
          <w:rFonts w:ascii="Times New Roman" w:hAnsi="Times New Roman" w:cs="Times New Roman"/>
          <w:sz w:val="24"/>
          <w:szCs w:val="24"/>
        </w:rPr>
        <w:t>punggung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mereka</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menjaga</w:t>
      </w:r>
      <w:proofErr w:type="spellEnd"/>
      <w:r w:rsidRPr="002A1C47">
        <w:rPr>
          <w:rFonts w:ascii="Times New Roman" w:hAnsi="Times New Roman" w:cs="Times New Roman"/>
          <w:sz w:val="24"/>
          <w:szCs w:val="24"/>
        </w:rPr>
        <w:t xml:space="preserve"> area </w:t>
      </w:r>
      <w:proofErr w:type="spellStart"/>
      <w:r w:rsidRPr="002A1C47">
        <w:rPr>
          <w:rFonts w:ascii="Times New Roman" w:hAnsi="Times New Roman" w:cs="Times New Roman"/>
          <w:sz w:val="24"/>
          <w:szCs w:val="24"/>
        </w:rPr>
        <w:t>untuk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hak</w:t>
      </w:r>
      <w:proofErr w:type="spellEnd"/>
      <w:r w:rsidRPr="002A1C47">
        <w:rPr>
          <w:rFonts w:ascii="Times New Roman" w:hAnsi="Times New Roman" w:cs="Times New Roman"/>
          <w:sz w:val="24"/>
          <w:szCs w:val="24"/>
        </w:rPr>
        <w:t xml:space="preserve"> Sultan. Di masing-masing </w:t>
      </w:r>
      <w:proofErr w:type="spellStart"/>
      <w:r w:rsidRPr="002A1C47">
        <w:rPr>
          <w:rFonts w:ascii="Times New Roman" w:hAnsi="Times New Roman" w:cs="Times New Roman"/>
          <w:sz w:val="24"/>
          <w:szCs w:val="24"/>
        </w:rPr>
        <w:t>dipasang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dua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prajurit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dipersenjatai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berbagai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macam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senjata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perisai</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terbuat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besi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Karsan</w:t>
      </w:r>
      <w:proofErr w:type="spellEnd"/>
      <w:r w:rsidRPr="002A1C47">
        <w:rPr>
          <w:rFonts w:ascii="Times New Roman" w:hAnsi="Times New Roman" w:cs="Times New Roman"/>
          <w:sz w:val="24"/>
          <w:szCs w:val="24"/>
        </w:rPr>
        <w:t>. Gajah-</w:t>
      </w:r>
      <w:proofErr w:type="spellStart"/>
      <w:r w:rsidRPr="002A1C47">
        <w:rPr>
          <w:rFonts w:ascii="Times New Roman" w:hAnsi="Times New Roman" w:cs="Times New Roman"/>
          <w:sz w:val="24"/>
          <w:szCs w:val="24"/>
        </w:rPr>
        <w:t>gajah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ini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dikelilingi</w:t>
      </w:r>
      <w:proofErr w:type="spellEnd"/>
      <w:r w:rsidRPr="002A1C47">
        <w:rPr>
          <w:rFonts w:ascii="Times New Roman" w:hAnsi="Times New Roman" w:cs="Times New Roman"/>
          <w:sz w:val="24"/>
          <w:szCs w:val="24"/>
        </w:rPr>
        <w:t xml:space="preserve"> oleh 200 </w:t>
      </w:r>
      <w:proofErr w:type="spellStart"/>
      <w:r w:rsidRPr="002A1C47">
        <w:rPr>
          <w:rFonts w:ascii="Times New Roman" w:hAnsi="Times New Roman" w:cs="Times New Roman"/>
          <w:sz w:val="24"/>
          <w:szCs w:val="24"/>
        </w:rPr>
        <w:t>prajurit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sejumlah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besar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tentara</w:t>
      </w:r>
      <w:proofErr w:type="spellEnd"/>
      <w:r w:rsidRPr="002A1C47">
        <w:rPr>
          <w:rFonts w:ascii="Times New Roman" w:hAnsi="Times New Roman" w:cs="Times New Roman"/>
          <w:sz w:val="24"/>
          <w:szCs w:val="24"/>
        </w:rPr>
        <w:t xml:space="preserve"> lain yang di </w:t>
      </w:r>
      <w:proofErr w:type="spellStart"/>
      <w:r w:rsidRPr="002A1C47">
        <w:rPr>
          <w:rFonts w:ascii="Times New Roman" w:hAnsi="Times New Roman" w:cs="Times New Roman"/>
          <w:sz w:val="24"/>
          <w:szCs w:val="24"/>
        </w:rPr>
        <w:t>persenjatai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pedang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atau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tombak</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sejumlah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besar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penembak</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ahli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pedang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semuanya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berpakaian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gaya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prajurit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Kekaisaran</w:t>
      </w:r>
      <w:proofErr w:type="spellEnd"/>
      <w:r w:rsidRPr="002A1C47">
        <w:rPr>
          <w:rFonts w:ascii="Times New Roman" w:hAnsi="Times New Roman" w:cs="Times New Roman"/>
          <w:sz w:val="24"/>
          <w:szCs w:val="24"/>
        </w:rPr>
        <w:t xml:space="preserve"> Ottoman.</w:t>
      </w:r>
    </w:p>
    <w:p w:rsidR="002A1C47" w:rsidRDefault="002B77A3" w:rsidP="002A1C47">
      <w:pPr>
        <w:pStyle w:val="ListParagraph"/>
        <w:spacing w:line="360" w:lineRule="auto"/>
        <w:ind w:left="851" w:hanging="851"/>
        <w:jc w:val="both"/>
        <w:rPr>
          <w:rFonts w:ascii="Times New Roman" w:hAnsi="Times New Roman" w:cs="Times New Roman"/>
          <w:sz w:val="24"/>
          <w:szCs w:val="24"/>
        </w:rPr>
      </w:pPr>
      <w:proofErr w:type="spellStart"/>
      <w:r w:rsidRPr="002A1C47">
        <w:rPr>
          <w:rFonts w:ascii="Times New Roman" w:hAnsi="Times New Roman" w:cs="Times New Roman"/>
          <w:sz w:val="24"/>
          <w:szCs w:val="24"/>
        </w:rPr>
        <w:t>Saf</w:t>
      </w:r>
      <w:proofErr w:type="spellEnd"/>
      <w:r w:rsidRPr="002A1C47">
        <w:rPr>
          <w:rFonts w:ascii="Times New Roman" w:hAnsi="Times New Roman" w:cs="Times New Roman"/>
          <w:sz w:val="24"/>
          <w:szCs w:val="24"/>
        </w:rPr>
        <w:t xml:space="preserve"> 29: </w:t>
      </w:r>
      <w:r w:rsidR="002A1C47">
        <w:rPr>
          <w:rFonts w:ascii="Times New Roman" w:hAnsi="Times New Roman" w:cs="Times New Roman"/>
          <w:sz w:val="24"/>
          <w:szCs w:val="24"/>
        </w:rPr>
        <w:tab/>
      </w:r>
      <w:proofErr w:type="spellStart"/>
      <w:r w:rsidRPr="002A1C47">
        <w:rPr>
          <w:rFonts w:ascii="Times New Roman" w:hAnsi="Times New Roman" w:cs="Times New Roman"/>
          <w:sz w:val="24"/>
          <w:szCs w:val="24"/>
        </w:rPr>
        <w:t>Terdiri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dari</w:t>
      </w:r>
      <w:proofErr w:type="spellEnd"/>
      <w:r w:rsidRPr="002A1C47">
        <w:rPr>
          <w:rFonts w:ascii="Times New Roman" w:hAnsi="Times New Roman" w:cs="Times New Roman"/>
          <w:sz w:val="24"/>
          <w:szCs w:val="24"/>
        </w:rPr>
        <w:t xml:space="preserve"> 30 </w:t>
      </w:r>
      <w:proofErr w:type="spellStart"/>
      <w:r w:rsidRPr="002A1C47">
        <w:rPr>
          <w:rFonts w:ascii="Times New Roman" w:hAnsi="Times New Roman" w:cs="Times New Roman"/>
          <w:sz w:val="24"/>
          <w:szCs w:val="24"/>
        </w:rPr>
        <w:t>gajah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perang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lainnya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besi</w:t>
      </w:r>
      <w:proofErr w:type="spellEnd"/>
      <w:r w:rsidRPr="002A1C47">
        <w:rPr>
          <w:rFonts w:ascii="Times New Roman" w:hAnsi="Times New Roman" w:cs="Times New Roman"/>
          <w:sz w:val="24"/>
          <w:szCs w:val="24"/>
        </w:rPr>
        <w:t xml:space="preserve"> howdah di </w:t>
      </w:r>
      <w:proofErr w:type="spellStart"/>
      <w:r w:rsidRPr="002A1C47">
        <w:rPr>
          <w:rFonts w:ascii="Times New Roman" w:hAnsi="Times New Roman" w:cs="Times New Roman"/>
          <w:sz w:val="24"/>
          <w:szCs w:val="24"/>
        </w:rPr>
        <w:t>punggung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mereka</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menjaga</w:t>
      </w:r>
      <w:proofErr w:type="spellEnd"/>
      <w:r w:rsidRPr="002A1C47">
        <w:rPr>
          <w:rFonts w:ascii="Times New Roman" w:hAnsi="Times New Roman" w:cs="Times New Roman"/>
          <w:sz w:val="24"/>
          <w:szCs w:val="24"/>
        </w:rPr>
        <w:t xml:space="preserve"> area di </w:t>
      </w:r>
      <w:proofErr w:type="spellStart"/>
      <w:r w:rsidRPr="002A1C47">
        <w:rPr>
          <w:rFonts w:ascii="Times New Roman" w:hAnsi="Times New Roman" w:cs="Times New Roman"/>
          <w:sz w:val="24"/>
          <w:szCs w:val="24"/>
        </w:rPr>
        <w:t>sebelah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kiri</w:t>
      </w:r>
      <w:proofErr w:type="spellEnd"/>
      <w:r w:rsidRPr="002A1C47">
        <w:rPr>
          <w:rFonts w:ascii="Times New Roman" w:hAnsi="Times New Roman" w:cs="Times New Roman"/>
          <w:sz w:val="24"/>
          <w:szCs w:val="24"/>
        </w:rPr>
        <w:t xml:space="preserve"> Sultan. </w:t>
      </w:r>
      <w:proofErr w:type="spellStart"/>
      <w:r w:rsidRPr="002A1C47">
        <w:rPr>
          <w:rFonts w:ascii="Times New Roman" w:hAnsi="Times New Roman" w:cs="Times New Roman"/>
          <w:sz w:val="24"/>
          <w:szCs w:val="24"/>
        </w:rPr>
        <w:t>Dua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prajurit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dipasang</w:t>
      </w:r>
      <w:proofErr w:type="spellEnd"/>
      <w:r w:rsidRPr="002A1C47">
        <w:rPr>
          <w:rFonts w:ascii="Times New Roman" w:hAnsi="Times New Roman" w:cs="Times New Roman"/>
          <w:sz w:val="24"/>
          <w:szCs w:val="24"/>
        </w:rPr>
        <w:t xml:space="preserve"> di masing-masing </w:t>
      </w:r>
      <w:proofErr w:type="spellStart"/>
      <w:r w:rsidRPr="002A1C47">
        <w:rPr>
          <w:rFonts w:ascii="Times New Roman" w:hAnsi="Times New Roman" w:cs="Times New Roman"/>
          <w:sz w:val="24"/>
          <w:szCs w:val="24"/>
        </w:rPr>
        <w:t>dari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mereka</w:t>
      </w:r>
      <w:proofErr w:type="spellEnd"/>
      <w:r w:rsidRPr="002A1C47">
        <w:rPr>
          <w:rFonts w:ascii="Times New Roman" w:hAnsi="Times New Roman" w:cs="Times New Roman"/>
          <w:sz w:val="24"/>
          <w:szCs w:val="24"/>
        </w:rPr>
        <w:t xml:space="preserve">, dan di </w:t>
      </w:r>
      <w:proofErr w:type="spellStart"/>
      <w:r w:rsidRPr="002A1C47">
        <w:rPr>
          <w:rFonts w:ascii="Times New Roman" w:hAnsi="Times New Roman" w:cs="Times New Roman"/>
          <w:sz w:val="24"/>
          <w:szCs w:val="24"/>
        </w:rPr>
        <w:t>sekitar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mereka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berbaris</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tentara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sebanyak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kelompok</w:t>
      </w:r>
      <w:proofErr w:type="spellEnd"/>
      <w:r w:rsidRPr="002A1C47">
        <w:rPr>
          <w:rFonts w:ascii="Times New Roman" w:hAnsi="Times New Roman" w:cs="Times New Roman"/>
          <w:sz w:val="24"/>
          <w:szCs w:val="24"/>
        </w:rPr>
        <w:t xml:space="preserve"> ke-28.</w:t>
      </w:r>
    </w:p>
    <w:p w:rsidR="00B12DD3" w:rsidRPr="002A1C47" w:rsidRDefault="002B77A3" w:rsidP="002A1C47">
      <w:pPr>
        <w:pStyle w:val="ListParagraph"/>
        <w:spacing w:line="360" w:lineRule="auto"/>
        <w:ind w:left="851" w:hanging="851"/>
        <w:jc w:val="both"/>
        <w:rPr>
          <w:rFonts w:ascii="Times New Roman" w:hAnsi="Times New Roman" w:cs="Times New Roman"/>
          <w:sz w:val="24"/>
          <w:szCs w:val="24"/>
        </w:rPr>
      </w:pPr>
      <w:proofErr w:type="spellStart"/>
      <w:r w:rsidRPr="002A1C47">
        <w:rPr>
          <w:rFonts w:ascii="Times New Roman" w:hAnsi="Times New Roman" w:cs="Times New Roman"/>
          <w:sz w:val="24"/>
          <w:szCs w:val="24"/>
        </w:rPr>
        <w:lastRenderedPageBreak/>
        <w:t>Saf</w:t>
      </w:r>
      <w:proofErr w:type="spellEnd"/>
      <w:r w:rsidRPr="002A1C47">
        <w:rPr>
          <w:rFonts w:ascii="Times New Roman" w:hAnsi="Times New Roman" w:cs="Times New Roman"/>
          <w:sz w:val="24"/>
          <w:szCs w:val="24"/>
        </w:rPr>
        <w:t xml:space="preserve"> 30: </w:t>
      </w:r>
      <w:r w:rsidR="002A1C47">
        <w:rPr>
          <w:rFonts w:ascii="Times New Roman" w:hAnsi="Times New Roman" w:cs="Times New Roman"/>
          <w:sz w:val="24"/>
          <w:szCs w:val="24"/>
        </w:rPr>
        <w:tab/>
      </w:r>
      <w:r w:rsidRPr="002A1C47">
        <w:rPr>
          <w:rFonts w:ascii="Times New Roman" w:hAnsi="Times New Roman" w:cs="Times New Roman"/>
          <w:sz w:val="24"/>
          <w:szCs w:val="24"/>
        </w:rPr>
        <w:t xml:space="preserve">Dan </w:t>
      </w:r>
      <w:proofErr w:type="spellStart"/>
      <w:r w:rsidRPr="002A1C47">
        <w:rPr>
          <w:rFonts w:ascii="Times New Roman" w:hAnsi="Times New Roman" w:cs="Times New Roman"/>
          <w:sz w:val="24"/>
          <w:szCs w:val="24"/>
        </w:rPr>
        <w:t>terakhir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termasuk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prajurit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terkenal</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kuat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tentara</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mengawal</w:t>
      </w:r>
      <w:proofErr w:type="spellEnd"/>
      <w:r w:rsidRPr="002A1C47">
        <w:rPr>
          <w:rFonts w:ascii="Times New Roman" w:hAnsi="Times New Roman" w:cs="Times New Roman"/>
          <w:sz w:val="24"/>
          <w:szCs w:val="24"/>
        </w:rPr>
        <w:t xml:space="preserve"> Sultan </w:t>
      </w:r>
      <w:proofErr w:type="spellStart"/>
      <w:r w:rsidRPr="002A1C47">
        <w:rPr>
          <w:rFonts w:ascii="Times New Roman" w:hAnsi="Times New Roman" w:cs="Times New Roman"/>
          <w:sz w:val="24"/>
          <w:szCs w:val="24"/>
        </w:rPr>
        <w:t>dari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belakang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Ini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dibagi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menjadi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sepuluh</w:t>
      </w:r>
      <w:proofErr w:type="spellEnd"/>
      <w:r w:rsidRPr="002A1C47">
        <w:rPr>
          <w:rFonts w:ascii="Times New Roman" w:hAnsi="Times New Roman" w:cs="Times New Roman"/>
          <w:sz w:val="24"/>
          <w:szCs w:val="24"/>
        </w:rPr>
        <w:t xml:space="preserve"> sub-</w:t>
      </w:r>
      <w:proofErr w:type="spellStart"/>
      <w:r w:rsidRPr="002A1C47">
        <w:rPr>
          <w:rFonts w:ascii="Times New Roman" w:hAnsi="Times New Roman" w:cs="Times New Roman"/>
          <w:sz w:val="24"/>
          <w:szCs w:val="24"/>
        </w:rPr>
        <w:t>kelompok</w:t>
      </w:r>
      <w:proofErr w:type="spellEnd"/>
      <w:r w:rsidRPr="002A1C47">
        <w:rPr>
          <w:rFonts w:ascii="Times New Roman" w:hAnsi="Times New Roman" w:cs="Times New Roman"/>
          <w:sz w:val="24"/>
          <w:szCs w:val="24"/>
        </w:rPr>
        <w:t>:</w:t>
      </w:r>
    </w:p>
    <w:p w:rsidR="002A1C47" w:rsidRDefault="002A1C47" w:rsidP="002A1C47">
      <w:pPr>
        <w:pStyle w:val="ListParagraph"/>
        <w:numPr>
          <w:ilvl w:val="0"/>
          <w:numId w:val="4"/>
        </w:numPr>
        <w:spacing w:after="200" w:line="360" w:lineRule="auto"/>
        <w:ind w:left="1276" w:hanging="425"/>
        <w:jc w:val="both"/>
        <w:rPr>
          <w:rFonts w:ascii="Times New Roman" w:hAnsi="Times New Roman" w:cs="Times New Roman"/>
          <w:sz w:val="24"/>
          <w:szCs w:val="24"/>
        </w:rPr>
      </w:pP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1.000 </w:t>
      </w:r>
      <w:proofErr w:type="spellStart"/>
      <w:r>
        <w:rPr>
          <w:rFonts w:ascii="Times New Roman" w:hAnsi="Times New Roman" w:cs="Times New Roman"/>
          <w:sz w:val="24"/>
          <w:szCs w:val="24"/>
        </w:rPr>
        <w:t>tentara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Habasyah</w:t>
      </w:r>
      <w:proofErr w:type="spellEnd"/>
      <w:r>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dipersenjatai</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tombak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Habasyah</w:t>
      </w:r>
      <w:proofErr w:type="spellEnd"/>
      <w:r w:rsidRPr="00C507ED">
        <w:rPr>
          <w:rFonts w:ascii="Times New Roman" w:hAnsi="Times New Roman" w:cs="Times New Roman"/>
          <w:sz w:val="24"/>
          <w:szCs w:val="24"/>
        </w:rPr>
        <w:t xml:space="preserve">, dan </w:t>
      </w:r>
      <w:proofErr w:type="spellStart"/>
      <w:r w:rsidRPr="00C507ED">
        <w:rPr>
          <w:rFonts w:ascii="Times New Roman" w:hAnsi="Times New Roman" w:cs="Times New Roman"/>
          <w:sz w:val="24"/>
          <w:szCs w:val="24"/>
        </w:rPr>
        <w:t>beberapa</w:t>
      </w:r>
      <w:proofErr w:type="spellEnd"/>
      <w:r w:rsidRPr="00C507ED">
        <w:rPr>
          <w:rFonts w:ascii="Times New Roman" w:hAnsi="Times New Roman" w:cs="Times New Roman"/>
          <w:sz w:val="24"/>
          <w:szCs w:val="24"/>
        </w:rPr>
        <w:t xml:space="preserve"> di </w:t>
      </w:r>
      <w:proofErr w:type="spellStart"/>
      <w:r w:rsidRPr="00C507ED">
        <w:rPr>
          <w:rFonts w:ascii="Times New Roman" w:hAnsi="Times New Roman" w:cs="Times New Roman"/>
          <w:sz w:val="24"/>
          <w:szCs w:val="24"/>
        </w:rPr>
        <w:t>antaranya</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membawa</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tongkat</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besi</w:t>
      </w:r>
      <w:proofErr w:type="spellEnd"/>
      <w:r w:rsidRPr="00C507ED">
        <w:rPr>
          <w:rFonts w:ascii="Times New Roman" w:hAnsi="Times New Roman" w:cs="Times New Roman"/>
          <w:sz w:val="24"/>
          <w:szCs w:val="24"/>
        </w:rPr>
        <w:t>.</w:t>
      </w:r>
    </w:p>
    <w:p w:rsidR="002A1C47" w:rsidRDefault="002A1C47" w:rsidP="002A1C47">
      <w:pPr>
        <w:pStyle w:val="ListParagraph"/>
        <w:numPr>
          <w:ilvl w:val="0"/>
          <w:numId w:val="4"/>
        </w:numPr>
        <w:spacing w:after="200" w:line="360" w:lineRule="auto"/>
        <w:ind w:left="1276" w:hanging="425"/>
        <w:jc w:val="both"/>
        <w:rPr>
          <w:rFonts w:ascii="Times New Roman" w:hAnsi="Times New Roman" w:cs="Times New Roman"/>
          <w:sz w:val="24"/>
          <w:szCs w:val="24"/>
        </w:rPr>
      </w:pP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w:t>
      </w:r>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tentara</w:t>
      </w:r>
      <w:proofErr w:type="spellEnd"/>
      <w:r w:rsidRPr="001E0790">
        <w:rPr>
          <w:rFonts w:ascii="Times New Roman" w:hAnsi="Times New Roman" w:cs="Times New Roman"/>
          <w:sz w:val="24"/>
          <w:szCs w:val="24"/>
        </w:rPr>
        <w:t xml:space="preserve"> yang </w:t>
      </w:r>
      <w:proofErr w:type="spellStart"/>
      <w:r w:rsidRPr="001E0790">
        <w:rPr>
          <w:rFonts w:ascii="Times New Roman" w:hAnsi="Times New Roman" w:cs="Times New Roman"/>
          <w:sz w:val="24"/>
          <w:szCs w:val="24"/>
        </w:rPr>
        <w:t>membawa</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perisai</w:t>
      </w:r>
      <w:proofErr w:type="spellEnd"/>
      <w:r w:rsidRPr="001E0790">
        <w:rPr>
          <w:rFonts w:ascii="Times New Roman" w:hAnsi="Times New Roman" w:cs="Times New Roman"/>
          <w:sz w:val="24"/>
          <w:szCs w:val="24"/>
        </w:rPr>
        <w:t xml:space="preserve"> dan </w:t>
      </w:r>
      <w:proofErr w:type="spellStart"/>
      <w:r w:rsidRPr="001E0790">
        <w:rPr>
          <w:rFonts w:ascii="Times New Roman" w:hAnsi="Times New Roman" w:cs="Times New Roman"/>
          <w:sz w:val="24"/>
          <w:szCs w:val="24"/>
        </w:rPr>
        <w:t>ditarik</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pedang</w:t>
      </w:r>
      <w:proofErr w:type="spellEnd"/>
      <w:r w:rsidRPr="001E0790">
        <w:rPr>
          <w:rFonts w:ascii="Times New Roman" w:hAnsi="Times New Roman" w:cs="Times New Roman"/>
          <w:sz w:val="24"/>
          <w:szCs w:val="24"/>
        </w:rPr>
        <w:t xml:space="preserve">. </w:t>
      </w:r>
    </w:p>
    <w:p w:rsidR="002A1C47" w:rsidRDefault="002A1C47" w:rsidP="002A1C47">
      <w:pPr>
        <w:pStyle w:val="ListParagraph"/>
        <w:numPr>
          <w:ilvl w:val="0"/>
          <w:numId w:val="4"/>
        </w:numPr>
        <w:spacing w:after="200" w:line="360" w:lineRule="auto"/>
        <w:ind w:left="1276" w:hanging="425"/>
        <w:jc w:val="both"/>
        <w:rPr>
          <w:rFonts w:ascii="Times New Roman" w:hAnsi="Times New Roman" w:cs="Times New Roman"/>
          <w:sz w:val="24"/>
          <w:szCs w:val="24"/>
        </w:rPr>
      </w:pPr>
      <w:proofErr w:type="spellStart"/>
      <w:r w:rsidRPr="001E0790">
        <w:rPr>
          <w:rFonts w:ascii="Times New Roman" w:hAnsi="Times New Roman" w:cs="Times New Roman"/>
          <w:sz w:val="24"/>
          <w:szCs w:val="24"/>
        </w:rPr>
        <w:t>Ketiga</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tentara</w:t>
      </w:r>
      <w:proofErr w:type="spellEnd"/>
      <w:r w:rsidRPr="001E0790">
        <w:rPr>
          <w:rFonts w:ascii="Times New Roman" w:hAnsi="Times New Roman" w:cs="Times New Roman"/>
          <w:sz w:val="24"/>
          <w:szCs w:val="24"/>
        </w:rPr>
        <w:t xml:space="preserve"> yang </w:t>
      </w:r>
      <w:proofErr w:type="spellStart"/>
      <w:r w:rsidRPr="001E0790">
        <w:rPr>
          <w:rFonts w:ascii="Times New Roman" w:hAnsi="Times New Roman" w:cs="Times New Roman"/>
          <w:sz w:val="24"/>
          <w:szCs w:val="24"/>
        </w:rPr>
        <w:t>bergelar</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pengayinan</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membawa</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tombak</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tradisional</w:t>
      </w:r>
      <w:proofErr w:type="spellEnd"/>
      <w:r w:rsidRPr="001E0790">
        <w:rPr>
          <w:rFonts w:ascii="Times New Roman" w:hAnsi="Times New Roman" w:cs="Times New Roman"/>
          <w:sz w:val="24"/>
          <w:szCs w:val="24"/>
        </w:rPr>
        <w:t>.</w:t>
      </w:r>
    </w:p>
    <w:p w:rsidR="002A1C47" w:rsidRDefault="002A1C47" w:rsidP="002A1C47">
      <w:pPr>
        <w:pStyle w:val="ListParagraph"/>
        <w:numPr>
          <w:ilvl w:val="0"/>
          <w:numId w:val="4"/>
        </w:numPr>
        <w:spacing w:after="200" w:line="360" w:lineRule="auto"/>
        <w:ind w:left="1276" w:hanging="425"/>
        <w:jc w:val="both"/>
        <w:rPr>
          <w:rFonts w:ascii="Times New Roman" w:hAnsi="Times New Roman" w:cs="Times New Roman"/>
          <w:sz w:val="24"/>
          <w:szCs w:val="24"/>
        </w:rPr>
      </w:pPr>
      <w:proofErr w:type="spellStart"/>
      <w:r w:rsidRPr="001E0790">
        <w:rPr>
          <w:rFonts w:ascii="Times New Roman" w:hAnsi="Times New Roman" w:cs="Times New Roman"/>
          <w:sz w:val="24"/>
          <w:szCs w:val="24"/>
        </w:rPr>
        <w:t>Keempat</w:t>
      </w:r>
      <w:proofErr w:type="spellEnd"/>
      <w:r w:rsidRPr="001E0790">
        <w:rPr>
          <w:rFonts w:ascii="Times New Roman" w:hAnsi="Times New Roman" w:cs="Times New Roman"/>
          <w:sz w:val="24"/>
          <w:szCs w:val="24"/>
        </w:rPr>
        <w:t xml:space="preserve"> dan </w:t>
      </w:r>
      <w:proofErr w:type="spellStart"/>
      <w:r w:rsidRPr="001E0790">
        <w:rPr>
          <w:rFonts w:ascii="Times New Roman" w:hAnsi="Times New Roman" w:cs="Times New Roman"/>
          <w:sz w:val="24"/>
          <w:szCs w:val="24"/>
        </w:rPr>
        <w:t>kelima</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pasukan</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tambahan</w:t>
      </w:r>
      <w:proofErr w:type="spellEnd"/>
      <w:r w:rsidRPr="001E0790">
        <w:rPr>
          <w:rFonts w:ascii="Times New Roman" w:hAnsi="Times New Roman" w:cs="Times New Roman"/>
          <w:sz w:val="24"/>
          <w:szCs w:val="24"/>
        </w:rPr>
        <w:t xml:space="preserve"> yang </w:t>
      </w:r>
      <w:proofErr w:type="spellStart"/>
      <w:r w:rsidRPr="001E0790">
        <w:rPr>
          <w:rFonts w:ascii="Times New Roman" w:hAnsi="Times New Roman" w:cs="Times New Roman"/>
          <w:sz w:val="24"/>
          <w:szCs w:val="24"/>
        </w:rPr>
        <w:t>membawa</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busur</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dengan</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anak</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panahnya</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dengan</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mengikatkan</w:t>
      </w:r>
      <w:proofErr w:type="spellEnd"/>
      <w:r w:rsidRPr="001E0790">
        <w:rPr>
          <w:rFonts w:ascii="Times New Roman" w:hAnsi="Times New Roman" w:cs="Times New Roman"/>
          <w:sz w:val="24"/>
          <w:szCs w:val="24"/>
        </w:rPr>
        <w:t xml:space="preserve"> pada </w:t>
      </w:r>
      <w:proofErr w:type="spellStart"/>
      <w:r w:rsidRPr="001E0790">
        <w:rPr>
          <w:rFonts w:ascii="Times New Roman" w:hAnsi="Times New Roman" w:cs="Times New Roman"/>
          <w:sz w:val="24"/>
          <w:szCs w:val="24"/>
        </w:rPr>
        <w:t>punggungnya</w:t>
      </w:r>
      <w:proofErr w:type="spellEnd"/>
      <w:r w:rsidRPr="001E0790">
        <w:rPr>
          <w:rFonts w:ascii="Times New Roman" w:hAnsi="Times New Roman" w:cs="Times New Roman"/>
          <w:sz w:val="24"/>
          <w:szCs w:val="24"/>
        </w:rPr>
        <w:t>.</w:t>
      </w:r>
    </w:p>
    <w:p w:rsidR="002A1C47" w:rsidRDefault="002A1C47" w:rsidP="002A1C47">
      <w:pPr>
        <w:pStyle w:val="ListParagraph"/>
        <w:numPr>
          <w:ilvl w:val="0"/>
          <w:numId w:val="4"/>
        </w:numPr>
        <w:spacing w:after="200" w:line="360" w:lineRule="auto"/>
        <w:ind w:left="1276" w:hanging="425"/>
        <w:jc w:val="both"/>
        <w:rPr>
          <w:rFonts w:ascii="Times New Roman" w:hAnsi="Times New Roman" w:cs="Times New Roman"/>
          <w:sz w:val="24"/>
          <w:szCs w:val="24"/>
        </w:rPr>
      </w:pPr>
      <w:proofErr w:type="spellStart"/>
      <w:r w:rsidRPr="001E0790">
        <w:rPr>
          <w:rFonts w:ascii="Times New Roman" w:hAnsi="Times New Roman" w:cs="Times New Roman"/>
          <w:sz w:val="24"/>
          <w:szCs w:val="24"/>
        </w:rPr>
        <w:t>Keenam</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pasukan</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membawa</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tombak</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lembing</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berbagai</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rupa</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perhiasan</w:t>
      </w:r>
      <w:proofErr w:type="spellEnd"/>
      <w:r w:rsidRPr="001E0790">
        <w:rPr>
          <w:rFonts w:ascii="Times New Roman" w:hAnsi="Times New Roman" w:cs="Times New Roman"/>
          <w:sz w:val="24"/>
          <w:szCs w:val="24"/>
        </w:rPr>
        <w:t xml:space="preserve">. </w:t>
      </w:r>
    </w:p>
    <w:p w:rsidR="002A1C47" w:rsidRDefault="002A1C47" w:rsidP="002A1C47">
      <w:pPr>
        <w:pStyle w:val="ListParagraph"/>
        <w:numPr>
          <w:ilvl w:val="0"/>
          <w:numId w:val="4"/>
        </w:numPr>
        <w:spacing w:after="200" w:line="360" w:lineRule="auto"/>
        <w:ind w:left="1276" w:hanging="425"/>
        <w:jc w:val="both"/>
        <w:rPr>
          <w:rFonts w:ascii="Times New Roman" w:hAnsi="Times New Roman" w:cs="Times New Roman"/>
          <w:sz w:val="24"/>
          <w:szCs w:val="24"/>
        </w:rPr>
      </w:pPr>
      <w:proofErr w:type="spellStart"/>
      <w:r w:rsidRPr="001E0790">
        <w:rPr>
          <w:rFonts w:ascii="Times New Roman" w:hAnsi="Times New Roman" w:cs="Times New Roman"/>
          <w:sz w:val="24"/>
          <w:szCs w:val="24"/>
        </w:rPr>
        <w:t>Ketujuh</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membawa</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meriam</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serba</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jenis</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siap</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siaga</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dengan</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obatan</w:t>
      </w:r>
      <w:proofErr w:type="spellEnd"/>
      <w:r w:rsidRPr="001E0790">
        <w:rPr>
          <w:rFonts w:ascii="Times New Roman" w:hAnsi="Times New Roman" w:cs="Times New Roman"/>
          <w:sz w:val="24"/>
          <w:szCs w:val="24"/>
        </w:rPr>
        <w:t xml:space="preserve"> dan </w:t>
      </w:r>
      <w:proofErr w:type="spellStart"/>
      <w:r w:rsidRPr="001E0790">
        <w:rPr>
          <w:rFonts w:ascii="Times New Roman" w:hAnsi="Times New Roman" w:cs="Times New Roman"/>
          <w:sz w:val="24"/>
          <w:szCs w:val="24"/>
        </w:rPr>
        <w:t>buahnya</w:t>
      </w:r>
      <w:proofErr w:type="spellEnd"/>
      <w:r w:rsidRPr="001E0790">
        <w:rPr>
          <w:rFonts w:ascii="Times New Roman" w:hAnsi="Times New Roman" w:cs="Times New Roman"/>
          <w:sz w:val="24"/>
          <w:szCs w:val="24"/>
        </w:rPr>
        <w:t xml:space="preserve"> masing-masing.</w:t>
      </w:r>
    </w:p>
    <w:p w:rsidR="002A1C47" w:rsidRDefault="002A1C47" w:rsidP="002A1C47">
      <w:pPr>
        <w:pStyle w:val="ListParagraph"/>
        <w:numPr>
          <w:ilvl w:val="0"/>
          <w:numId w:val="4"/>
        </w:numPr>
        <w:spacing w:after="200" w:line="360" w:lineRule="auto"/>
        <w:ind w:left="1276" w:hanging="425"/>
        <w:jc w:val="both"/>
        <w:rPr>
          <w:rFonts w:ascii="Times New Roman" w:hAnsi="Times New Roman" w:cs="Times New Roman"/>
          <w:sz w:val="24"/>
          <w:szCs w:val="24"/>
        </w:rPr>
      </w:pPr>
      <w:proofErr w:type="spellStart"/>
      <w:r w:rsidRPr="001E0790">
        <w:rPr>
          <w:rFonts w:ascii="Times New Roman" w:hAnsi="Times New Roman" w:cs="Times New Roman"/>
          <w:sz w:val="24"/>
          <w:szCs w:val="24"/>
        </w:rPr>
        <w:t>Kedelapan</w:t>
      </w:r>
      <w:proofErr w:type="spellEnd"/>
      <w:r w:rsidRPr="001E0790">
        <w:rPr>
          <w:rFonts w:ascii="Times New Roman" w:hAnsi="Times New Roman" w:cs="Times New Roman"/>
          <w:sz w:val="24"/>
          <w:szCs w:val="24"/>
        </w:rPr>
        <w:t xml:space="preserve">, 500 </w:t>
      </w:r>
      <w:proofErr w:type="spellStart"/>
      <w:r w:rsidRPr="001E0790">
        <w:rPr>
          <w:rFonts w:ascii="Times New Roman" w:hAnsi="Times New Roman" w:cs="Times New Roman"/>
          <w:sz w:val="24"/>
          <w:szCs w:val="24"/>
        </w:rPr>
        <w:t>penjaga</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pengadilan</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terpilih</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dilengkapi</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dengan</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berbagai</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senjata</w:t>
      </w:r>
      <w:proofErr w:type="spellEnd"/>
      <w:r w:rsidRPr="001E0790">
        <w:rPr>
          <w:rFonts w:ascii="Times New Roman" w:hAnsi="Times New Roman" w:cs="Times New Roman"/>
          <w:sz w:val="24"/>
          <w:szCs w:val="24"/>
        </w:rPr>
        <w:t>.</w:t>
      </w:r>
    </w:p>
    <w:p w:rsidR="002A1C47" w:rsidRPr="002A1C47" w:rsidRDefault="002A1C47" w:rsidP="002A1C47">
      <w:pPr>
        <w:pStyle w:val="ListParagraph"/>
        <w:numPr>
          <w:ilvl w:val="0"/>
          <w:numId w:val="4"/>
        </w:numPr>
        <w:spacing w:after="200" w:line="360" w:lineRule="auto"/>
        <w:ind w:left="1276" w:hanging="425"/>
        <w:jc w:val="both"/>
        <w:rPr>
          <w:rFonts w:ascii="Times New Roman" w:hAnsi="Times New Roman" w:cs="Times New Roman"/>
          <w:sz w:val="24"/>
          <w:szCs w:val="24"/>
        </w:rPr>
      </w:pPr>
      <w:proofErr w:type="spellStart"/>
      <w:r w:rsidRPr="001E0790">
        <w:rPr>
          <w:rFonts w:ascii="Times New Roman" w:hAnsi="Times New Roman" w:cs="Times New Roman"/>
          <w:sz w:val="24"/>
          <w:szCs w:val="24"/>
        </w:rPr>
        <w:t>Kesembilan</w:t>
      </w:r>
      <w:proofErr w:type="spellEnd"/>
      <w:r w:rsidRPr="001E0790">
        <w:rPr>
          <w:rFonts w:ascii="Times New Roman" w:hAnsi="Times New Roman" w:cs="Times New Roman"/>
          <w:sz w:val="24"/>
          <w:szCs w:val="24"/>
        </w:rPr>
        <w:t xml:space="preserve">, 50 </w:t>
      </w:r>
      <w:proofErr w:type="spellStart"/>
      <w:r w:rsidRPr="001E0790">
        <w:rPr>
          <w:rFonts w:ascii="Times New Roman" w:hAnsi="Times New Roman" w:cs="Times New Roman"/>
          <w:sz w:val="24"/>
          <w:szCs w:val="24"/>
        </w:rPr>
        <w:t>gajah</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istana</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beberapa</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dengan</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besi</w:t>
      </w:r>
      <w:proofErr w:type="spellEnd"/>
      <w:r w:rsidRPr="001E0790">
        <w:rPr>
          <w:rFonts w:ascii="Times New Roman" w:hAnsi="Times New Roman" w:cs="Times New Roman"/>
          <w:sz w:val="24"/>
          <w:szCs w:val="24"/>
        </w:rPr>
        <w:t xml:space="preserve"> howdah di </w:t>
      </w:r>
      <w:proofErr w:type="spellStart"/>
      <w:r w:rsidRPr="001E0790">
        <w:rPr>
          <w:rFonts w:ascii="Times New Roman" w:hAnsi="Times New Roman" w:cs="Times New Roman"/>
          <w:sz w:val="24"/>
          <w:szCs w:val="24"/>
        </w:rPr>
        <w:t>punggung</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mereka</w:t>
      </w:r>
      <w:proofErr w:type="spellEnd"/>
      <w:r w:rsidRPr="001E0790">
        <w:rPr>
          <w:rFonts w:ascii="Times New Roman" w:hAnsi="Times New Roman" w:cs="Times New Roman"/>
          <w:sz w:val="24"/>
          <w:szCs w:val="24"/>
        </w:rPr>
        <w:t xml:space="preserve">, 30 di </w:t>
      </w:r>
      <w:proofErr w:type="spellStart"/>
      <w:r w:rsidRPr="001E0790">
        <w:rPr>
          <w:rFonts w:ascii="Times New Roman" w:hAnsi="Times New Roman" w:cs="Times New Roman"/>
          <w:sz w:val="24"/>
          <w:szCs w:val="24"/>
        </w:rPr>
        <w:t>antaranya</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disebutkan</w:t>
      </w:r>
      <w:proofErr w:type="spellEnd"/>
      <w:r w:rsidRPr="001E0790">
        <w:rPr>
          <w:rFonts w:ascii="Times New Roman" w:hAnsi="Times New Roman" w:cs="Times New Roman"/>
          <w:sz w:val="24"/>
          <w:szCs w:val="24"/>
        </w:rPr>
        <w:t xml:space="preserve"> </w:t>
      </w:r>
      <w:proofErr w:type="spellStart"/>
      <w:r w:rsidRPr="001E0790">
        <w:rPr>
          <w:rFonts w:ascii="Times New Roman" w:hAnsi="Times New Roman" w:cs="Times New Roman"/>
          <w:sz w:val="24"/>
          <w:szCs w:val="24"/>
        </w:rPr>
        <w:t>namanya</w:t>
      </w:r>
      <w:proofErr w:type="spellEnd"/>
      <w:r w:rsidRPr="001E0790">
        <w:rPr>
          <w:rFonts w:ascii="Times New Roman" w:hAnsi="Times New Roman" w:cs="Times New Roman"/>
          <w:sz w:val="24"/>
          <w:szCs w:val="24"/>
        </w:rPr>
        <w:t xml:space="preserve">. </w:t>
      </w:r>
    </w:p>
    <w:p w:rsidR="002A1C47" w:rsidRDefault="002B77A3" w:rsidP="002A1C47">
      <w:pPr>
        <w:pStyle w:val="ListParagraph"/>
        <w:spacing w:line="360" w:lineRule="auto"/>
        <w:ind w:left="0" w:firstLine="450"/>
        <w:jc w:val="both"/>
        <w:rPr>
          <w:rFonts w:ascii="Times New Roman" w:hAnsi="Times New Roman" w:cs="Times New Roman"/>
          <w:sz w:val="24"/>
          <w:szCs w:val="24"/>
        </w:rPr>
      </w:pPr>
      <w:r w:rsidRPr="00B12DD3">
        <w:rPr>
          <w:rFonts w:ascii="Times New Roman" w:hAnsi="Times New Roman" w:cs="Times New Roman"/>
          <w:sz w:val="24"/>
          <w:szCs w:val="24"/>
        </w:rPr>
        <w:t xml:space="preserve">Pada masing-masing di pasang </w:t>
      </w:r>
      <w:proofErr w:type="spellStart"/>
      <w:r w:rsidRPr="00B12DD3">
        <w:rPr>
          <w:rFonts w:ascii="Times New Roman" w:hAnsi="Times New Roman" w:cs="Times New Roman"/>
          <w:sz w:val="24"/>
          <w:szCs w:val="24"/>
        </w:rPr>
        <w:t>seorang</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prajurit</w:t>
      </w:r>
      <w:proofErr w:type="spellEnd"/>
      <w:r w:rsidRPr="00B12DD3">
        <w:rPr>
          <w:rFonts w:ascii="Times New Roman" w:hAnsi="Times New Roman" w:cs="Times New Roman"/>
          <w:sz w:val="24"/>
          <w:szCs w:val="24"/>
        </w:rPr>
        <w:t xml:space="preserve"> yang </w:t>
      </w:r>
      <w:proofErr w:type="spellStart"/>
      <w:r w:rsidRPr="00B12DD3">
        <w:rPr>
          <w:rFonts w:ascii="Times New Roman" w:hAnsi="Times New Roman" w:cs="Times New Roman"/>
          <w:sz w:val="24"/>
          <w:szCs w:val="24"/>
        </w:rPr>
        <w:t>membimbingnya</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ditemani</w:t>
      </w:r>
      <w:proofErr w:type="spellEnd"/>
      <w:r w:rsidRPr="00B12DD3">
        <w:rPr>
          <w:rFonts w:ascii="Times New Roman" w:hAnsi="Times New Roman" w:cs="Times New Roman"/>
          <w:sz w:val="24"/>
          <w:szCs w:val="24"/>
        </w:rPr>
        <w:t xml:space="preserve"> oleh </w:t>
      </w:r>
      <w:proofErr w:type="spellStart"/>
      <w:r w:rsidRPr="00B12DD3">
        <w:rPr>
          <w:rFonts w:ascii="Times New Roman" w:hAnsi="Times New Roman" w:cs="Times New Roman"/>
          <w:sz w:val="24"/>
          <w:szCs w:val="24"/>
        </w:rPr>
        <w:t>dua</w:t>
      </w:r>
      <w:proofErr w:type="spellEnd"/>
      <w:r w:rsidRPr="00B12DD3">
        <w:rPr>
          <w:rFonts w:ascii="Times New Roman" w:hAnsi="Times New Roman" w:cs="Times New Roman"/>
          <w:sz w:val="24"/>
          <w:szCs w:val="24"/>
        </w:rPr>
        <w:t xml:space="preserve"> orang </w:t>
      </w:r>
      <w:proofErr w:type="spellStart"/>
      <w:r w:rsidRPr="00B12DD3">
        <w:rPr>
          <w:rFonts w:ascii="Times New Roman" w:hAnsi="Times New Roman" w:cs="Times New Roman"/>
          <w:sz w:val="24"/>
          <w:szCs w:val="24"/>
        </w:rPr>
        <w:t>bersenjata</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lengkap</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dengan</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berbagai</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senjata</w:t>
      </w:r>
      <w:proofErr w:type="spellEnd"/>
      <w:r w:rsidRPr="00B12DD3">
        <w:rPr>
          <w:rFonts w:ascii="Times New Roman" w:hAnsi="Times New Roman" w:cs="Times New Roman"/>
          <w:sz w:val="24"/>
          <w:szCs w:val="24"/>
        </w:rPr>
        <w:t xml:space="preserve">, dan </w:t>
      </w:r>
      <w:proofErr w:type="spellStart"/>
      <w:r w:rsidRPr="00B12DD3">
        <w:rPr>
          <w:rFonts w:ascii="Times New Roman" w:hAnsi="Times New Roman" w:cs="Times New Roman"/>
          <w:sz w:val="24"/>
          <w:szCs w:val="24"/>
        </w:rPr>
        <w:t>membawa</w:t>
      </w:r>
      <w:proofErr w:type="spellEnd"/>
      <w:r w:rsidRPr="00B12DD3">
        <w:rPr>
          <w:rFonts w:ascii="Times New Roman" w:hAnsi="Times New Roman" w:cs="Times New Roman"/>
          <w:sz w:val="24"/>
          <w:szCs w:val="24"/>
        </w:rPr>
        <w:t xml:space="preserve"> di </w:t>
      </w:r>
      <w:proofErr w:type="spellStart"/>
      <w:r w:rsidRPr="00B12DD3">
        <w:rPr>
          <w:rFonts w:ascii="Times New Roman" w:hAnsi="Times New Roman" w:cs="Times New Roman"/>
          <w:sz w:val="24"/>
          <w:szCs w:val="24"/>
        </w:rPr>
        <w:t>punggung</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mereka</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perisai</w:t>
      </w:r>
      <w:proofErr w:type="spellEnd"/>
      <w:r w:rsidRPr="00B12DD3">
        <w:rPr>
          <w:rFonts w:ascii="Times New Roman" w:hAnsi="Times New Roman" w:cs="Times New Roman"/>
          <w:sz w:val="24"/>
          <w:szCs w:val="24"/>
        </w:rPr>
        <w:t xml:space="preserve"> yang </w:t>
      </w:r>
      <w:proofErr w:type="spellStart"/>
      <w:r w:rsidRPr="00B12DD3">
        <w:rPr>
          <w:rFonts w:ascii="Times New Roman" w:hAnsi="Times New Roman" w:cs="Times New Roman"/>
          <w:sz w:val="24"/>
          <w:szCs w:val="24"/>
        </w:rPr>
        <w:t>terbuat</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dari</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besi</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dari</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Karsan</w:t>
      </w:r>
      <w:proofErr w:type="spellEnd"/>
      <w:r w:rsidRPr="00B12DD3">
        <w:rPr>
          <w:rFonts w:ascii="Times New Roman" w:hAnsi="Times New Roman" w:cs="Times New Roman"/>
          <w:sz w:val="24"/>
          <w:szCs w:val="24"/>
        </w:rPr>
        <w:t>. Gajah-</w:t>
      </w:r>
      <w:proofErr w:type="spellStart"/>
      <w:r w:rsidRPr="00B12DD3">
        <w:rPr>
          <w:rFonts w:ascii="Times New Roman" w:hAnsi="Times New Roman" w:cs="Times New Roman"/>
          <w:sz w:val="24"/>
          <w:szCs w:val="24"/>
        </w:rPr>
        <w:t>gajah</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ini</w:t>
      </w:r>
      <w:proofErr w:type="spellEnd"/>
      <w:r w:rsidRPr="00B12DD3">
        <w:rPr>
          <w:rFonts w:ascii="Times New Roman" w:hAnsi="Times New Roman" w:cs="Times New Roman"/>
          <w:sz w:val="24"/>
          <w:szCs w:val="24"/>
        </w:rPr>
        <w:t xml:space="preserve"> juga </w:t>
      </w:r>
      <w:proofErr w:type="spellStart"/>
      <w:r w:rsidRPr="00B12DD3">
        <w:rPr>
          <w:rFonts w:ascii="Times New Roman" w:hAnsi="Times New Roman" w:cs="Times New Roman"/>
          <w:sz w:val="24"/>
          <w:szCs w:val="24"/>
        </w:rPr>
        <w:t>membawa</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spanduk</w:t>
      </w:r>
      <w:proofErr w:type="spellEnd"/>
      <w:r w:rsidRPr="00B12DD3">
        <w:rPr>
          <w:rFonts w:ascii="Times New Roman" w:hAnsi="Times New Roman" w:cs="Times New Roman"/>
          <w:sz w:val="24"/>
          <w:szCs w:val="24"/>
        </w:rPr>
        <w:t xml:space="preserve"> di </w:t>
      </w:r>
      <w:proofErr w:type="spellStart"/>
      <w:r w:rsidRPr="00B12DD3">
        <w:rPr>
          <w:rFonts w:ascii="Times New Roman" w:hAnsi="Times New Roman" w:cs="Times New Roman"/>
          <w:sz w:val="24"/>
          <w:szCs w:val="24"/>
        </w:rPr>
        <w:t>punggung</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mereka</w:t>
      </w:r>
      <w:proofErr w:type="spellEnd"/>
      <w:r w:rsidRPr="00B12DD3">
        <w:rPr>
          <w:rFonts w:ascii="Times New Roman" w:hAnsi="Times New Roman" w:cs="Times New Roman"/>
          <w:sz w:val="24"/>
          <w:szCs w:val="24"/>
        </w:rPr>
        <w:t xml:space="preserve">, dan </w:t>
      </w:r>
      <w:proofErr w:type="spellStart"/>
      <w:r w:rsidRPr="00B12DD3">
        <w:rPr>
          <w:rFonts w:ascii="Times New Roman" w:hAnsi="Times New Roman" w:cs="Times New Roman"/>
          <w:sz w:val="24"/>
          <w:szCs w:val="24"/>
        </w:rPr>
        <w:t>dikawal</w:t>
      </w:r>
      <w:proofErr w:type="spellEnd"/>
      <w:r w:rsidRPr="00B12DD3">
        <w:rPr>
          <w:rFonts w:ascii="Times New Roman" w:hAnsi="Times New Roman" w:cs="Times New Roman"/>
          <w:sz w:val="24"/>
          <w:szCs w:val="24"/>
        </w:rPr>
        <w:t xml:space="preserve"> oleh </w:t>
      </w:r>
      <w:proofErr w:type="spellStart"/>
      <w:r w:rsidRPr="00B12DD3">
        <w:rPr>
          <w:rFonts w:ascii="Times New Roman" w:hAnsi="Times New Roman" w:cs="Times New Roman"/>
          <w:sz w:val="24"/>
          <w:szCs w:val="24"/>
        </w:rPr>
        <w:t>prajurit</w:t>
      </w:r>
      <w:proofErr w:type="spellEnd"/>
      <w:r w:rsidRPr="00B12DD3">
        <w:rPr>
          <w:rFonts w:ascii="Times New Roman" w:hAnsi="Times New Roman" w:cs="Times New Roman"/>
          <w:sz w:val="24"/>
          <w:szCs w:val="24"/>
        </w:rPr>
        <w:t xml:space="preserve">, 200 di </w:t>
      </w:r>
      <w:proofErr w:type="spellStart"/>
      <w:r w:rsidRPr="00B12DD3">
        <w:rPr>
          <w:rFonts w:ascii="Times New Roman" w:hAnsi="Times New Roman" w:cs="Times New Roman"/>
          <w:sz w:val="24"/>
          <w:szCs w:val="24"/>
        </w:rPr>
        <w:t>sebelah</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kiri</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mereka</w:t>
      </w:r>
      <w:proofErr w:type="spellEnd"/>
      <w:r w:rsidRPr="00B12DD3">
        <w:rPr>
          <w:rFonts w:ascii="Times New Roman" w:hAnsi="Times New Roman" w:cs="Times New Roman"/>
          <w:sz w:val="24"/>
          <w:szCs w:val="24"/>
        </w:rPr>
        <w:t xml:space="preserve"> dan 100 di </w:t>
      </w:r>
      <w:proofErr w:type="spellStart"/>
      <w:r w:rsidRPr="00B12DD3">
        <w:rPr>
          <w:rFonts w:ascii="Times New Roman" w:hAnsi="Times New Roman" w:cs="Times New Roman"/>
          <w:sz w:val="24"/>
          <w:szCs w:val="24"/>
        </w:rPr>
        <w:t>sebelah</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kanan</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mereka</w:t>
      </w:r>
      <w:proofErr w:type="spellEnd"/>
      <w:r w:rsidRPr="00B12DD3">
        <w:rPr>
          <w:rFonts w:ascii="Times New Roman" w:hAnsi="Times New Roman" w:cs="Times New Roman"/>
          <w:sz w:val="24"/>
          <w:szCs w:val="24"/>
        </w:rPr>
        <w:t xml:space="preserve">. Putra </w:t>
      </w:r>
      <w:proofErr w:type="spellStart"/>
      <w:r w:rsidRPr="00B12DD3">
        <w:rPr>
          <w:rFonts w:ascii="Times New Roman" w:hAnsi="Times New Roman" w:cs="Times New Roman"/>
          <w:sz w:val="24"/>
          <w:szCs w:val="24"/>
        </w:rPr>
        <w:t>mahkota</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menunggangi</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seekor</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gajah</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bernama</w:t>
      </w:r>
      <w:proofErr w:type="spellEnd"/>
      <w:r w:rsidRPr="00B12DD3">
        <w:rPr>
          <w:rFonts w:ascii="Times New Roman" w:hAnsi="Times New Roman" w:cs="Times New Roman"/>
          <w:sz w:val="24"/>
          <w:szCs w:val="24"/>
        </w:rPr>
        <w:t xml:space="preserve"> Naga </w:t>
      </w:r>
      <w:proofErr w:type="spellStart"/>
      <w:r w:rsidRPr="00B12DD3">
        <w:rPr>
          <w:rFonts w:ascii="Times New Roman" w:hAnsi="Times New Roman" w:cs="Times New Roman"/>
          <w:sz w:val="24"/>
          <w:szCs w:val="24"/>
        </w:rPr>
        <w:t>Beraksa</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menampilkan</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bagian</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belakang</w:t>
      </w:r>
      <w:proofErr w:type="spellEnd"/>
      <w:r w:rsidRPr="00B12DD3">
        <w:rPr>
          <w:rFonts w:ascii="Times New Roman" w:hAnsi="Times New Roman" w:cs="Times New Roman"/>
          <w:sz w:val="24"/>
          <w:szCs w:val="24"/>
        </w:rPr>
        <w:t xml:space="preserve"> arak-</w:t>
      </w:r>
      <w:proofErr w:type="spellStart"/>
      <w:r w:rsidRPr="00B12DD3">
        <w:rPr>
          <w:rFonts w:ascii="Times New Roman" w:hAnsi="Times New Roman" w:cs="Times New Roman"/>
          <w:sz w:val="24"/>
          <w:szCs w:val="24"/>
        </w:rPr>
        <w:t>arakan</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Dia</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berpakaian</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lengkap</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Miliknya</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gajah</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didorong</w:t>
      </w:r>
      <w:proofErr w:type="spellEnd"/>
      <w:r w:rsidRPr="00B12DD3">
        <w:rPr>
          <w:rFonts w:ascii="Times New Roman" w:hAnsi="Times New Roman" w:cs="Times New Roman"/>
          <w:sz w:val="24"/>
          <w:szCs w:val="24"/>
        </w:rPr>
        <w:t xml:space="preserve"> oleh </w:t>
      </w:r>
      <w:proofErr w:type="spellStart"/>
      <w:r w:rsidRPr="00B12DD3">
        <w:rPr>
          <w:rFonts w:ascii="Times New Roman" w:hAnsi="Times New Roman" w:cs="Times New Roman"/>
          <w:sz w:val="24"/>
          <w:szCs w:val="24"/>
        </w:rPr>
        <w:t>seorang</w:t>
      </w:r>
      <w:proofErr w:type="spellEnd"/>
      <w:r w:rsidRPr="00B12DD3">
        <w:rPr>
          <w:rFonts w:ascii="Times New Roman" w:hAnsi="Times New Roman" w:cs="Times New Roman"/>
          <w:sz w:val="24"/>
          <w:szCs w:val="24"/>
        </w:rPr>
        <w:t xml:space="preserve"> mahout </w:t>
      </w:r>
      <w:proofErr w:type="spellStart"/>
      <w:r w:rsidRPr="00B12DD3">
        <w:rPr>
          <w:rFonts w:ascii="Times New Roman" w:hAnsi="Times New Roman" w:cs="Times New Roman"/>
          <w:sz w:val="24"/>
          <w:szCs w:val="24"/>
        </w:rPr>
        <w:t>dengan</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gelar</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Haria</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Diraja</w:t>
      </w:r>
      <w:proofErr w:type="spellEnd"/>
      <w:r w:rsidRPr="00B12DD3">
        <w:rPr>
          <w:rFonts w:ascii="Times New Roman" w:hAnsi="Times New Roman" w:cs="Times New Roman"/>
          <w:sz w:val="24"/>
          <w:szCs w:val="24"/>
        </w:rPr>
        <w:t xml:space="preserve">. Banyak </w:t>
      </w:r>
      <w:proofErr w:type="spellStart"/>
      <w:r w:rsidRPr="00B12DD3">
        <w:rPr>
          <w:rFonts w:ascii="Times New Roman" w:hAnsi="Times New Roman" w:cs="Times New Roman"/>
          <w:sz w:val="24"/>
          <w:szCs w:val="24"/>
        </w:rPr>
        <w:t>payung</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merah</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kuning</w:t>
      </w:r>
      <w:proofErr w:type="spellEnd"/>
      <w:r w:rsidRPr="00B12DD3">
        <w:rPr>
          <w:rFonts w:ascii="Times New Roman" w:hAnsi="Times New Roman" w:cs="Times New Roman"/>
          <w:sz w:val="24"/>
          <w:szCs w:val="24"/>
        </w:rPr>
        <w:t xml:space="preserve"> dan </w:t>
      </w:r>
      <w:proofErr w:type="spellStart"/>
      <w:r w:rsidRPr="00B12DD3">
        <w:rPr>
          <w:rFonts w:ascii="Times New Roman" w:hAnsi="Times New Roman" w:cs="Times New Roman"/>
          <w:sz w:val="24"/>
          <w:szCs w:val="24"/>
        </w:rPr>
        <w:t>hijau</w:t>
      </w:r>
      <w:proofErr w:type="spellEnd"/>
      <w:r w:rsidRPr="00B12DD3">
        <w:rPr>
          <w:rFonts w:ascii="Times New Roman" w:hAnsi="Times New Roman" w:cs="Times New Roman"/>
          <w:sz w:val="24"/>
          <w:szCs w:val="24"/>
        </w:rPr>
        <w:t xml:space="preserve">, dan </w:t>
      </w:r>
      <w:proofErr w:type="spellStart"/>
      <w:r w:rsidRPr="00B12DD3">
        <w:rPr>
          <w:rFonts w:ascii="Times New Roman" w:hAnsi="Times New Roman" w:cs="Times New Roman"/>
          <w:sz w:val="24"/>
          <w:szCs w:val="24"/>
        </w:rPr>
        <w:t>spanduk</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diadakan</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lebih</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dari</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itu</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Dia</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dikawal</w:t>
      </w:r>
      <w:proofErr w:type="spellEnd"/>
      <w:r w:rsidRPr="00B12DD3">
        <w:rPr>
          <w:rFonts w:ascii="Times New Roman" w:hAnsi="Times New Roman" w:cs="Times New Roman"/>
          <w:sz w:val="24"/>
          <w:szCs w:val="24"/>
        </w:rPr>
        <w:t xml:space="preserve"> oleh </w:t>
      </w:r>
      <w:proofErr w:type="spellStart"/>
      <w:r w:rsidRPr="00B12DD3">
        <w:rPr>
          <w:rFonts w:ascii="Times New Roman" w:hAnsi="Times New Roman" w:cs="Times New Roman"/>
          <w:sz w:val="24"/>
          <w:szCs w:val="24"/>
        </w:rPr>
        <w:t>tubuh</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penjaga</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bersenjata</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lengkap</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untuk</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depan</w:t>
      </w:r>
      <w:proofErr w:type="spellEnd"/>
      <w:r w:rsidRPr="00B12DD3">
        <w:rPr>
          <w:rFonts w:ascii="Times New Roman" w:hAnsi="Times New Roman" w:cs="Times New Roman"/>
          <w:sz w:val="24"/>
          <w:szCs w:val="24"/>
        </w:rPr>
        <w:t xml:space="preserve"> dan </w:t>
      </w:r>
      <w:proofErr w:type="spellStart"/>
      <w:r w:rsidRPr="00B12DD3">
        <w:rPr>
          <w:rFonts w:ascii="Times New Roman" w:hAnsi="Times New Roman" w:cs="Times New Roman"/>
          <w:sz w:val="24"/>
          <w:szCs w:val="24"/>
        </w:rPr>
        <w:t>belakang</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terdiri</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dari</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penembak</w:t>
      </w:r>
      <w:proofErr w:type="spellEnd"/>
      <w:r w:rsidRPr="00B12DD3">
        <w:rPr>
          <w:rFonts w:ascii="Times New Roman" w:hAnsi="Times New Roman" w:cs="Times New Roman"/>
          <w:sz w:val="24"/>
          <w:szCs w:val="24"/>
        </w:rPr>
        <w:t xml:space="preserve">, dan </w:t>
      </w:r>
      <w:proofErr w:type="spellStart"/>
      <w:r w:rsidRPr="00B12DD3">
        <w:rPr>
          <w:rFonts w:ascii="Times New Roman" w:hAnsi="Times New Roman" w:cs="Times New Roman"/>
          <w:sz w:val="24"/>
          <w:szCs w:val="24"/>
        </w:rPr>
        <w:t>pemanah</w:t>
      </w:r>
      <w:proofErr w:type="spellEnd"/>
      <w:r w:rsidRPr="00B12DD3">
        <w:rPr>
          <w:rFonts w:ascii="Times New Roman" w:hAnsi="Times New Roman" w:cs="Times New Roman"/>
          <w:sz w:val="24"/>
          <w:szCs w:val="24"/>
        </w:rPr>
        <w:t xml:space="preserve">. Budak yang </w:t>
      </w:r>
      <w:proofErr w:type="spellStart"/>
      <w:r w:rsidRPr="00B12DD3">
        <w:rPr>
          <w:rFonts w:ascii="Times New Roman" w:hAnsi="Times New Roman" w:cs="Times New Roman"/>
          <w:sz w:val="24"/>
          <w:szCs w:val="24"/>
        </w:rPr>
        <w:t>membawa</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mangkuk</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besar</w:t>
      </w:r>
      <w:proofErr w:type="spellEnd"/>
      <w:r w:rsidRPr="00B12DD3">
        <w:rPr>
          <w:rFonts w:ascii="Times New Roman" w:hAnsi="Times New Roman" w:cs="Times New Roman"/>
          <w:sz w:val="24"/>
          <w:szCs w:val="24"/>
        </w:rPr>
        <w:t xml:space="preserve"> juga </w:t>
      </w:r>
      <w:proofErr w:type="spellStart"/>
      <w:r w:rsidRPr="00B12DD3">
        <w:rPr>
          <w:rFonts w:ascii="Times New Roman" w:hAnsi="Times New Roman" w:cs="Times New Roman"/>
          <w:sz w:val="24"/>
          <w:szCs w:val="24"/>
        </w:rPr>
        <w:t>termasuk</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dalam</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kelompoknya</w:t>
      </w:r>
      <w:proofErr w:type="spellEnd"/>
      <w:r w:rsidRPr="00B12DD3">
        <w:rPr>
          <w:rFonts w:ascii="Times New Roman" w:hAnsi="Times New Roman" w:cs="Times New Roman"/>
          <w:sz w:val="24"/>
          <w:szCs w:val="24"/>
        </w:rPr>
        <w:t>. Arak-</w:t>
      </w:r>
      <w:proofErr w:type="spellStart"/>
      <w:r w:rsidRPr="00B12DD3">
        <w:rPr>
          <w:rFonts w:ascii="Times New Roman" w:hAnsi="Times New Roman" w:cs="Times New Roman"/>
          <w:sz w:val="24"/>
          <w:szCs w:val="24"/>
        </w:rPr>
        <w:t>arakan</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besar</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berjalan</w:t>
      </w:r>
      <w:proofErr w:type="spellEnd"/>
      <w:r w:rsidRPr="00B12DD3">
        <w:rPr>
          <w:rFonts w:ascii="Times New Roman" w:hAnsi="Times New Roman" w:cs="Times New Roman"/>
          <w:sz w:val="24"/>
          <w:szCs w:val="24"/>
        </w:rPr>
        <w:t xml:space="preserve"> di </w:t>
      </w:r>
      <w:proofErr w:type="spellStart"/>
      <w:r w:rsidRPr="00B12DD3">
        <w:rPr>
          <w:rFonts w:ascii="Times New Roman" w:hAnsi="Times New Roman" w:cs="Times New Roman"/>
          <w:sz w:val="24"/>
          <w:szCs w:val="24"/>
        </w:rPr>
        <w:t>sepanjang</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jalan</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menuju</w:t>
      </w:r>
      <w:proofErr w:type="spellEnd"/>
      <w:r w:rsidRPr="00B12DD3">
        <w:rPr>
          <w:rFonts w:ascii="Times New Roman" w:hAnsi="Times New Roman" w:cs="Times New Roman"/>
          <w:sz w:val="24"/>
          <w:szCs w:val="24"/>
        </w:rPr>
        <w:t xml:space="preserve"> masjid. </w:t>
      </w:r>
      <w:proofErr w:type="spellStart"/>
      <w:r w:rsidRPr="00B12DD3">
        <w:rPr>
          <w:rFonts w:ascii="Times New Roman" w:hAnsi="Times New Roman" w:cs="Times New Roman"/>
          <w:sz w:val="24"/>
          <w:szCs w:val="24"/>
        </w:rPr>
        <w:t>Saat</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tiba</w:t>
      </w:r>
      <w:proofErr w:type="spellEnd"/>
      <w:r w:rsidRPr="00B12DD3">
        <w:rPr>
          <w:rFonts w:ascii="Times New Roman" w:hAnsi="Times New Roman" w:cs="Times New Roman"/>
          <w:sz w:val="24"/>
          <w:szCs w:val="24"/>
        </w:rPr>
        <w:t xml:space="preserve"> di </w:t>
      </w:r>
      <w:proofErr w:type="spellStart"/>
      <w:r w:rsidRPr="00B12DD3">
        <w:rPr>
          <w:rFonts w:ascii="Times New Roman" w:hAnsi="Times New Roman" w:cs="Times New Roman"/>
          <w:sz w:val="24"/>
          <w:szCs w:val="24"/>
        </w:rPr>
        <w:t>pintu</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masuk</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kompleks</w:t>
      </w:r>
      <w:proofErr w:type="spellEnd"/>
      <w:r w:rsidRPr="00B12DD3">
        <w:rPr>
          <w:rFonts w:ascii="Times New Roman" w:hAnsi="Times New Roman" w:cs="Times New Roman"/>
          <w:sz w:val="24"/>
          <w:szCs w:val="24"/>
        </w:rPr>
        <w:t xml:space="preserve"> masjid, </w:t>
      </w:r>
      <w:proofErr w:type="spellStart"/>
      <w:r w:rsidRPr="00B12DD3">
        <w:rPr>
          <w:rFonts w:ascii="Times New Roman" w:hAnsi="Times New Roman" w:cs="Times New Roman"/>
          <w:sz w:val="24"/>
          <w:szCs w:val="24"/>
        </w:rPr>
        <w:t>bangsawan</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turun</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dari</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gajah</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mereka</w:t>
      </w:r>
      <w:proofErr w:type="spellEnd"/>
      <w:r w:rsidRPr="00B12DD3">
        <w:rPr>
          <w:rFonts w:ascii="Times New Roman" w:hAnsi="Times New Roman" w:cs="Times New Roman"/>
          <w:sz w:val="24"/>
          <w:szCs w:val="24"/>
        </w:rPr>
        <w:t xml:space="preserve"> dan </w:t>
      </w:r>
      <w:proofErr w:type="spellStart"/>
      <w:r w:rsidRPr="00B12DD3">
        <w:rPr>
          <w:rFonts w:ascii="Times New Roman" w:hAnsi="Times New Roman" w:cs="Times New Roman"/>
          <w:sz w:val="24"/>
          <w:szCs w:val="24"/>
        </w:rPr>
        <w:t>memberi</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hormat</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kepada</w:t>
      </w:r>
      <w:proofErr w:type="spellEnd"/>
      <w:r w:rsidRPr="00B12DD3">
        <w:rPr>
          <w:rFonts w:ascii="Times New Roman" w:hAnsi="Times New Roman" w:cs="Times New Roman"/>
          <w:sz w:val="24"/>
          <w:szCs w:val="24"/>
        </w:rPr>
        <w:t xml:space="preserve"> Sultan, dan </w:t>
      </w:r>
      <w:proofErr w:type="spellStart"/>
      <w:r w:rsidRPr="00B12DD3">
        <w:rPr>
          <w:rFonts w:ascii="Times New Roman" w:hAnsi="Times New Roman" w:cs="Times New Roman"/>
          <w:sz w:val="24"/>
          <w:szCs w:val="24"/>
        </w:rPr>
        <w:t>kemudian</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memimpin</w:t>
      </w:r>
      <w:proofErr w:type="spellEnd"/>
      <w:r w:rsidRPr="00B12DD3">
        <w:rPr>
          <w:rFonts w:ascii="Times New Roman" w:hAnsi="Times New Roman" w:cs="Times New Roman"/>
          <w:sz w:val="24"/>
          <w:szCs w:val="24"/>
        </w:rPr>
        <w:t xml:space="preserve"> arak-</w:t>
      </w:r>
      <w:proofErr w:type="spellStart"/>
      <w:r w:rsidRPr="00B12DD3">
        <w:rPr>
          <w:rFonts w:ascii="Times New Roman" w:hAnsi="Times New Roman" w:cs="Times New Roman"/>
          <w:sz w:val="24"/>
          <w:szCs w:val="24"/>
        </w:rPr>
        <w:t>arakan</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ke</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kompleks</w:t>
      </w:r>
      <w:proofErr w:type="spellEnd"/>
      <w:r w:rsidRPr="00B12DD3">
        <w:rPr>
          <w:rFonts w:ascii="Times New Roman" w:hAnsi="Times New Roman" w:cs="Times New Roman"/>
          <w:sz w:val="24"/>
          <w:szCs w:val="24"/>
        </w:rPr>
        <w:t xml:space="preserve"> di kaki. Pada </w:t>
      </w:r>
      <w:proofErr w:type="spellStart"/>
      <w:r w:rsidRPr="00B12DD3">
        <w:rPr>
          <w:rFonts w:ascii="Times New Roman" w:hAnsi="Times New Roman" w:cs="Times New Roman"/>
          <w:sz w:val="24"/>
          <w:szCs w:val="24"/>
        </w:rPr>
        <w:t>saat</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ini</w:t>
      </w:r>
      <w:proofErr w:type="spellEnd"/>
      <w:r w:rsidRPr="00B12DD3">
        <w:rPr>
          <w:rFonts w:ascii="Times New Roman" w:hAnsi="Times New Roman" w:cs="Times New Roman"/>
          <w:sz w:val="24"/>
          <w:szCs w:val="24"/>
        </w:rPr>
        <w:t xml:space="preserve"> drum </w:t>
      </w:r>
      <w:proofErr w:type="spellStart"/>
      <w:r w:rsidRPr="00B12DD3">
        <w:rPr>
          <w:rFonts w:ascii="Times New Roman" w:hAnsi="Times New Roman" w:cs="Times New Roman"/>
          <w:sz w:val="24"/>
          <w:szCs w:val="24"/>
        </w:rPr>
        <w:t>mulai</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menabuh</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ritme</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ragam</w:t>
      </w:r>
      <w:proofErr w:type="spellEnd"/>
      <w:r w:rsidRPr="00B12DD3">
        <w:rPr>
          <w:rFonts w:ascii="Times New Roman" w:hAnsi="Times New Roman" w:cs="Times New Roman"/>
          <w:sz w:val="24"/>
          <w:szCs w:val="24"/>
        </w:rPr>
        <w:t xml:space="preserve"> </w:t>
      </w:r>
      <w:proofErr w:type="spellStart"/>
      <w:r w:rsidRPr="00B12DD3">
        <w:rPr>
          <w:rFonts w:ascii="Times New Roman" w:hAnsi="Times New Roman" w:cs="Times New Roman"/>
          <w:sz w:val="24"/>
          <w:szCs w:val="24"/>
        </w:rPr>
        <w:t>siwajan</w:t>
      </w:r>
      <w:proofErr w:type="spellEnd"/>
      <w:r w:rsidRPr="00B12DD3">
        <w:rPr>
          <w:rFonts w:ascii="Times New Roman" w:hAnsi="Times New Roman" w:cs="Times New Roman"/>
          <w:sz w:val="24"/>
          <w:szCs w:val="24"/>
        </w:rPr>
        <w:t>.</w:t>
      </w:r>
    </w:p>
    <w:p w:rsidR="002A1C47" w:rsidRDefault="002B77A3" w:rsidP="002A1C47">
      <w:pPr>
        <w:pStyle w:val="ListParagraph"/>
        <w:spacing w:line="360" w:lineRule="auto"/>
        <w:ind w:left="0" w:firstLine="450"/>
        <w:jc w:val="both"/>
        <w:rPr>
          <w:rFonts w:ascii="Times New Roman" w:hAnsi="Times New Roman" w:cs="Times New Roman"/>
          <w:sz w:val="24"/>
          <w:szCs w:val="24"/>
        </w:rPr>
      </w:pP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turunlah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segala</w:t>
      </w:r>
      <w:proofErr w:type="spellEnd"/>
      <w:r w:rsidRPr="002A1C47">
        <w:rPr>
          <w:rFonts w:ascii="Times New Roman" w:hAnsi="Times New Roman" w:cs="Times New Roman"/>
          <w:sz w:val="24"/>
          <w:szCs w:val="24"/>
        </w:rPr>
        <w:t xml:space="preserve"> raja-raja dan Kadi dan </w:t>
      </w:r>
      <w:proofErr w:type="spellStart"/>
      <w:r w:rsidRPr="002A1C47">
        <w:rPr>
          <w:rFonts w:ascii="Times New Roman" w:hAnsi="Times New Roman" w:cs="Times New Roman"/>
          <w:sz w:val="24"/>
          <w:szCs w:val="24"/>
        </w:rPr>
        <w:t>Hulubalang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atas</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gajah</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menjunjungkan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sepuluh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jarinya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hadapan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gajah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berbaris</w:t>
      </w:r>
      <w:proofErr w:type="spellEnd"/>
      <w:r w:rsidRPr="002A1C47">
        <w:rPr>
          <w:rFonts w:ascii="Times New Roman" w:hAnsi="Times New Roman" w:cs="Times New Roman"/>
          <w:sz w:val="24"/>
          <w:szCs w:val="24"/>
        </w:rPr>
        <w:t xml:space="preserve"> pada masing-masing </w:t>
      </w:r>
      <w:proofErr w:type="spellStart"/>
      <w:r w:rsidRPr="002A1C47">
        <w:rPr>
          <w:rFonts w:ascii="Times New Roman" w:hAnsi="Times New Roman" w:cs="Times New Roman"/>
          <w:sz w:val="24"/>
          <w:szCs w:val="24"/>
        </w:rPr>
        <w:t>pangkatnya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pintu</w:t>
      </w:r>
      <w:proofErr w:type="spellEnd"/>
      <w:r w:rsidRPr="002A1C47">
        <w:rPr>
          <w:rFonts w:ascii="Times New Roman" w:hAnsi="Times New Roman" w:cs="Times New Roman"/>
          <w:sz w:val="24"/>
          <w:szCs w:val="24"/>
        </w:rPr>
        <w:t xml:space="preserve"> masjid.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drum pun </w:t>
      </w:r>
      <w:proofErr w:type="spellStart"/>
      <w:r w:rsidRPr="002A1C47">
        <w:rPr>
          <w:rFonts w:ascii="Times New Roman" w:hAnsi="Times New Roman" w:cs="Times New Roman"/>
          <w:sz w:val="24"/>
          <w:szCs w:val="24"/>
        </w:rPr>
        <w:t>mulai</w:t>
      </w:r>
      <w:proofErr w:type="spellEnd"/>
      <w:r w:rsidRPr="002A1C47">
        <w:rPr>
          <w:rFonts w:ascii="Times New Roman" w:hAnsi="Times New Roman" w:cs="Times New Roman"/>
          <w:sz w:val="24"/>
          <w:szCs w:val="24"/>
        </w:rPr>
        <w:t xml:space="preserve"> di </w:t>
      </w:r>
      <w:proofErr w:type="spellStart"/>
      <w:r w:rsidRPr="002A1C47">
        <w:rPr>
          <w:rFonts w:ascii="Times New Roman" w:hAnsi="Times New Roman" w:cs="Times New Roman"/>
          <w:sz w:val="24"/>
          <w:szCs w:val="24"/>
        </w:rPr>
        <w:t>tabuh</w:t>
      </w:r>
      <w:proofErr w:type="spellEnd"/>
      <w:r w:rsidRPr="002A1C47">
        <w:rPr>
          <w:rFonts w:ascii="Times New Roman" w:hAnsi="Times New Roman" w:cs="Times New Roman"/>
          <w:sz w:val="24"/>
          <w:szCs w:val="24"/>
        </w:rPr>
        <w:t xml:space="preserve">, Kadi dan Fakih pun </w:t>
      </w:r>
      <w:proofErr w:type="spellStart"/>
      <w:r w:rsidRPr="002A1C47">
        <w:rPr>
          <w:rFonts w:ascii="Times New Roman" w:hAnsi="Times New Roman" w:cs="Times New Roman"/>
          <w:sz w:val="24"/>
          <w:szCs w:val="24"/>
        </w:rPr>
        <w:t>segeralah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masuk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dalam</w:t>
      </w:r>
      <w:proofErr w:type="spellEnd"/>
      <w:r w:rsidRPr="002A1C47">
        <w:rPr>
          <w:rFonts w:ascii="Times New Roman" w:hAnsi="Times New Roman" w:cs="Times New Roman"/>
          <w:sz w:val="24"/>
          <w:szCs w:val="24"/>
        </w:rPr>
        <w:t xml:space="preserve"> Masjid </w:t>
      </w:r>
      <w:proofErr w:type="spellStart"/>
      <w:r w:rsidRPr="002A1C47">
        <w:rPr>
          <w:rFonts w:ascii="Times New Roman" w:hAnsi="Times New Roman" w:cs="Times New Roman"/>
          <w:sz w:val="24"/>
          <w:szCs w:val="24"/>
        </w:rPr>
        <w:t>Baiturrahman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Syekh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Syamsuddin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hadir</w:t>
      </w:r>
      <w:proofErr w:type="spellEnd"/>
      <w:r w:rsidRPr="002A1C47">
        <w:rPr>
          <w:rFonts w:ascii="Times New Roman" w:hAnsi="Times New Roman" w:cs="Times New Roman"/>
          <w:sz w:val="24"/>
          <w:szCs w:val="24"/>
        </w:rPr>
        <w:t xml:space="preserve"> di </w:t>
      </w:r>
      <w:proofErr w:type="spellStart"/>
      <w:r w:rsidRPr="002A1C47">
        <w:rPr>
          <w:rFonts w:ascii="Times New Roman" w:hAnsi="Times New Roman" w:cs="Times New Roman"/>
          <w:sz w:val="24"/>
          <w:szCs w:val="24"/>
        </w:rPr>
        <w:t>poros</w:t>
      </w:r>
      <w:proofErr w:type="spellEnd"/>
      <w:r w:rsidRPr="002A1C47">
        <w:rPr>
          <w:rFonts w:ascii="Times New Roman" w:hAnsi="Times New Roman" w:cs="Times New Roman"/>
          <w:sz w:val="24"/>
          <w:szCs w:val="24"/>
        </w:rPr>
        <w:t xml:space="preserve"> masjid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memakai</w:t>
      </w:r>
      <w:proofErr w:type="spellEnd"/>
      <w:r w:rsidRPr="002A1C47">
        <w:rPr>
          <w:rFonts w:ascii="Times New Roman" w:hAnsi="Times New Roman" w:cs="Times New Roman"/>
          <w:sz w:val="24"/>
          <w:szCs w:val="24"/>
        </w:rPr>
        <w:t xml:space="preserve"> jubbah dan </w:t>
      </w:r>
      <w:proofErr w:type="spellStart"/>
      <w:r w:rsidRPr="002A1C47">
        <w:rPr>
          <w:rFonts w:ascii="Times New Roman" w:hAnsi="Times New Roman" w:cs="Times New Roman"/>
          <w:sz w:val="24"/>
          <w:szCs w:val="24"/>
        </w:rPr>
        <w:t>berserban</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diikat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cara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arab</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disambut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Juhan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lalu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mengiringi</w:t>
      </w:r>
      <w:proofErr w:type="spellEnd"/>
      <w:r w:rsidRPr="002A1C47">
        <w:rPr>
          <w:rFonts w:ascii="Times New Roman" w:hAnsi="Times New Roman" w:cs="Times New Roman"/>
          <w:sz w:val="24"/>
          <w:szCs w:val="24"/>
        </w:rPr>
        <w:t xml:space="preserve"> di </w:t>
      </w:r>
      <w:proofErr w:type="spellStart"/>
      <w:r w:rsidRPr="002A1C47">
        <w:rPr>
          <w:rFonts w:ascii="Times New Roman" w:hAnsi="Times New Roman" w:cs="Times New Roman"/>
          <w:sz w:val="24"/>
          <w:szCs w:val="24"/>
        </w:rPr>
        <w:t>belakang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Juhan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saat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Syah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kelihatan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kepada</w:t>
      </w:r>
      <w:proofErr w:type="spellEnd"/>
      <w:r w:rsidRPr="002A1C47">
        <w:rPr>
          <w:rFonts w:ascii="Times New Roman" w:hAnsi="Times New Roman" w:cs="Times New Roman"/>
          <w:sz w:val="24"/>
          <w:szCs w:val="24"/>
        </w:rPr>
        <w:t xml:space="preserve"> Kadi </w:t>
      </w:r>
      <w:proofErr w:type="spellStart"/>
      <w:r w:rsidRPr="002A1C47">
        <w:rPr>
          <w:rFonts w:ascii="Times New Roman" w:hAnsi="Times New Roman" w:cs="Times New Roman"/>
          <w:sz w:val="24"/>
          <w:szCs w:val="24"/>
        </w:rPr>
        <w:t>Malikul</w:t>
      </w:r>
      <w:proofErr w:type="spellEnd"/>
      <w:r w:rsidRPr="002A1C47">
        <w:rPr>
          <w:rFonts w:ascii="Times New Roman" w:hAnsi="Times New Roman" w:cs="Times New Roman"/>
          <w:sz w:val="24"/>
          <w:szCs w:val="24"/>
        </w:rPr>
        <w:t xml:space="preserve"> Adil dan </w:t>
      </w:r>
      <w:proofErr w:type="spellStart"/>
      <w:r w:rsidRPr="002A1C47">
        <w:rPr>
          <w:rFonts w:ascii="Times New Roman" w:hAnsi="Times New Roman" w:cs="Times New Roman"/>
          <w:sz w:val="24"/>
          <w:szCs w:val="24"/>
        </w:rPr>
        <w:t>semuanya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berdiri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bersuara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amat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nyaring</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mengatakan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Assalamu’alaikum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wa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rahmatullahi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wabarakatuh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daulat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Syah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kemudian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Syah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Alam</w:t>
      </w:r>
      <w:proofErr w:type="spellEnd"/>
      <w:r w:rsidRPr="002A1C47">
        <w:rPr>
          <w:rFonts w:ascii="Times New Roman" w:hAnsi="Times New Roman" w:cs="Times New Roman"/>
          <w:sz w:val="24"/>
          <w:szCs w:val="24"/>
        </w:rPr>
        <w:t xml:space="preserve"> pun </w:t>
      </w:r>
      <w:proofErr w:type="spellStart"/>
      <w:r w:rsidRPr="002A1C47">
        <w:rPr>
          <w:rFonts w:ascii="Times New Roman" w:hAnsi="Times New Roman" w:cs="Times New Roman"/>
          <w:sz w:val="24"/>
          <w:szCs w:val="24"/>
        </w:rPr>
        <w:t>menyahut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salam</w:t>
      </w:r>
      <w:proofErr w:type="spellEnd"/>
      <w:r w:rsidRPr="002A1C47">
        <w:rPr>
          <w:rFonts w:ascii="Times New Roman" w:hAnsi="Times New Roman" w:cs="Times New Roman"/>
          <w:sz w:val="24"/>
          <w:szCs w:val="24"/>
        </w:rPr>
        <w:t xml:space="preserve"> Kadi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perlahan-lahan</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Syah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Alam</w:t>
      </w:r>
      <w:proofErr w:type="spellEnd"/>
      <w:r w:rsidRPr="002A1C47">
        <w:rPr>
          <w:rFonts w:ascii="Times New Roman" w:hAnsi="Times New Roman" w:cs="Times New Roman"/>
          <w:sz w:val="24"/>
          <w:szCs w:val="24"/>
        </w:rPr>
        <w:t xml:space="preserve"> pun </w:t>
      </w:r>
      <w:proofErr w:type="spellStart"/>
      <w:r w:rsidRPr="002A1C47">
        <w:rPr>
          <w:rFonts w:ascii="Times New Roman" w:hAnsi="Times New Roman" w:cs="Times New Roman"/>
          <w:sz w:val="24"/>
          <w:szCs w:val="24"/>
        </w:rPr>
        <w:t>masuk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kelambu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kelambu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itu</w:t>
      </w:r>
      <w:proofErr w:type="spellEnd"/>
      <w:r w:rsidRPr="002A1C47">
        <w:rPr>
          <w:rFonts w:ascii="Times New Roman" w:hAnsi="Times New Roman" w:cs="Times New Roman"/>
          <w:sz w:val="24"/>
          <w:szCs w:val="24"/>
        </w:rPr>
        <w:t xml:space="preserve"> pun </w:t>
      </w:r>
      <w:proofErr w:type="spellStart"/>
      <w:r w:rsidRPr="002A1C47">
        <w:rPr>
          <w:rFonts w:ascii="Times New Roman" w:hAnsi="Times New Roman" w:cs="Times New Roman"/>
          <w:sz w:val="24"/>
          <w:szCs w:val="24"/>
        </w:rPr>
        <w:t>ditutup</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oranglah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Masuklah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sembahyang</w:t>
      </w:r>
      <w:proofErr w:type="spellEnd"/>
      <w:r w:rsidRPr="002A1C47">
        <w:rPr>
          <w:rFonts w:ascii="Times New Roman" w:hAnsi="Times New Roman" w:cs="Times New Roman"/>
          <w:sz w:val="24"/>
          <w:szCs w:val="24"/>
        </w:rPr>
        <w:t xml:space="preserve"> masing-masing </w:t>
      </w:r>
      <w:r w:rsidRPr="002A1C47">
        <w:rPr>
          <w:rFonts w:ascii="Times New Roman" w:hAnsi="Times New Roman" w:cs="Times New Roman"/>
          <w:sz w:val="24"/>
          <w:szCs w:val="24"/>
        </w:rPr>
        <w:lastRenderedPageBreak/>
        <w:t xml:space="preserve">pada </w:t>
      </w:r>
      <w:proofErr w:type="spellStart"/>
      <w:r w:rsidRPr="002A1C47">
        <w:rPr>
          <w:rFonts w:ascii="Times New Roman" w:hAnsi="Times New Roman" w:cs="Times New Roman"/>
          <w:sz w:val="24"/>
          <w:szCs w:val="24"/>
        </w:rPr>
        <w:t>barisannya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Syah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Alam</w:t>
      </w:r>
      <w:proofErr w:type="spellEnd"/>
      <w:r w:rsidRPr="002A1C47">
        <w:rPr>
          <w:rFonts w:ascii="Times New Roman" w:hAnsi="Times New Roman" w:cs="Times New Roman"/>
          <w:sz w:val="24"/>
          <w:szCs w:val="24"/>
        </w:rPr>
        <w:t xml:space="preserve"> pun </w:t>
      </w:r>
      <w:proofErr w:type="spellStart"/>
      <w:r w:rsidRPr="002A1C47">
        <w:rPr>
          <w:rFonts w:ascii="Times New Roman" w:hAnsi="Times New Roman" w:cs="Times New Roman"/>
          <w:sz w:val="24"/>
          <w:szCs w:val="24"/>
        </w:rPr>
        <w:t>mengambil</w:t>
      </w:r>
      <w:proofErr w:type="spellEnd"/>
      <w:r w:rsidRPr="002A1C47">
        <w:rPr>
          <w:rFonts w:ascii="Times New Roman" w:hAnsi="Times New Roman" w:cs="Times New Roman"/>
          <w:sz w:val="24"/>
          <w:szCs w:val="24"/>
        </w:rPr>
        <w:t xml:space="preserve"> air </w:t>
      </w:r>
      <w:proofErr w:type="spellStart"/>
      <w:r w:rsidRPr="002A1C47">
        <w:rPr>
          <w:rFonts w:ascii="Times New Roman" w:hAnsi="Times New Roman" w:cs="Times New Roman"/>
          <w:sz w:val="24"/>
          <w:szCs w:val="24"/>
        </w:rPr>
        <w:t>sembahyang</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sembahyang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tahiyyatul</w:t>
      </w:r>
      <w:proofErr w:type="spellEnd"/>
      <w:r w:rsidRPr="002A1C47">
        <w:rPr>
          <w:rFonts w:ascii="Times New Roman" w:hAnsi="Times New Roman" w:cs="Times New Roman"/>
          <w:sz w:val="24"/>
          <w:szCs w:val="24"/>
        </w:rPr>
        <w:t xml:space="preserve"> masjid </w:t>
      </w:r>
      <w:proofErr w:type="spellStart"/>
      <w:r w:rsidRPr="002A1C47">
        <w:rPr>
          <w:rFonts w:ascii="Times New Roman" w:hAnsi="Times New Roman" w:cs="Times New Roman"/>
          <w:sz w:val="24"/>
          <w:szCs w:val="24"/>
        </w:rPr>
        <w:t>dua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rakaat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bersama-sama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Syekh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Syamsuddin</w:t>
      </w:r>
      <w:proofErr w:type="spellEnd"/>
      <w:r w:rsidRPr="002A1C47">
        <w:rPr>
          <w:rFonts w:ascii="Times New Roman" w:hAnsi="Times New Roman" w:cs="Times New Roman"/>
          <w:sz w:val="24"/>
          <w:szCs w:val="24"/>
        </w:rPr>
        <w:t xml:space="preserve"> dan Raja </w:t>
      </w:r>
      <w:proofErr w:type="spellStart"/>
      <w:r w:rsidRPr="002A1C47">
        <w:rPr>
          <w:rFonts w:ascii="Times New Roman" w:hAnsi="Times New Roman" w:cs="Times New Roman"/>
          <w:sz w:val="24"/>
          <w:szCs w:val="24"/>
        </w:rPr>
        <w:t>Udahna</w:t>
      </w:r>
      <w:proofErr w:type="spellEnd"/>
      <w:r w:rsidRPr="002A1C47">
        <w:rPr>
          <w:rFonts w:ascii="Times New Roman" w:hAnsi="Times New Roman" w:cs="Times New Roman"/>
          <w:sz w:val="24"/>
          <w:szCs w:val="24"/>
        </w:rPr>
        <w:t xml:space="preserve"> Lela. </w:t>
      </w:r>
      <w:proofErr w:type="spellStart"/>
      <w:r w:rsidRPr="002A1C47">
        <w:rPr>
          <w:rFonts w:ascii="Times New Roman" w:hAnsi="Times New Roman" w:cs="Times New Roman"/>
          <w:sz w:val="24"/>
          <w:szCs w:val="24"/>
        </w:rPr>
        <w:t>Setelah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selesai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sembahyang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tahiyyatul</w:t>
      </w:r>
      <w:proofErr w:type="spellEnd"/>
      <w:r w:rsidRPr="002A1C47">
        <w:rPr>
          <w:rFonts w:ascii="Times New Roman" w:hAnsi="Times New Roman" w:cs="Times New Roman"/>
          <w:sz w:val="24"/>
          <w:szCs w:val="24"/>
        </w:rPr>
        <w:t xml:space="preserve"> masjid Penghulu Bilal pun naik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atas</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mimbar</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mengucapkan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Assalatu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jami’ah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rahimakumullah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Assalatu</w:t>
      </w:r>
      <w:proofErr w:type="spellEnd"/>
      <w:r w:rsidRPr="002A1C47">
        <w:rPr>
          <w:rFonts w:ascii="Times New Roman" w:hAnsi="Times New Roman" w:cs="Times New Roman"/>
          <w:sz w:val="24"/>
          <w:szCs w:val="24"/>
        </w:rPr>
        <w:t xml:space="preserve"> la </w:t>
      </w:r>
      <w:proofErr w:type="spellStart"/>
      <w:r w:rsidRPr="002A1C47">
        <w:rPr>
          <w:rFonts w:ascii="Times New Roman" w:hAnsi="Times New Roman" w:cs="Times New Roman"/>
          <w:sz w:val="24"/>
          <w:szCs w:val="24"/>
        </w:rPr>
        <w:t>illaha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illalah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sebanyak</w:t>
      </w:r>
      <w:proofErr w:type="spellEnd"/>
      <w:r w:rsidRPr="002A1C47">
        <w:rPr>
          <w:rFonts w:ascii="Times New Roman" w:hAnsi="Times New Roman" w:cs="Times New Roman"/>
          <w:sz w:val="24"/>
          <w:szCs w:val="24"/>
        </w:rPr>
        <w:t xml:space="preserve"> 3 kali, </w:t>
      </w:r>
      <w:proofErr w:type="spellStart"/>
      <w:r w:rsidRPr="002A1C47">
        <w:rPr>
          <w:rFonts w:ascii="Times New Roman" w:hAnsi="Times New Roman" w:cs="Times New Roman"/>
          <w:sz w:val="24"/>
          <w:szCs w:val="24"/>
        </w:rPr>
        <w:t>setelah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imam pun </w:t>
      </w:r>
      <w:proofErr w:type="spellStart"/>
      <w:r w:rsidRPr="002A1C47">
        <w:rPr>
          <w:rFonts w:ascii="Times New Roman" w:hAnsi="Times New Roman" w:cs="Times New Roman"/>
          <w:sz w:val="24"/>
          <w:szCs w:val="24"/>
        </w:rPr>
        <w:t>tampil</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sembahyang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hari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raya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dua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rakaat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salam</w:t>
      </w:r>
      <w:proofErr w:type="spellEnd"/>
      <w:r w:rsidRPr="002A1C47">
        <w:rPr>
          <w:rFonts w:ascii="Times New Roman" w:hAnsi="Times New Roman" w:cs="Times New Roman"/>
          <w:sz w:val="24"/>
          <w:szCs w:val="24"/>
        </w:rPr>
        <w:t xml:space="preserve">. Pada </w:t>
      </w:r>
      <w:proofErr w:type="spellStart"/>
      <w:r w:rsidRPr="002A1C47">
        <w:rPr>
          <w:rFonts w:ascii="Times New Roman" w:hAnsi="Times New Roman" w:cs="Times New Roman"/>
          <w:sz w:val="24"/>
          <w:szCs w:val="24"/>
        </w:rPr>
        <w:t>rakaat</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pertama</w:t>
      </w:r>
      <w:proofErr w:type="spellEnd"/>
      <w:r w:rsidRPr="002A1C47">
        <w:rPr>
          <w:rFonts w:ascii="Times New Roman" w:hAnsi="Times New Roman" w:cs="Times New Roman"/>
          <w:sz w:val="24"/>
          <w:szCs w:val="24"/>
        </w:rPr>
        <w:t xml:space="preserve"> 9 kali takbir dan pada </w:t>
      </w:r>
      <w:proofErr w:type="spellStart"/>
      <w:r w:rsidRPr="002A1C47">
        <w:rPr>
          <w:rFonts w:ascii="Times New Roman" w:hAnsi="Times New Roman" w:cs="Times New Roman"/>
          <w:sz w:val="24"/>
          <w:szCs w:val="24"/>
        </w:rPr>
        <w:t>rakaat</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kedua</w:t>
      </w:r>
      <w:proofErr w:type="spellEnd"/>
      <w:r w:rsidRPr="002A1C47">
        <w:rPr>
          <w:rFonts w:ascii="Times New Roman" w:hAnsi="Times New Roman" w:cs="Times New Roman"/>
          <w:sz w:val="24"/>
          <w:szCs w:val="24"/>
        </w:rPr>
        <w:t xml:space="preserve"> 7 kali takbir </w:t>
      </w:r>
      <w:proofErr w:type="spellStart"/>
      <w:r w:rsidRPr="002A1C47">
        <w:rPr>
          <w:rFonts w:ascii="Times New Roman" w:hAnsi="Times New Roman" w:cs="Times New Roman"/>
          <w:sz w:val="24"/>
          <w:szCs w:val="24"/>
        </w:rPr>
        <w:t>setelah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sudah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memberi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takbirlah</w:t>
      </w:r>
      <w:proofErr w:type="spellEnd"/>
      <w:r w:rsidRPr="002A1C47">
        <w:rPr>
          <w:rFonts w:ascii="Times New Roman" w:hAnsi="Times New Roman" w:cs="Times New Roman"/>
          <w:sz w:val="24"/>
          <w:szCs w:val="24"/>
        </w:rPr>
        <w:t xml:space="preserve"> Imam dan </w:t>
      </w:r>
      <w:proofErr w:type="spellStart"/>
      <w:r w:rsidRPr="002A1C47">
        <w:rPr>
          <w:rFonts w:ascii="Times New Roman" w:hAnsi="Times New Roman" w:cs="Times New Roman"/>
          <w:sz w:val="24"/>
          <w:szCs w:val="24"/>
        </w:rPr>
        <w:t>segala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jama’ah</w:t>
      </w:r>
      <w:proofErr w:type="spellEnd"/>
      <w:r w:rsidRPr="002A1C47">
        <w:rPr>
          <w:rFonts w:ascii="Times New Roman" w:hAnsi="Times New Roman" w:cs="Times New Roman"/>
          <w:sz w:val="24"/>
          <w:szCs w:val="24"/>
        </w:rPr>
        <w:t xml:space="preserve"> 3 kali, </w:t>
      </w:r>
      <w:proofErr w:type="spellStart"/>
      <w:r w:rsidRPr="002A1C47">
        <w:rPr>
          <w:rFonts w:ascii="Times New Roman" w:hAnsi="Times New Roman" w:cs="Times New Roman"/>
          <w:sz w:val="24"/>
          <w:szCs w:val="24"/>
        </w:rPr>
        <w:t>setelah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itu</w:t>
      </w:r>
      <w:proofErr w:type="spellEnd"/>
      <w:r w:rsidRPr="002A1C47">
        <w:rPr>
          <w:rFonts w:ascii="Times New Roman" w:hAnsi="Times New Roman" w:cs="Times New Roman"/>
          <w:sz w:val="24"/>
          <w:szCs w:val="24"/>
        </w:rPr>
        <w:t xml:space="preserve"> Penghulu Bilal pun </w:t>
      </w:r>
      <w:proofErr w:type="spellStart"/>
      <w:r w:rsidRPr="002A1C47">
        <w:rPr>
          <w:rFonts w:ascii="Times New Roman" w:hAnsi="Times New Roman" w:cs="Times New Roman"/>
          <w:sz w:val="24"/>
          <w:szCs w:val="24"/>
        </w:rPr>
        <w:t>segera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mengambil</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tongkat</w:t>
      </w:r>
      <w:proofErr w:type="spellEnd"/>
      <w:r w:rsidRPr="002A1C47">
        <w:rPr>
          <w:rFonts w:ascii="Times New Roman" w:hAnsi="Times New Roman" w:cs="Times New Roman"/>
          <w:sz w:val="24"/>
          <w:szCs w:val="24"/>
        </w:rPr>
        <w:t xml:space="preserve"> Khutbah </w:t>
      </w:r>
      <w:proofErr w:type="spellStart"/>
      <w:r w:rsidRPr="002A1C47">
        <w:rPr>
          <w:rFonts w:ascii="Times New Roman" w:hAnsi="Times New Roman" w:cs="Times New Roman"/>
          <w:sz w:val="24"/>
          <w:szCs w:val="24"/>
        </w:rPr>
        <w:t>serta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ia</w:t>
      </w:r>
      <w:proofErr w:type="spellEnd"/>
      <w:r w:rsidRPr="002A1C47">
        <w:rPr>
          <w:rFonts w:ascii="Times New Roman" w:hAnsi="Times New Roman" w:cs="Times New Roman"/>
          <w:sz w:val="24"/>
          <w:szCs w:val="24"/>
        </w:rPr>
        <w:t xml:space="preserve"> naik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atas</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mimbar</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memberi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lalu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membaca</w:t>
      </w:r>
      <w:proofErr w:type="spellEnd"/>
      <w:r w:rsidRPr="002A1C47">
        <w:rPr>
          <w:rFonts w:ascii="Times New Roman" w:hAnsi="Times New Roman" w:cs="Times New Roman"/>
          <w:sz w:val="24"/>
          <w:szCs w:val="24"/>
        </w:rPr>
        <w:t xml:space="preserve"> Khutbah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dua</w:t>
      </w:r>
      <w:proofErr w:type="spellEnd"/>
      <w:r w:rsidRPr="002A1C47">
        <w:rPr>
          <w:rFonts w:ascii="Times New Roman" w:hAnsi="Times New Roman" w:cs="Times New Roman"/>
          <w:sz w:val="24"/>
          <w:szCs w:val="24"/>
        </w:rPr>
        <w:t xml:space="preserve"> Khutbah </w:t>
      </w:r>
      <w:proofErr w:type="spellStart"/>
      <w:r w:rsidRPr="002A1C47">
        <w:rPr>
          <w:rFonts w:ascii="Times New Roman" w:hAnsi="Times New Roman" w:cs="Times New Roman"/>
          <w:sz w:val="24"/>
          <w:szCs w:val="24"/>
        </w:rPr>
        <w:t>setelah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selesai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turun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bawah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Imam pun </w:t>
      </w:r>
      <w:proofErr w:type="spellStart"/>
      <w:r w:rsidRPr="002A1C47">
        <w:rPr>
          <w:rFonts w:ascii="Times New Roman" w:hAnsi="Times New Roman" w:cs="Times New Roman"/>
          <w:sz w:val="24"/>
          <w:szCs w:val="24"/>
        </w:rPr>
        <w:t>membaca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do’a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untuk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Hadarat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Syah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berbagai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do’a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serta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makmum</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ada</w:t>
      </w:r>
      <w:proofErr w:type="spellEnd"/>
      <w:r w:rsidRPr="002A1C47">
        <w:rPr>
          <w:rFonts w:ascii="Times New Roman" w:hAnsi="Times New Roman" w:cs="Times New Roman"/>
          <w:sz w:val="24"/>
          <w:szCs w:val="24"/>
        </w:rPr>
        <w:t xml:space="preserve"> di Masjid </w:t>
      </w:r>
      <w:proofErr w:type="spellStart"/>
      <w:r w:rsidRPr="002A1C47">
        <w:rPr>
          <w:rFonts w:ascii="Times New Roman" w:hAnsi="Times New Roman" w:cs="Times New Roman"/>
          <w:sz w:val="24"/>
          <w:szCs w:val="24"/>
        </w:rPr>
        <w:t>itu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mengangkat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kedua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tangannya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serta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mengatakan</w:t>
      </w:r>
      <w:proofErr w:type="spellEnd"/>
      <w:r w:rsidRPr="002A1C47">
        <w:rPr>
          <w:rFonts w:ascii="Times New Roman" w:hAnsi="Times New Roman" w:cs="Times New Roman"/>
          <w:sz w:val="24"/>
          <w:szCs w:val="24"/>
        </w:rPr>
        <w:t xml:space="preserve"> amin. </w:t>
      </w:r>
      <w:proofErr w:type="spellStart"/>
      <w:r w:rsidRPr="002A1C47">
        <w:rPr>
          <w:rFonts w:ascii="Times New Roman" w:hAnsi="Times New Roman" w:cs="Times New Roman"/>
          <w:sz w:val="24"/>
          <w:szCs w:val="24"/>
        </w:rPr>
        <w:t>Setelah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selesai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keluarlah</w:t>
      </w:r>
      <w:proofErr w:type="spellEnd"/>
      <w:r w:rsidRPr="002A1C47">
        <w:rPr>
          <w:rFonts w:ascii="Times New Roman" w:hAnsi="Times New Roman" w:cs="Times New Roman"/>
          <w:sz w:val="24"/>
          <w:szCs w:val="24"/>
        </w:rPr>
        <w:t xml:space="preserve"> raja-raja dan Kadi dan Fakih dan </w:t>
      </w:r>
      <w:proofErr w:type="spellStart"/>
      <w:r w:rsidRPr="002A1C47">
        <w:rPr>
          <w:rFonts w:ascii="Times New Roman" w:hAnsi="Times New Roman" w:cs="Times New Roman"/>
          <w:sz w:val="24"/>
          <w:szCs w:val="24"/>
        </w:rPr>
        <w:t>Hulubalang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dalam</w:t>
      </w:r>
      <w:proofErr w:type="spellEnd"/>
      <w:r w:rsidRPr="002A1C47">
        <w:rPr>
          <w:rFonts w:ascii="Times New Roman" w:hAnsi="Times New Roman" w:cs="Times New Roman"/>
          <w:sz w:val="24"/>
          <w:szCs w:val="24"/>
        </w:rPr>
        <w:t xml:space="preserve"> masjid </w:t>
      </w:r>
      <w:proofErr w:type="spellStart"/>
      <w:r w:rsidRPr="002A1C47">
        <w:rPr>
          <w:rFonts w:ascii="Times New Roman" w:hAnsi="Times New Roman" w:cs="Times New Roman"/>
          <w:sz w:val="24"/>
          <w:szCs w:val="24"/>
        </w:rPr>
        <w:t>mereka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segera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menanti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Syah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berangkat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menyembelih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qurban</w:t>
      </w:r>
      <w:proofErr w:type="spellEnd"/>
      <w:r w:rsidRPr="002A1C47">
        <w:rPr>
          <w:rFonts w:ascii="Times New Roman" w:hAnsi="Times New Roman" w:cs="Times New Roman"/>
          <w:sz w:val="24"/>
          <w:szCs w:val="24"/>
        </w:rPr>
        <w:t>.</w:t>
      </w:r>
      <w:r>
        <w:rPr>
          <w:rStyle w:val="FootnoteReference"/>
          <w:rFonts w:ascii="Times New Roman" w:hAnsi="Times New Roman" w:cs="Times New Roman"/>
          <w:sz w:val="24"/>
          <w:szCs w:val="24"/>
        </w:rPr>
        <w:footnoteReference w:id="22"/>
      </w:r>
    </w:p>
    <w:p w:rsidR="002A1C47" w:rsidRDefault="002B77A3" w:rsidP="002A1C47">
      <w:pPr>
        <w:pStyle w:val="ListParagraph"/>
        <w:spacing w:line="360" w:lineRule="auto"/>
        <w:ind w:left="0" w:firstLine="450"/>
        <w:jc w:val="both"/>
        <w:rPr>
          <w:rFonts w:ascii="Times New Roman" w:hAnsi="Times New Roman" w:cs="Times New Roman"/>
          <w:sz w:val="24"/>
          <w:szCs w:val="24"/>
        </w:rPr>
      </w:pPr>
      <w:r w:rsidRPr="002A1C47">
        <w:rPr>
          <w:rFonts w:ascii="Times New Roman" w:hAnsi="Times New Roman" w:cs="Times New Roman"/>
          <w:sz w:val="24"/>
          <w:szCs w:val="24"/>
        </w:rPr>
        <w:t xml:space="preserve">Sultan </w:t>
      </w:r>
      <w:proofErr w:type="spellStart"/>
      <w:r w:rsidRPr="002A1C47">
        <w:rPr>
          <w:rFonts w:ascii="Times New Roman" w:hAnsi="Times New Roman" w:cs="Times New Roman"/>
          <w:sz w:val="24"/>
          <w:szCs w:val="24"/>
        </w:rPr>
        <w:t>pergi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teras masjid, di </w:t>
      </w:r>
      <w:proofErr w:type="spellStart"/>
      <w:r w:rsidRPr="002A1C47">
        <w:rPr>
          <w:rFonts w:ascii="Times New Roman" w:hAnsi="Times New Roman" w:cs="Times New Roman"/>
          <w:sz w:val="24"/>
          <w:szCs w:val="24"/>
        </w:rPr>
        <w:t>depan</w:t>
      </w:r>
      <w:proofErr w:type="spellEnd"/>
      <w:r w:rsidRPr="002A1C47">
        <w:rPr>
          <w:rFonts w:ascii="Times New Roman" w:hAnsi="Times New Roman" w:cs="Times New Roman"/>
          <w:sz w:val="24"/>
          <w:szCs w:val="24"/>
        </w:rPr>
        <w:t xml:space="preserve"> teras korban </w:t>
      </w:r>
      <w:proofErr w:type="spellStart"/>
      <w:r w:rsidRPr="002A1C47">
        <w:rPr>
          <w:rFonts w:ascii="Times New Roman" w:hAnsi="Times New Roman" w:cs="Times New Roman"/>
          <w:sz w:val="24"/>
          <w:szCs w:val="24"/>
        </w:rPr>
        <w:t>qurban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terbaring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terikat</w:t>
      </w:r>
      <w:proofErr w:type="spellEnd"/>
      <w:r w:rsidRPr="002A1C47">
        <w:rPr>
          <w:rFonts w:ascii="Times New Roman" w:hAnsi="Times New Roman" w:cs="Times New Roman"/>
          <w:sz w:val="24"/>
          <w:szCs w:val="24"/>
        </w:rPr>
        <w:t xml:space="preserve"> di </w:t>
      </w:r>
      <w:proofErr w:type="spellStart"/>
      <w:r w:rsidRPr="002A1C47">
        <w:rPr>
          <w:rFonts w:ascii="Times New Roman" w:hAnsi="Times New Roman" w:cs="Times New Roman"/>
          <w:sz w:val="24"/>
          <w:szCs w:val="24"/>
        </w:rPr>
        <w:t>bawah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tenda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besar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payung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upacara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terbuka</w:t>
      </w:r>
      <w:proofErr w:type="spellEnd"/>
      <w:r w:rsidRPr="002A1C47">
        <w:rPr>
          <w:rFonts w:ascii="Times New Roman" w:hAnsi="Times New Roman" w:cs="Times New Roman"/>
          <w:sz w:val="24"/>
          <w:szCs w:val="24"/>
        </w:rPr>
        <w:t xml:space="preserve"> di </w:t>
      </w:r>
      <w:proofErr w:type="spellStart"/>
      <w:r w:rsidRPr="002A1C47">
        <w:rPr>
          <w:rFonts w:ascii="Times New Roman" w:hAnsi="Times New Roman" w:cs="Times New Roman"/>
          <w:sz w:val="24"/>
          <w:szCs w:val="24"/>
        </w:rPr>
        <w:t>atasnya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Itu</w:t>
      </w:r>
      <w:proofErr w:type="spellEnd"/>
      <w:r w:rsidRPr="002A1C47">
        <w:rPr>
          <w:rFonts w:ascii="Times New Roman" w:hAnsi="Times New Roman" w:cs="Times New Roman"/>
          <w:sz w:val="24"/>
          <w:szCs w:val="24"/>
        </w:rPr>
        <w:t xml:space="preserve"> Sultan </w:t>
      </w:r>
      <w:proofErr w:type="spellStart"/>
      <w:r w:rsidRPr="002A1C47">
        <w:rPr>
          <w:rFonts w:ascii="Times New Roman" w:hAnsi="Times New Roman" w:cs="Times New Roman"/>
          <w:sz w:val="24"/>
          <w:szCs w:val="24"/>
        </w:rPr>
        <w:t>menghormati</w:t>
      </w:r>
      <w:proofErr w:type="spellEnd"/>
      <w:r w:rsidRPr="002A1C47">
        <w:rPr>
          <w:rFonts w:ascii="Times New Roman" w:hAnsi="Times New Roman" w:cs="Times New Roman"/>
          <w:sz w:val="24"/>
          <w:szCs w:val="24"/>
        </w:rPr>
        <w:t xml:space="preserve"> para </w:t>
      </w:r>
      <w:proofErr w:type="spellStart"/>
      <w:r w:rsidRPr="002A1C47">
        <w:rPr>
          <w:rFonts w:ascii="Times New Roman" w:hAnsi="Times New Roman" w:cs="Times New Roman"/>
          <w:sz w:val="24"/>
          <w:szCs w:val="24"/>
        </w:rPr>
        <w:t>qurban</w:t>
      </w:r>
      <w:proofErr w:type="spellEnd"/>
      <w:r w:rsidRPr="002A1C47">
        <w:rPr>
          <w:rFonts w:ascii="Times New Roman" w:hAnsi="Times New Roman" w:cs="Times New Roman"/>
          <w:sz w:val="24"/>
          <w:szCs w:val="24"/>
        </w:rPr>
        <w:t xml:space="preserve"> di </w:t>
      </w:r>
      <w:proofErr w:type="spellStart"/>
      <w:r w:rsidRPr="002A1C47">
        <w:rPr>
          <w:rFonts w:ascii="Times New Roman" w:hAnsi="Times New Roman" w:cs="Times New Roman"/>
          <w:sz w:val="24"/>
          <w:szCs w:val="24"/>
        </w:rPr>
        <w:t>hadapan</w:t>
      </w:r>
      <w:proofErr w:type="spellEnd"/>
      <w:r w:rsidRPr="002A1C47">
        <w:rPr>
          <w:rFonts w:ascii="Times New Roman" w:hAnsi="Times New Roman" w:cs="Times New Roman"/>
          <w:sz w:val="24"/>
          <w:szCs w:val="24"/>
        </w:rPr>
        <w:t xml:space="preserve"> raja, Kadi Malik Adil, Fakih, </w:t>
      </w:r>
      <w:proofErr w:type="spellStart"/>
      <w:r w:rsidRPr="002A1C47">
        <w:rPr>
          <w:rFonts w:ascii="Times New Roman" w:hAnsi="Times New Roman" w:cs="Times New Roman"/>
          <w:sz w:val="24"/>
          <w:szCs w:val="24"/>
        </w:rPr>
        <w:t>Syarif</w:t>
      </w:r>
      <w:proofErr w:type="spellEnd"/>
      <w:r w:rsidRPr="002A1C47">
        <w:rPr>
          <w:rFonts w:ascii="Times New Roman" w:hAnsi="Times New Roman" w:cs="Times New Roman"/>
          <w:sz w:val="24"/>
          <w:szCs w:val="24"/>
        </w:rPr>
        <w:t xml:space="preserve">, para </w:t>
      </w:r>
      <w:proofErr w:type="spellStart"/>
      <w:r w:rsidRPr="002A1C47">
        <w:rPr>
          <w:rFonts w:ascii="Times New Roman" w:hAnsi="Times New Roman" w:cs="Times New Roman"/>
          <w:sz w:val="24"/>
          <w:szCs w:val="24"/>
        </w:rPr>
        <w:t>bupati</w:t>
      </w:r>
      <w:proofErr w:type="spellEnd"/>
      <w:r w:rsidRPr="002A1C47">
        <w:rPr>
          <w:rFonts w:ascii="Times New Roman" w:hAnsi="Times New Roman" w:cs="Times New Roman"/>
          <w:sz w:val="24"/>
          <w:szCs w:val="24"/>
        </w:rPr>
        <w:t xml:space="preserve"> dan yang lain. </w:t>
      </w:r>
      <w:proofErr w:type="spellStart"/>
      <w:r w:rsidRPr="002A1C47">
        <w:rPr>
          <w:rFonts w:ascii="Times New Roman" w:hAnsi="Times New Roman" w:cs="Times New Roman"/>
          <w:sz w:val="24"/>
          <w:szCs w:val="24"/>
        </w:rPr>
        <w:t>Kemudian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kepala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juru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tulis</w:t>
      </w:r>
      <w:proofErr w:type="spellEnd"/>
      <w:r w:rsidRPr="002A1C47">
        <w:rPr>
          <w:rFonts w:ascii="Times New Roman" w:hAnsi="Times New Roman" w:cs="Times New Roman"/>
          <w:sz w:val="24"/>
          <w:szCs w:val="24"/>
        </w:rPr>
        <w:t xml:space="preserve"> (Penghulu </w:t>
      </w:r>
      <w:proofErr w:type="spellStart"/>
      <w:r w:rsidRPr="002A1C47">
        <w:rPr>
          <w:rFonts w:ascii="Times New Roman" w:hAnsi="Times New Roman" w:cs="Times New Roman"/>
          <w:sz w:val="24"/>
          <w:szCs w:val="24"/>
        </w:rPr>
        <w:t>Karkun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Syahbandar</w:t>
      </w:r>
      <w:proofErr w:type="spellEnd"/>
      <w:r w:rsidRPr="002A1C47">
        <w:rPr>
          <w:rFonts w:ascii="Times New Roman" w:hAnsi="Times New Roman" w:cs="Times New Roman"/>
          <w:sz w:val="24"/>
          <w:szCs w:val="24"/>
        </w:rPr>
        <w:t xml:space="preserve"> dan Nazir </w:t>
      </w:r>
      <w:proofErr w:type="spellStart"/>
      <w:r w:rsidRPr="002A1C47">
        <w:rPr>
          <w:rFonts w:ascii="Times New Roman" w:hAnsi="Times New Roman" w:cs="Times New Roman"/>
          <w:sz w:val="24"/>
          <w:szCs w:val="24"/>
        </w:rPr>
        <w:t>dari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birokrasi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pelabuhan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ibukota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taburi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tubuh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qurban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air </w:t>
      </w:r>
      <w:proofErr w:type="spellStart"/>
      <w:r w:rsidRPr="002A1C47">
        <w:rPr>
          <w:rFonts w:ascii="Times New Roman" w:hAnsi="Times New Roman" w:cs="Times New Roman"/>
          <w:sz w:val="24"/>
          <w:szCs w:val="24"/>
        </w:rPr>
        <w:t>mawar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Kemudian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gigi</w:t>
      </w:r>
      <w:proofErr w:type="spellEnd"/>
      <w:r w:rsidRPr="002A1C47">
        <w:rPr>
          <w:rFonts w:ascii="Times New Roman" w:hAnsi="Times New Roman" w:cs="Times New Roman"/>
          <w:sz w:val="24"/>
          <w:szCs w:val="24"/>
        </w:rPr>
        <w:t xml:space="preserve"> para </w:t>
      </w:r>
      <w:proofErr w:type="spellStart"/>
      <w:r w:rsidRPr="002A1C47">
        <w:rPr>
          <w:rFonts w:ascii="Times New Roman" w:hAnsi="Times New Roman" w:cs="Times New Roman"/>
          <w:sz w:val="24"/>
          <w:szCs w:val="24"/>
        </w:rPr>
        <w:t>qurban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dirawat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baja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yaitu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zat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untuk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menghitamkan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gigi</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kepala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mereka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diolesi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minyak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wangi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Sesudah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ini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mereka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disisir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sisir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emas</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perak</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kelopak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matanya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digelapkan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khol</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sementara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cermin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kristal</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ditempatkan</w:t>
      </w:r>
      <w:proofErr w:type="spellEnd"/>
      <w:r w:rsidRPr="002A1C47">
        <w:rPr>
          <w:rFonts w:ascii="Times New Roman" w:hAnsi="Times New Roman" w:cs="Times New Roman"/>
          <w:sz w:val="24"/>
          <w:szCs w:val="24"/>
        </w:rPr>
        <w:t xml:space="preserve"> di </w:t>
      </w:r>
      <w:proofErr w:type="spellStart"/>
      <w:r w:rsidRPr="002A1C47">
        <w:rPr>
          <w:rFonts w:ascii="Times New Roman" w:hAnsi="Times New Roman" w:cs="Times New Roman"/>
          <w:sz w:val="24"/>
          <w:szCs w:val="24"/>
        </w:rPr>
        <w:t>depan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mereka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Akhirnya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kain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putih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menutupi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mereka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Setelah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persiapan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ini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selesai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pelayan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kepala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membawa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nampan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emas</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berisi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pisau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sekin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kepada</w:t>
      </w:r>
      <w:proofErr w:type="spellEnd"/>
      <w:r w:rsidRPr="002A1C47">
        <w:rPr>
          <w:rFonts w:ascii="Times New Roman" w:hAnsi="Times New Roman" w:cs="Times New Roman"/>
          <w:sz w:val="24"/>
          <w:szCs w:val="24"/>
        </w:rPr>
        <w:t xml:space="preserve"> Sultan. </w:t>
      </w:r>
      <w:proofErr w:type="spellStart"/>
      <w:r w:rsidRPr="002A1C47">
        <w:rPr>
          <w:rFonts w:ascii="Times New Roman" w:hAnsi="Times New Roman" w:cs="Times New Roman"/>
          <w:sz w:val="24"/>
          <w:szCs w:val="24"/>
        </w:rPr>
        <w:t>dia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memilih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satu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Kemudian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pejabat</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bertanggung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jawab</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atas</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pakaian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kerajaan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membawakannya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perisai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untuk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melindungi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pakaiannya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percikan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darah</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membawanya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kepada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qurban</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akan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dikorbankannya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Sebelum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penyembelihan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dilakukan</w:t>
      </w:r>
      <w:proofErr w:type="spellEnd"/>
      <w:r w:rsidRPr="002A1C47">
        <w:rPr>
          <w:rFonts w:ascii="Times New Roman" w:hAnsi="Times New Roman" w:cs="Times New Roman"/>
          <w:sz w:val="24"/>
          <w:szCs w:val="24"/>
        </w:rPr>
        <w:t xml:space="preserve">, Faqih </w:t>
      </w:r>
      <w:proofErr w:type="spellStart"/>
      <w:r w:rsidRPr="002A1C47">
        <w:rPr>
          <w:rFonts w:ascii="Times New Roman" w:hAnsi="Times New Roman" w:cs="Times New Roman"/>
          <w:sz w:val="24"/>
          <w:szCs w:val="24"/>
        </w:rPr>
        <w:t>membaca</w:t>
      </w:r>
      <w:proofErr w:type="spellEnd"/>
      <w:r w:rsidRPr="002A1C47">
        <w:rPr>
          <w:rFonts w:ascii="Times New Roman" w:hAnsi="Times New Roman" w:cs="Times New Roman"/>
          <w:sz w:val="24"/>
          <w:szCs w:val="24"/>
        </w:rPr>
        <w:t xml:space="preserve"> Allahu </w:t>
      </w:r>
      <w:proofErr w:type="spellStart"/>
      <w:r w:rsidRPr="002A1C47">
        <w:rPr>
          <w:rFonts w:ascii="Times New Roman" w:hAnsi="Times New Roman" w:cs="Times New Roman"/>
          <w:sz w:val="24"/>
          <w:szCs w:val="24"/>
        </w:rPr>
        <w:t>akbar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allahu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akbar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allahu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akbar</w:t>
      </w:r>
      <w:proofErr w:type="spellEnd"/>
      <w:r w:rsidRPr="002A1C47">
        <w:rPr>
          <w:rFonts w:ascii="Times New Roman" w:hAnsi="Times New Roman" w:cs="Times New Roman"/>
          <w:sz w:val="24"/>
          <w:szCs w:val="24"/>
        </w:rPr>
        <w:t xml:space="preserve"> la </w:t>
      </w:r>
      <w:proofErr w:type="spellStart"/>
      <w:r w:rsidRPr="002A1C47">
        <w:rPr>
          <w:rFonts w:ascii="Times New Roman" w:hAnsi="Times New Roman" w:cs="Times New Roman"/>
          <w:sz w:val="24"/>
          <w:szCs w:val="24"/>
        </w:rPr>
        <w:t>illaha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illahu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allahu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akbar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wa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lillahi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ilhamd</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proofErr w:type="gramStart"/>
      <w:r w:rsidRPr="002A1C47">
        <w:rPr>
          <w:rFonts w:ascii="Times New Roman" w:hAnsi="Times New Roman" w:cs="Times New Roman"/>
          <w:sz w:val="24"/>
          <w:szCs w:val="24"/>
        </w:rPr>
        <w:t>nyaring.Sementara</w:t>
      </w:r>
      <w:proofErr w:type="spellEnd"/>
      <w:proofErr w:type="gram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seorang</w:t>
      </w:r>
      <w:proofErr w:type="spellEnd"/>
      <w:r w:rsidRPr="002A1C47">
        <w:rPr>
          <w:rFonts w:ascii="Times New Roman" w:hAnsi="Times New Roman" w:cs="Times New Roman"/>
          <w:sz w:val="24"/>
          <w:szCs w:val="24"/>
        </w:rPr>
        <w:t xml:space="preserve"> Faqih senior </w:t>
      </w:r>
      <w:proofErr w:type="spellStart"/>
      <w:r w:rsidRPr="002A1C47">
        <w:rPr>
          <w:rFonts w:ascii="Times New Roman" w:hAnsi="Times New Roman" w:cs="Times New Roman"/>
          <w:sz w:val="24"/>
          <w:szCs w:val="24"/>
        </w:rPr>
        <w:t>mendekati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qurban</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pertunjukan</w:t>
      </w:r>
      <w:proofErr w:type="spellEnd"/>
      <w:r w:rsidRPr="002A1C47">
        <w:rPr>
          <w:rFonts w:ascii="Times New Roman" w:hAnsi="Times New Roman" w:cs="Times New Roman"/>
          <w:sz w:val="24"/>
          <w:szCs w:val="24"/>
        </w:rPr>
        <w:t xml:space="preserve"> Sultan </w:t>
      </w:r>
      <w:proofErr w:type="spellStart"/>
      <w:r w:rsidRPr="002A1C47">
        <w:rPr>
          <w:rFonts w:ascii="Times New Roman" w:hAnsi="Times New Roman" w:cs="Times New Roman"/>
          <w:sz w:val="24"/>
          <w:szCs w:val="24"/>
        </w:rPr>
        <w:t>urat</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akan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dipotong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Saat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berbagai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musik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memainkan</w:t>
      </w:r>
      <w:proofErr w:type="spellEnd"/>
      <w:r w:rsidRPr="002A1C47">
        <w:rPr>
          <w:rFonts w:ascii="Times New Roman" w:hAnsi="Times New Roman" w:cs="Times New Roman"/>
          <w:sz w:val="24"/>
          <w:szCs w:val="24"/>
        </w:rPr>
        <w:t xml:space="preserve"> nada </w:t>
      </w:r>
      <w:proofErr w:type="spellStart"/>
      <w:r w:rsidRPr="002A1C47">
        <w:rPr>
          <w:rFonts w:ascii="Times New Roman" w:hAnsi="Times New Roman" w:cs="Times New Roman"/>
          <w:sz w:val="24"/>
          <w:szCs w:val="24"/>
        </w:rPr>
        <w:t>kuda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berlari</w:t>
      </w:r>
      <w:proofErr w:type="spellEnd"/>
      <w:r w:rsidRPr="002A1C47">
        <w:rPr>
          <w:rFonts w:ascii="Times New Roman" w:hAnsi="Times New Roman" w:cs="Times New Roman"/>
          <w:sz w:val="24"/>
          <w:szCs w:val="24"/>
        </w:rPr>
        <w:t xml:space="preserve">, Sultan </w:t>
      </w:r>
      <w:proofErr w:type="spellStart"/>
      <w:r w:rsidRPr="002A1C47">
        <w:rPr>
          <w:rFonts w:ascii="Times New Roman" w:hAnsi="Times New Roman" w:cs="Times New Roman"/>
          <w:sz w:val="24"/>
          <w:szCs w:val="24"/>
        </w:rPr>
        <w:t>menodongkan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pisau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leher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qurban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hingga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tercucurlah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sedikit</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segera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disambut</w:t>
      </w:r>
      <w:proofErr w:type="spellEnd"/>
      <w:r w:rsidRPr="002A1C47">
        <w:rPr>
          <w:rFonts w:ascii="Times New Roman" w:hAnsi="Times New Roman" w:cs="Times New Roman"/>
          <w:sz w:val="24"/>
          <w:szCs w:val="24"/>
        </w:rPr>
        <w:t xml:space="preserve"> oleh </w:t>
      </w:r>
      <w:proofErr w:type="spellStart"/>
      <w:r w:rsidRPr="002A1C47">
        <w:rPr>
          <w:rFonts w:ascii="Times New Roman" w:hAnsi="Times New Roman" w:cs="Times New Roman"/>
          <w:sz w:val="24"/>
          <w:szCs w:val="24"/>
        </w:rPr>
        <w:t>Syekh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Syamsuddin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pisau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tiada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terangkat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leher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qurban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pisau</w:t>
      </w:r>
      <w:proofErr w:type="spellEnd"/>
      <w:r w:rsidRPr="002A1C47">
        <w:rPr>
          <w:rFonts w:ascii="Times New Roman" w:hAnsi="Times New Roman" w:cs="Times New Roman"/>
          <w:sz w:val="24"/>
          <w:szCs w:val="24"/>
        </w:rPr>
        <w:t xml:space="preserve"> di </w:t>
      </w:r>
      <w:proofErr w:type="spellStart"/>
      <w:r w:rsidRPr="002A1C47">
        <w:rPr>
          <w:rFonts w:ascii="Times New Roman" w:hAnsi="Times New Roman" w:cs="Times New Roman"/>
          <w:sz w:val="24"/>
          <w:szCs w:val="24"/>
        </w:rPr>
        <w:t>tangan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Syah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Alam</w:t>
      </w:r>
      <w:proofErr w:type="spellEnd"/>
      <w:r w:rsidRPr="002A1C47">
        <w:rPr>
          <w:rFonts w:ascii="Times New Roman" w:hAnsi="Times New Roman" w:cs="Times New Roman"/>
          <w:sz w:val="24"/>
          <w:szCs w:val="24"/>
        </w:rPr>
        <w:t>.</w:t>
      </w:r>
      <w:r>
        <w:rPr>
          <w:rStyle w:val="FootnoteReference"/>
          <w:rFonts w:ascii="Times New Roman" w:hAnsi="Times New Roman" w:cs="Times New Roman"/>
          <w:sz w:val="24"/>
          <w:szCs w:val="24"/>
        </w:rPr>
        <w:footnoteReference w:id="23"/>
      </w:r>
    </w:p>
    <w:p w:rsidR="002B77A3" w:rsidRPr="002A1C47" w:rsidRDefault="002B77A3" w:rsidP="002A1C47">
      <w:pPr>
        <w:pStyle w:val="ListParagraph"/>
        <w:spacing w:line="360" w:lineRule="auto"/>
        <w:ind w:left="0" w:firstLine="450"/>
        <w:jc w:val="both"/>
        <w:rPr>
          <w:rFonts w:ascii="Times New Roman" w:hAnsi="Times New Roman" w:cs="Times New Roman"/>
          <w:sz w:val="24"/>
          <w:szCs w:val="24"/>
        </w:rPr>
      </w:pPr>
      <w:r w:rsidRPr="002A1C47">
        <w:rPr>
          <w:rFonts w:ascii="Times New Roman" w:hAnsi="Times New Roman" w:cs="Times New Roman"/>
          <w:sz w:val="24"/>
          <w:szCs w:val="24"/>
        </w:rPr>
        <w:t xml:space="preserve">Sultan </w:t>
      </w:r>
      <w:proofErr w:type="spellStart"/>
      <w:r w:rsidRPr="002A1C47">
        <w:rPr>
          <w:rFonts w:ascii="Times New Roman" w:hAnsi="Times New Roman" w:cs="Times New Roman"/>
          <w:sz w:val="24"/>
          <w:szCs w:val="24"/>
        </w:rPr>
        <w:t>kemudian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mewakilkan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pembantaian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sisa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qurban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kepada</w:t>
      </w:r>
      <w:proofErr w:type="spellEnd"/>
      <w:r w:rsidRPr="002A1C47">
        <w:rPr>
          <w:rFonts w:ascii="Times New Roman" w:hAnsi="Times New Roman" w:cs="Times New Roman"/>
          <w:sz w:val="24"/>
          <w:szCs w:val="24"/>
        </w:rPr>
        <w:t xml:space="preserve"> Kadi Malik Adil, yang </w:t>
      </w:r>
      <w:proofErr w:type="spellStart"/>
      <w:r w:rsidRPr="002A1C47">
        <w:rPr>
          <w:rFonts w:ascii="Times New Roman" w:hAnsi="Times New Roman" w:cs="Times New Roman"/>
          <w:sz w:val="24"/>
          <w:szCs w:val="24"/>
        </w:rPr>
        <w:t>menyuruh</w:t>
      </w:r>
      <w:proofErr w:type="spellEnd"/>
      <w:r w:rsidRPr="002A1C47">
        <w:rPr>
          <w:rFonts w:ascii="Times New Roman" w:hAnsi="Times New Roman" w:cs="Times New Roman"/>
          <w:sz w:val="24"/>
          <w:szCs w:val="24"/>
        </w:rPr>
        <w:t xml:space="preserve"> Faqih </w:t>
      </w:r>
      <w:proofErr w:type="spellStart"/>
      <w:r w:rsidRPr="002A1C47">
        <w:rPr>
          <w:rFonts w:ascii="Times New Roman" w:hAnsi="Times New Roman" w:cs="Times New Roman"/>
          <w:sz w:val="24"/>
          <w:szCs w:val="24"/>
        </w:rPr>
        <w:t>membantai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mereka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Sedangkan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doa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terus</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dibacakan</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genderang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ditabuh</w:t>
      </w:r>
      <w:proofErr w:type="spellEnd"/>
      <w:r w:rsidRPr="002A1C47">
        <w:rPr>
          <w:rFonts w:ascii="Times New Roman" w:hAnsi="Times New Roman" w:cs="Times New Roman"/>
          <w:sz w:val="24"/>
          <w:szCs w:val="24"/>
        </w:rPr>
        <w:t xml:space="preserve">. Kapan </w:t>
      </w:r>
      <w:proofErr w:type="spellStart"/>
      <w:r w:rsidRPr="002A1C47">
        <w:rPr>
          <w:rFonts w:ascii="Times New Roman" w:hAnsi="Times New Roman" w:cs="Times New Roman"/>
          <w:sz w:val="24"/>
          <w:szCs w:val="24"/>
        </w:rPr>
        <w:t>pembantaian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telah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selesai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semua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instrumen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dibunyikan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tiga</w:t>
      </w:r>
      <w:proofErr w:type="spellEnd"/>
      <w:r w:rsidRPr="002A1C47">
        <w:rPr>
          <w:rFonts w:ascii="Times New Roman" w:hAnsi="Times New Roman" w:cs="Times New Roman"/>
          <w:sz w:val="24"/>
          <w:szCs w:val="24"/>
        </w:rPr>
        <w:t xml:space="preserve"> kali, </w:t>
      </w:r>
      <w:proofErr w:type="spellStart"/>
      <w:r w:rsidRPr="002A1C47">
        <w:rPr>
          <w:rFonts w:ascii="Times New Roman" w:hAnsi="Times New Roman" w:cs="Times New Roman"/>
          <w:sz w:val="24"/>
          <w:szCs w:val="24"/>
        </w:rPr>
        <w:t>daging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dari</w:t>
      </w:r>
      <w:proofErr w:type="spellEnd"/>
      <w:r w:rsidRPr="002A1C47">
        <w:rPr>
          <w:rFonts w:ascii="Times New Roman" w:hAnsi="Times New Roman" w:cs="Times New Roman"/>
          <w:sz w:val="24"/>
          <w:szCs w:val="24"/>
        </w:rPr>
        <w:t xml:space="preserve"> para </w:t>
      </w:r>
      <w:proofErr w:type="spellStart"/>
      <w:r w:rsidRPr="002A1C47">
        <w:rPr>
          <w:rFonts w:ascii="Times New Roman" w:hAnsi="Times New Roman" w:cs="Times New Roman"/>
          <w:sz w:val="24"/>
          <w:szCs w:val="24"/>
        </w:rPr>
        <w:t>qurban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dimuat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kendaraan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prosesi</w:t>
      </w:r>
      <w:proofErr w:type="spellEnd"/>
      <w:r w:rsidRPr="002A1C47">
        <w:rPr>
          <w:rFonts w:ascii="Times New Roman" w:hAnsi="Times New Roman" w:cs="Times New Roman"/>
          <w:sz w:val="24"/>
          <w:szCs w:val="24"/>
        </w:rPr>
        <w:t xml:space="preserve"> dan di </w:t>
      </w:r>
      <w:proofErr w:type="spellStart"/>
      <w:r w:rsidRPr="002A1C47">
        <w:rPr>
          <w:rFonts w:ascii="Times New Roman" w:hAnsi="Times New Roman" w:cs="Times New Roman"/>
          <w:sz w:val="24"/>
          <w:szCs w:val="24"/>
        </w:rPr>
        <w:t>bawa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kandang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kerajaan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Sementara</w:t>
      </w:r>
      <w:proofErr w:type="spellEnd"/>
      <w:r w:rsidRPr="002A1C47">
        <w:rPr>
          <w:rFonts w:ascii="Times New Roman" w:hAnsi="Times New Roman" w:cs="Times New Roman"/>
          <w:sz w:val="24"/>
          <w:szCs w:val="24"/>
        </w:rPr>
        <w:t xml:space="preserve"> arak-</w:t>
      </w:r>
      <w:proofErr w:type="spellStart"/>
      <w:r w:rsidRPr="002A1C47">
        <w:rPr>
          <w:rFonts w:ascii="Times New Roman" w:hAnsi="Times New Roman" w:cs="Times New Roman"/>
          <w:sz w:val="24"/>
          <w:szCs w:val="24"/>
        </w:rPr>
        <w:t>arakan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membentuk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kembali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untuk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kembali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istana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berbagai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karya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musik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lastRenderedPageBreak/>
        <w:t>ditampilkan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saat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bergerak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kembali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istana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senjata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berat</w:t>
      </w:r>
      <w:proofErr w:type="spellEnd"/>
      <w:r w:rsidRPr="002A1C47">
        <w:rPr>
          <w:rFonts w:ascii="Times New Roman" w:hAnsi="Times New Roman" w:cs="Times New Roman"/>
          <w:sz w:val="24"/>
          <w:szCs w:val="24"/>
        </w:rPr>
        <w:t xml:space="preserve"> di </w:t>
      </w:r>
      <w:proofErr w:type="spellStart"/>
      <w:r w:rsidRPr="002A1C47">
        <w:rPr>
          <w:rFonts w:ascii="Times New Roman" w:hAnsi="Times New Roman" w:cs="Times New Roman"/>
          <w:sz w:val="24"/>
          <w:szCs w:val="24"/>
        </w:rPr>
        <w:t>punggung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gajah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ditembakkan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Prosesi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kerajaan</w:t>
      </w:r>
      <w:proofErr w:type="spellEnd"/>
      <w:r w:rsidRPr="002A1C47">
        <w:rPr>
          <w:rFonts w:ascii="Times New Roman" w:hAnsi="Times New Roman" w:cs="Times New Roman"/>
          <w:sz w:val="24"/>
          <w:szCs w:val="24"/>
        </w:rPr>
        <w:t xml:space="preserve"> pada </w:t>
      </w:r>
      <w:proofErr w:type="spellStart"/>
      <w:r w:rsidRPr="002A1C47">
        <w:rPr>
          <w:rFonts w:ascii="Times New Roman" w:hAnsi="Times New Roman" w:cs="Times New Roman"/>
          <w:sz w:val="24"/>
          <w:szCs w:val="24"/>
        </w:rPr>
        <w:t>kesempatan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ini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dibandingkan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itu</w:t>
      </w:r>
      <w:proofErr w:type="spellEnd"/>
      <w:r w:rsidRPr="002A1C47">
        <w:rPr>
          <w:rFonts w:ascii="Times New Roman" w:hAnsi="Times New Roman" w:cs="Times New Roman"/>
          <w:sz w:val="24"/>
          <w:szCs w:val="24"/>
        </w:rPr>
        <w:t xml:space="preserve"> Iskandar </w:t>
      </w:r>
      <w:proofErr w:type="spellStart"/>
      <w:r w:rsidRPr="002A1C47">
        <w:rPr>
          <w:rFonts w:ascii="Times New Roman" w:hAnsi="Times New Roman" w:cs="Times New Roman"/>
          <w:sz w:val="24"/>
          <w:szCs w:val="24"/>
        </w:rPr>
        <w:t>Zulkarnain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berangkat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berperang</w:t>
      </w:r>
      <w:proofErr w:type="spellEnd"/>
      <w:r w:rsidRPr="002A1C47">
        <w:rPr>
          <w:rFonts w:ascii="Times New Roman" w:hAnsi="Times New Roman" w:cs="Times New Roman"/>
          <w:sz w:val="24"/>
          <w:szCs w:val="24"/>
        </w:rPr>
        <w:t xml:space="preserve"> di Timur dan di Barat. </w:t>
      </w:r>
      <w:proofErr w:type="spellStart"/>
      <w:r w:rsidRPr="002A1C47">
        <w:rPr>
          <w:rFonts w:ascii="Times New Roman" w:hAnsi="Times New Roman" w:cs="Times New Roman"/>
          <w:sz w:val="24"/>
          <w:szCs w:val="24"/>
        </w:rPr>
        <w:t>Kerumunan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besar</w:t>
      </w:r>
      <w:proofErr w:type="spellEnd"/>
      <w:r w:rsidRPr="002A1C47">
        <w:rPr>
          <w:rFonts w:ascii="Times New Roman" w:hAnsi="Times New Roman" w:cs="Times New Roman"/>
          <w:sz w:val="24"/>
          <w:szCs w:val="24"/>
        </w:rPr>
        <w:t xml:space="preserve"> orang </w:t>
      </w:r>
      <w:proofErr w:type="spellStart"/>
      <w:r w:rsidRPr="002A1C47">
        <w:rPr>
          <w:rFonts w:ascii="Times New Roman" w:hAnsi="Times New Roman" w:cs="Times New Roman"/>
          <w:sz w:val="24"/>
          <w:szCs w:val="24"/>
        </w:rPr>
        <w:t>datang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untuk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menonton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prosesi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beberapa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wanita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hamil</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dikurung</w:t>
      </w:r>
      <w:proofErr w:type="spellEnd"/>
      <w:r w:rsidRPr="002A1C47">
        <w:rPr>
          <w:rFonts w:ascii="Times New Roman" w:hAnsi="Times New Roman" w:cs="Times New Roman"/>
          <w:sz w:val="24"/>
          <w:szCs w:val="24"/>
        </w:rPr>
        <w:t xml:space="preserve"> di </w:t>
      </w:r>
      <w:proofErr w:type="spellStart"/>
      <w:r w:rsidRPr="002A1C47">
        <w:rPr>
          <w:rFonts w:ascii="Times New Roman" w:hAnsi="Times New Roman" w:cs="Times New Roman"/>
          <w:sz w:val="24"/>
          <w:szCs w:val="24"/>
        </w:rPr>
        <w:t>jalanan</w:t>
      </w:r>
      <w:proofErr w:type="spellEnd"/>
      <w:r w:rsidRPr="002A1C47">
        <w:rPr>
          <w:rFonts w:ascii="Times New Roman" w:hAnsi="Times New Roman" w:cs="Times New Roman"/>
          <w:sz w:val="24"/>
          <w:szCs w:val="24"/>
        </w:rPr>
        <w:t xml:space="preserve"> dan pasar, dan </w:t>
      </w:r>
      <w:proofErr w:type="spellStart"/>
      <w:r w:rsidRPr="002A1C47">
        <w:rPr>
          <w:rFonts w:ascii="Times New Roman" w:hAnsi="Times New Roman" w:cs="Times New Roman"/>
          <w:sz w:val="24"/>
          <w:szCs w:val="24"/>
        </w:rPr>
        <w:t>banyak</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tersesat</w:t>
      </w:r>
      <w:proofErr w:type="spellEnd"/>
      <w:r w:rsidRPr="002A1C47">
        <w:rPr>
          <w:rFonts w:ascii="Times New Roman" w:hAnsi="Times New Roman" w:cs="Times New Roman"/>
          <w:sz w:val="24"/>
          <w:szCs w:val="24"/>
        </w:rPr>
        <w:t xml:space="preserve"> di </w:t>
      </w:r>
      <w:proofErr w:type="spellStart"/>
      <w:r w:rsidRPr="002A1C47">
        <w:rPr>
          <w:rFonts w:ascii="Times New Roman" w:hAnsi="Times New Roman" w:cs="Times New Roman"/>
          <w:sz w:val="24"/>
          <w:szCs w:val="24"/>
        </w:rPr>
        <w:t>keramaian</w:t>
      </w:r>
      <w:proofErr w:type="spellEnd"/>
      <w:r w:rsidRPr="002A1C47">
        <w:rPr>
          <w:rFonts w:ascii="Times New Roman" w:hAnsi="Times New Roman" w:cs="Times New Roman"/>
          <w:sz w:val="24"/>
          <w:szCs w:val="24"/>
        </w:rPr>
        <w:t>. Ketika arak-</w:t>
      </w:r>
      <w:proofErr w:type="spellStart"/>
      <w:r w:rsidRPr="002A1C47">
        <w:rPr>
          <w:rFonts w:ascii="Times New Roman" w:hAnsi="Times New Roman" w:cs="Times New Roman"/>
          <w:sz w:val="24"/>
          <w:szCs w:val="24"/>
        </w:rPr>
        <w:t>arakan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telah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mencapai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alun-alun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besar</w:t>
      </w:r>
      <w:proofErr w:type="spellEnd"/>
      <w:r w:rsidRPr="002A1C47">
        <w:rPr>
          <w:rFonts w:ascii="Times New Roman" w:hAnsi="Times New Roman" w:cs="Times New Roman"/>
          <w:sz w:val="24"/>
          <w:szCs w:val="24"/>
        </w:rPr>
        <w:t xml:space="preserve">, raja, Kadi Malik Adil, </w:t>
      </w:r>
      <w:proofErr w:type="spellStart"/>
      <w:r w:rsidRPr="002A1C47">
        <w:rPr>
          <w:rFonts w:ascii="Times New Roman" w:hAnsi="Times New Roman" w:cs="Times New Roman"/>
          <w:sz w:val="24"/>
          <w:szCs w:val="24"/>
        </w:rPr>
        <w:t>semua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bupati</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lainnya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turun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gajah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mereka</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menemani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gajah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kerajaan</w:t>
      </w:r>
      <w:proofErr w:type="spellEnd"/>
      <w:r w:rsidRPr="002A1C47">
        <w:rPr>
          <w:rFonts w:ascii="Times New Roman" w:hAnsi="Times New Roman" w:cs="Times New Roman"/>
          <w:sz w:val="24"/>
          <w:szCs w:val="24"/>
        </w:rPr>
        <w:t xml:space="preserve">, Lela </w:t>
      </w:r>
      <w:proofErr w:type="spellStart"/>
      <w:r w:rsidRPr="002A1C47">
        <w:rPr>
          <w:rFonts w:ascii="Times New Roman" w:hAnsi="Times New Roman" w:cs="Times New Roman"/>
          <w:sz w:val="24"/>
          <w:szCs w:val="24"/>
        </w:rPr>
        <w:t>Manikam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jalan</w:t>
      </w:r>
      <w:proofErr w:type="spellEnd"/>
      <w:r w:rsidRPr="002A1C47">
        <w:rPr>
          <w:rFonts w:ascii="Times New Roman" w:hAnsi="Times New Roman" w:cs="Times New Roman"/>
          <w:sz w:val="24"/>
          <w:szCs w:val="24"/>
        </w:rPr>
        <w:t xml:space="preserve"> kaki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halaman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istana</w:t>
      </w:r>
      <w:proofErr w:type="spellEnd"/>
      <w:r w:rsidRPr="002A1C47">
        <w:rPr>
          <w:rFonts w:ascii="Times New Roman" w:hAnsi="Times New Roman" w:cs="Times New Roman"/>
          <w:sz w:val="24"/>
          <w:szCs w:val="24"/>
        </w:rPr>
        <w:t xml:space="preserve"> di </w:t>
      </w:r>
      <w:proofErr w:type="spellStart"/>
      <w:r w:rsidRPr="002A1C47">
        <w:rPr>
          <w:rFonts w:ascii="Times New Roman" w:hAnsi="Times New Roman" w:cs="Times New Roman"/>
          <w:sz w:val="24"/>
          <w:szCs w:val="24"/>
        </w:rPr>
        <w:t>depan</w:t>
      </w:r>
      <w:proofErr w:type="spellEnd"/>
      <w:r w:rsidRPr="002A1C47">
        <w:rPr>
          <w:rFonts w:ascii="Times New Roman" w:hAnsi="Times New Roman" w:cs="Times New Roman"/>
          <w:sz w:val="24"/>
          <w:szCs w:val="24"/>
        </w:rPr>
        <w:t xml:space="preserve"> Istana Sultan </w:t>
      </w:r>
      <w:proofErr w:type="spellStart"/>
      <w:r w:rsidRPr="002A1C47">
        <w:rPr>
          <w:rFonts w:ascii="Times New Roman" w:hAnsi="Times New Roman" w:cs="Times New Roman"/>
          <w:sz w:val="24"/>
          <w:szCs w:val="24"/>
        </w:rPr>
        <w:t>tempat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tinggal</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pribadi</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disebut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Jitakandran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Saat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mendekati</w:t>
      </w:r>
      <w:proofErr w:type="spellEnd"/>
      <w:r w:rsidRPr="002A1C47">
        <w:rPr>
          <w:rFonts w:ascii="Times New Roman" w:hAnsi="Times New Roman" w:cs="Times New Roman"/>
          <w:sz w:val="24"/>
          <w:szCs w:val="24"/>
        </w:rPr>
        <w:t xml:space="preserve"> platform </w:t>
      </w:r>
      <w:proofErr w:type="spellStart"/>
      <w:r w:rsidRPr="002A1C47">
        <w:rPr>
          <w:rFonts w:ascii="Times New Roman" w:hAnsi="Times New Roman" w:cs="Times New Roman"/>
          <w:sz w:val="24"/>
          <w:szCs w:val="24"/>
        </w:rPr>
        <w:t>turun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wanita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pengadilan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tua</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perawat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basah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keluarga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kerajaan</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telah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menunggu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untuk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menyambutnya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kembali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taburi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gajah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kerajaan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nasi </w:t>
      </w:r>
      <w:proofErr w:type="spellStart"/>
      <w:r w:rsidRPr="002A1C47">
        <w:rPr>
          <w:rFonts w:ascii="Times New Roman" w:hAnsi="Times New Roman" w:cs="Times New Roman"/>
          <w:sz w:val="24"/>
          <w:szCs w:val="24"/>
        </w:rPr>
        <w:t>kuning</w:t>
      </w:r>
      <w:proofErr w:type="spellEnd"/>
      <w:r w:rsidRPr="002A1C47">
        <w:rPr>
          <w:rFonts w:ascii="Times New Roman" w:hAnsi="Times New Roman" w:cs="Times New Roman"/>
          <w:sz w:val="24"/>
          <w:szCs w:val="24"/>
        </w:rPr>
        <w:t xml:space="preserve"> ritual, </w:t>
      </w:r>
      <w:proofErr w:type="spellStart"/>
      <w:r w:rsidRPr="002A1C47">
        <w:rPr>
          <w:rFonts w:ascii="Times New Roman" w:hAnsi="Times New Roman" w:cs="Times New Roman"/>
          <w:sz w:val="24"/>
          <w:szCs w:val="24"/>
        </w:rPr>
        <w:t>dicampur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berharga</w:t>
      </w:r>
      <w:proofErr w:type="spellEnd"/>
      <w:r w:rsidRPr="002A1C47">
        <w:rPr>
          <w:rFonts w:ascii="Times New Roman" w:hAnsi="Times New Roman" w:cs="Times New Roman"/>
          <w:sz w:val="24"/>
          <w:szCs w:val="24"/>
        </w:rPr>
        <w:t xml:space="preserve"> batu dan </w:t>
      </w:r>
      <w:proofErr w:type="spellStart"/>
      <w:r w:rsidRPr="002A1C47">
        <w:rPr>
          <w:rFonts w:ascii="Times New Roman" w:hAnsi="Times New Roman" w:cs="Times New Roman"/>
          <w:sz w:val="24"/>
          <w:szCs w:val="24"/>
        </w:rPr>
        <w:t>emas</w:t>
      </w:r>
      <w:proofErr w:type="spellEnd"/>
      <w:r w:rsidRPr="002A1C47">
        <w:rPr>
          <w:rFonts w:ascii="Times New Roman" w:hAnsi="Times New Roman" w:cs="Times New Roman"/>
          <w:sz w:val="24"/>
          <w:szCs w:val="24"/>
        </w:rPr>
        <w:t xml:space="preserve"> Sultan </w:t>
      </w:r>
      <w:proofErr w:type="spellStart"/>
      <w:r w:rsidRPr="002A1C47">
        <w:rPr>
          <w:rFonts w:ascii="Times New Roman" w:hAnsi="Times New Roman" w:cs="Times New Roman"/>
          <w:sz w:val="24"/>
          <w:szCs w:val="24"/>
        </w:rPr>
        <w:t>kembali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memasuki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Jitakandran</w:t>
      </w:r>
      <w:proofErr w:type="spellEnd"/>
      <w:r w:rsidRPr="002A1C47">
        <w:rPr>
          <w:rFonts w:ascii="Times New Roman" w:hAnsi="Times New Roman" w:cs="Times New Roman"/>
          <w:sz w:val="24"/>
          <w:szCs w:val="24"/>
        </w:rPr>
        <w:t xml:space="preserve">, di mana </w:t>
      </w:r>
      <w:proofErr w:type="spellStart"/>
      <w:r w:rsidRPr="002A1C47">
        <w:rPr>
          <w:rFonts w:ascii="Times New Roman" w:hAnsi="Times New Roman" w:cs="Times New Roman"/>
          <w:sz w:val="24"/>
          <w:szCs w:val="24"/>
        </w:rPr>
        <w:t>ibunya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menyambutnya</w:t>
      </w:r>
      <w:proofErr w:type="spellEnd"/>
      <w:r w:rsidRPr="002A1C47">
        <w:rPr>
          <w:rFonts w:ascii="Times New Roman" w:hAnsi="Times New Roman" w:cs="Times New Roman"/>
          <w:sz w:val="24"/>
          <w:szCs w:val="24"/>
        </w:rPr>
        <w:t xml:space="preserve">.  </w:t>
      </w:r>
    </w:p>
    <w:p w:rsidR="002B77A3" w:rsidRPr="002A1C47" w:rsidRDefault="002B77A3" w:rsidP="002A1C47">
      <w:pPr>
        <w:pStyle w:val="ListParagraph"/>
        <w:spacing w:line="360" w:lineRule="auto"/>
        <w:ind w:left="270" w:firstLine="450"/>
        <w:jc w:val="both"/>
        <w:rPr>
          <w:rFonts w:ascii="Times New Roman" w:hAnsi="Times New Roman" w:cs="Times New Roman"/>
          <w:sz w:val="24"/>
          <w:szCs w:val="24"/>
        </w:rPr>
      </w:pPr>
    </w:p>
    <w:p w:rsidR="002B77A3" w:rsidRPr="002A1C47" w:rsidRDefault="002B77A3" w:rsidP="002A1C47">
      <w:pPr>
        <w:pStyle w:val="ListParagraph"/>
        <w:numPr>
          <w:ilvl w:val="0"/>
          <w:numId w:val="3"/>
        </w:numPr>
        <w:spacing w:after="200" w:line="360" w:lineRule="auto"/>
        <w:ind w:left="281" w:hanging="281"/>
        <w:jc w:val="both"/>
        <w:rPr>
          <w:rFonts w:ascii="Times New Roman" w:hAnsi="Times New Roman" w:cs="Times New Roman"/>
          <w:sz w:val="24"/>
          <w:szCs w:val="24"/>
        </w:rPr>
      </w:pPr>
      <w:proofErr w:type="spellStart"/>
      <w:r w:rsidRPr="002A1C47">
        <w:rPr>
          <w:rFonts w:ascii="Times New Roman" w:hAnsi="Times New Roman" w:cs="Times New Roman"/>
          <w:sz w:val="24"/>
          <w:szCs w:val="24"/>
        </w:rPr>
        <w:t>Shalat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Jum’at</w:t>
      </w:r>
      <w:proofErr w:type="spellEnd"/>
      <w:r w:rsidRPr="002A1C47">
        <w:rPr>
          <w:rFonts w:ascii="Times New Roman" w:hAnsi="Times New Roman" w:cs="Times New Roman"/>
          <w:sz w:val="24"/>
          <w:szCs w:val="24"/>
        </w:rPr>
        <w:t xml:space="preserve"> Pada Hari </w:t>
      </w:r>
      <w:proofErr w:type="spellStart"/>
      <w:r w:rsidRPr="002A1C47">
        <w:rPr>
          <w:rFonts w:ascii="Times New Roman" w:hAnsi="Times New Roman" w:cs="Times New Roman"/>
          <w:sz w:val="24"/>
          <w:szCs w:val="24"/>
        </w:rPr>
        <w:t>Jum’at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halaman</w:t>
      </w:r>
      <w:proofErr w:type="spellEnd"/>
      <w:r w:rsidRPr="002A1C47">
        <w:rPr>
          <w:rFonts w:ascii="Times New Roman" w:hAnsi="Times New Roman" w:cs="Times New Roman"/>
          <w:sz w:val="24"/>
          <w:szCs w:val="24"/>
        </w:rPr>
        <w:t xml:space="preserve"> 92-107)</w:t>
      </w:r>
    </w:p>
    <w:p w:rsidR="002A1C47" w:rsidRDefault="002B77A3" w:rsidP="002A1C47">
      <w:pPr>
        <w:pStyle w:val="ListParagraph"/>
        <w:spacing w:line="360" w:lineRule="auto"/>
        <w:ind w:left="0" w:firstLine="450"/>
        <w:jc w:val="both"/>
        <w:rPr>
          <w:rFonts w:ascii="Times New Roman" w:hAnsi="Times New Roman" w:cs="Times New Roman"/>
          <w:sz w:val="24"/>
          <w:szCs w:val="24"/>
        </w:rPr>
      </w:pP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masjid 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1599.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10 September, Frederick de </w:t>
      </w:r>
      <w:proofErr w:type="spellStart"/>
      <w:r>
        <w:rPr>
          <w:rFonts w:ascii="Times New Roman" w:hAnsi="Times New Roman" w:cs="Times New Roman"/>
          <w:sz w:val="24"/>
          <w:szCs w:val="24"/>
        </w:rPr>
        <w:t>Houtman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berkunjung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menemui</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mukammil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Pertemuannya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Sultan Aceh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sore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informasikan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syahbandar</w:t>
      </w:r>
      <w:proofErr w:type="spellEnd"/>
      <w:r>
        <w:rPr>
          <w:rFonts w:ascii="Times New Roman" w:hAnsi="Times New Roman" w:cs="Times New Roman"/>
          <w:sz w:val="24"/>
          <w:szCs w:val="24"/>
        </w:rPr>
        <w:t>, al-</w:t>
      </w:r>
      <w:proofErr w:type="spellStart"/>
      <w:r>
        <w:rPr>
          <w:rFonts w:ascii="Times New Roman" w:hAnsi="Times New Roman" w:cs="Times New Roman"/>
          <w:sz w:val="24"/>
          <w:szCs w:val="24"/>
        </w:rPr>
        <w:t>mukammil</w:t>
      </w:r>
      <w:proofErr w:type="spellEnd"/>
      <w:r>
        <w:rPr>
          <w:rFonts w:ascii="Times New Roman" w:hAnsi="Times New Roman" w:cs="Times New Roman"/>
          <w:sz w:val="24"/>
          <w:szCs w:val="24"/>
        </w:rPr>
        <w:t xml:space="preserve">, dan para </w:t>
      </w:r>
      <w:proofErr w:type="spellStart"/>
      <w:r>
        <w:rPr>
          <w:rFonts w:ascii="Times New Roman" w:hAnsi="Times New Roman" w:cs="Times New Roman"/>
          <w:sz w:val="24"/>
          <w:szCs w:val="24"/>
        </w:rPr>
        <w:t>petinggi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masjid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salat </w:t>
      </w:r>
      <w:proofErr w:type="spellStart"/>
      <w:r>
        <w:rPr>
          <w:rFonts w:ascii="Times New Roman" w:hAnsi="Times New Roman" w:cs="Times New Roman"/>
          <w:sz w:val="24"/>
          <w:szCs w:val="24"/>
        </w:rPr>
        <w:t>Jum’at</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24"/>
      </w:r>
    </w:p>
    <w:p w:rsidR="002A1C47" w:rsidRDefault="002B77A3" w:rsidP="002A1C47">
      <w:pPr>
        <w:pStyle w:val="ListParagraph"/>
        <w:spacing w:line="360" w:lineRule="auto"/>
        <w:ind w:left="0" w:firstLine="450"/>
        <w:jc w:val="both"/>
        <w:rPr>
          <w:rFonts w:ascii="Times New Roman" w:hAnsi="Times New Roman" w:cs="Times New Roman"/>
          <w:sz w:val="24"/>
          <w:szCs w:val="24"/>
        </w:rPr>
      </w:pPr>
      <w:proofErr w:type="spellStart"/>
      <w:r w:rsidRPr="002A1C47">
        <w:rPr>
          <w:rFonts w:ascii="Times New Roman" w:hAnsi="Times New Roman" w:cs="Times New Roman"/>
          <w:sz w:val="24"/>
          <w:szCs w:val="24"/>
        </w:rPr>
        <w:t>Tiga</w:t>
      </w:r>
      <w:proofErr w:type="spellEnd"/>
      <w:r w:rsidRPr="002A1C47">
        <w:rPr>
          <w:rFonts w:ascii="Times New Roman" w:hAnsi="Times New Roman" w:cs="Times New Roman"/>
          <w:sz w:val="24"/>
          <w:szCs w:val="24"/>
        </w:rPr>
        <w:t xml:space="preserve"> orang </w:t>
      </w:r>
      <w:proofErr w:type="spellStart"/>
      <w:r w:rsidRPr="002A1C47">
        <w:rPr>
          <w:rFonts w:ascii="Times New Roman" w:hAnsi="Times New Roman" w:cs="Times New Roman"/>
          <w:sz w:val="24"/>
          <w:szCs w:val="24"/>
        </w:rPr>
        <w:t>pejabat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resmi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terlebih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dahulu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mempersiapkan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segala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hal</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perlu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Pertama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Bintara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mohon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kepada</w:t>
      </w:r>
      <w:proofErr w:type="spellEnd"/>
      <w:r w:rsidRPr="002A1C47">
        <w:rPr>
          <w:rFonts w:ascii="Times New Roman" w:hAnsi="Times New Roman" w:cs="Times New Roman"/>
          <w:sz w:val="24"/>
          <w:szCs w:val="24"/>
        </w:rPr>
        <w:t xml:space="preserve"> sultan agar </w:t>
      </w:r>
      <w:proofErr w:type="spellStart"/>
      <w:r w:rsidRPr="002A1C47">
        <w:rPr>
          <w:rFonts w:ascii="Times New Roman" w:hAnsi="Times New Roman" w:cs="Times New Roman"/>
          <w:sz w:val="24"/>
          <w:szCs w:val="24"/>
        </w:rPr>
        <w:t>dapat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menurunkan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segala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peralatan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pawai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berangkat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masjid </w:t>
      </w:r>
      <w:proofErr w:type="spellStart"/>
      <w:r w:rsidRPr="002A1C47">
        <w:rPr>
          <w:rFonts w:ascii="Times New Roman" w:hAnsi="Times New Roman" w:cs="Times New Roman"/>
          <w:sz w:val="24"/>
          <w:szCs w:val="24"/>
        </w:rPr>
        <w:t>Baiturrahman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Kedua</w:t>
      </w:r>
      <w:proofErr w:type="spellEnd"/>
      <w:r w:rsidRPr="002A1C47">
        <w:rPr>
          <w:rFonts w:ascii="Times New Roman" w:hAnsi="Times New Roman" w:cs="Times New Roman"/>
          <w:sz w:val="24"/>
          <w:szCs w:val="24"/>
        </w:rPr>
        <w:t xml:space="preserve">, penghulu </w:t>
      </w:r>
      <w:proofErr w:type="spellStart"/>
      <w:r w:rsidRPr="002A1C47">
        <w:rPr>
          <w:rFonts w:ascii="Times New Roman" w:hAnsi="Times New Roman" w:cs="Times New Roman"/>
          <w:sz w:val="24"/>
          <w:szCs w:val="24"/>
        </w:rPr>
        <w:t>bilal</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mohon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kepada</w:t>
      </w:r>
      <w:proofErr w:type="spellEnd"/>
      <w:r w:rsidRPr="002A1C47">
        <w:rPr>
          <w:rFonts w:ascii="Times New Roman" w:hAnsi="Times New Roman" w:cs="Times New Roman"/>
          <w:sz w:val="24"/>
          <w:szCs w:val="24"/>
        </w:rPr>
        <w:t xml:space="preserve"> sultan </w:t>
      </w:r>
      <w:proofErr w:type="spellStart"/>
      <w:r w:rsidRPr="002A1C47">
        <w:rPr>
          <w:rFonts w:ascii="Times New Roman" w:hAnsi="Times New Roman" w:cs="Times New Roman"/>
          <w:sz w:val="24"/>
          <w:szCs w:val="24"/>
        </w:rPr>
        <w:t>turun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diberikan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tongkat</w:t>
      </w:r>
      <w:proofErr w:type="spellEnd"/>
      <w:r w:rsidRPr="002A1C47">
        <w:rPr>
          <w:rFonts w:ascii="Times New Roman" w:hAnsi="Times New Roman" w:cs="Times New Roman"/>
          <w:sz w:val="24"/>
          <w:szCs w:val="24"/>
        </w:rPr>
        <w:t xml:space="preserve"> khutbah. </w:t>
      </w:r>
      <w:proofErr w:type="spellStart"/>
      <w:r w:rsidRPr="002A1C47">
        <w:rPr>
          <w:rFonts w:ascii="Times New Roman" w:hAnsi="Times New Roman" w:cs="Times New Roman"/>
          <w:sz w:val="24"/>
          <w:szCs w:val="24"/>
        </w:rPr>
        <w:t>Ketiga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Keujruen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kejuruan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Genderang</w:t>
      </w:r>
      <w:proofErr w:type="spellEnd"/>
      <w:r w:rsidRPr="002A1C47">
        <w:rPr>
          <w:rFonts w:ascii="Times New Roman" w:hAnsi="Times New Roman" w:cs="Times New Roman"/>
          <w:sz w:val="24"/>
          <w:szCs w:val="24"/>
        </w:rPr>
        <w:t xml:space="preserve"> Sri </w:t>
      </w:r>
      <w:proofErr w:type="spellStart"/>
      <w:r w:rsidRPr="002A1C47">
        <w:rPr>
          <w:rFonts w:ascii="Times New Roman" w:hAnsi="Times New Roman" w:cs="Times New Roman"/>
          <w:sz w:val="24"/>
          <w:szCs w:val="24"/>
        </w:rPr>
        <w:t>Udahna</w:t>
      </w:r>
      <w:proofErr w:type="spellEnd"/>
      <w:r w:rsidRPr="002A1C47">
        <w:rPr>
          <w:rFonts w:ascii="Times New Roman" w:hAnsi="Times New Roman" w:cs="Times New Roman"/>
          <w:sz w:val="24"/>
          <w:szCs w:val="24"/>
        </w:rPr>
        <w:t xml:space="preserve"> Gambaran, </w:t>
      </w:r>
      <w:proofErr w:type="spellStart"/>
      <w:r w:rsidRPr="002A1C47">
        <w:rPr>
          <w:rFonts w:ascii="Times New Roman" w:hAnsi="Times New Roman" w:cs="Times New Roman"/>
          <w:sz w:val="24"/>
          <w:szCs w:val="24"/>
        </w:rPr>
        <w:t>mohon</w:t>
      </w:r>
      <w:proofErr w:type="spellEnd"/>
      <w:r w:rsidRPr="002A1C47">
        <w:rPr>
          <w:rFonts w:ascii="Times New Roman" w:hAnsi="Times New Roman" w:cs="Times New Roman"/>
          <w:sz w:val="24"/>
          <w:szCs w:val="24"/>
        </w:rPr>
        <w:t xml:space="preserve"> pada sultan </w:t>
      </w:r>
      <w:proofErr w:type="spellStart"/>
      <w:r w:rsidRPr="002A1C47">
        <w:rPr>
          <w:rFonts w:ascii="Times New Roman" w:hAnsi="Times New Roman" w:cs="Times New Roman"/>
          <w:sz w:val="24"/>
          <w:szCs w:val="24"/>
        </w:rPr>
        <w:t>untuk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menabuh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Genderang</w:t>
      </w:r>
      <w:proofErr w:type="spellEnd"/>
      <w:r w:rsidRPr="002A1C47">
        <w:rPr>
          <w:rFonts w:ascii="Times New Roman" w:hAnsi="Times New Roman" w:cs="Times New Roman"/>
          <w:sz w:val="24"/>
          <w:szCs w:val="24"/>
        </w:rPr>
        <w:t xml:space="preserve"> Dong (</w:t>
      </w:r>
      <w:proofErr w:type="spellStart"/>
      <w:r w:rsidRPr="002A1C47">
        <w:rPr>
          <w:rFonts w:ascii="Times New Roman" w:hAnsi="Times New Roman" w:cs="Times New Roman"/>
          <w:sz w:val="24"/>
          <w:szCs w:val="24"/>
        </w:rPr>
        <w:t>genderang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tegak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Setelah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ketiga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peralatan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siap</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para </w:t>
      </w:r>
      <w:proofErr w:type="spellStart"/>
      <w:r w:rsidRPr="002A1C47">
        <w:rPr>
          <w:rFonts w:ascii="Times New Roman" w:hAnsi="Times New Roman" w:cs="Times New Roman"/>
          <w:sz w:val="24"/>
          <w:szCs w:val="24"/>
        </w:rPr>
        <w:t>Hulubalang</w:t>
      </w:r>
      <w:proofErr w:type="spellEnd"/>
      <w:r w:rsidRPr="002A1C47">
        <w:rPr>
          <w:rFonts w:ascii="Times New Roman" w:hAnsi="Times New Roman" w:cs="Times New Roman"/>
          <w:sz w:val="24"/>
          <w:szCs w:val="24"/>
        </w:rPr>
        <w:t xml:space="preserve"> pun </w:t>
      </w:r>
      <w:proofErr w:type="spellStart"/>
      <w:r w:rsidRPr="002A1C47">
        <w:rPr>
          <w:rFonts w:ascii="Times New Roman" w:hAnsi="Times New Roman" w:cs="Times New Roman"/>
          <w:sz w:val="24"/>
          <w:szCs w:val="24"/>
        </w:rPr>
        <w:t>berdiri</w:t>
      </w:r>
      <w:proofErr w:type="spellEnd"/>
      <w:r w:rsidRPr="002A1C47">
        <w:rPr>
          <w:rFonts w:ascii="Times New Roman" w:hAnsi="Times New Roman" w:cs="Times New Roman"/>
          <w:sz w:val="24"/>
          <w:szCs w:val="24"/>
        </w:rPr>
        <w:t xml:space="preserve"> di </w:t>
      </w:r>
      <w:proofErr w:type="spellStart"/>
      <w:r w:rsidRPr="002A1C47">
        <w:rPr>
          <w:rFonts w:ascii="Times New Roman" w:hAnsi="Times New Roman" w:cs="Times New Roman"/>
          <w:sz w:val="24"/>
          <w:szCs w:val="24"/>
        </w:rPr>
        <w:t>balai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Hulubalang</w:t>
      </w:r>
      <w:proofErr w:type="spellEnd"/>
      <w:r w:rsidRPr="002A1C47">
        <w:rPr>
          <w:rFonts w:ascii="Times New Roman" w:hAnsi="Times New Roman" w:cs="Times New Roman"/>
          <w:sz w:val="24"/>
          <w:szCs w:val="24"/>
        </w:rPr>
        <w:t xml:space="preserve"> pada </w:t>
      </w:r>
      <w:proofErr w:type="spellStart"/>
      <w:r w:rsidRPr="002A1C47">
        <w:rPr>
          <w:rFonts w:ascii="Times New Roman" w:hAnsi="Times New Roman" w:cs="Times New Roman"/>
          <w:sz w:val="24"/>
          <w:szCs w:val="24"/>
        </w:rPr>
        <w:t>tempat</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sesuai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pangkat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atau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jabatan</w:t>
      </w:r>
      <w:proofErr w:type="spellEnd"/>
      <w:r w:rsidRPr="002A1C47">
        <w:rPr>
          <w:rFonts w:ascii="Times New Roman" w:hAnsi="Times New Roman" w:cs="Times New Roman"/>
          <w:sz w:val="24"/>
          <w:szCs w:val="24"/>
        </w:rPr>
        <w:t xml:space="preserve"> masing-masing. </w:t>
      </w:r>
      <w:proofErr w:type="spellStart"/>
      <w:r w:rsidRPr="002A1C47">
        <w:rPr>
          <w:rFonts w:ascii="Times New Roman" w:hAnsi="Times New Roman" w:cs="Times New Roman"/>
          <w:sz w:val="24"/>
          <w:szCs w:val="24"/>
        </w:rPr>
        <w:t>Berangkatlah</w:t>
      </w:r>
      <w:proofErr w:type="spellEnd"/>
      <w:r w:rsidRPr="002A1C47">
        <w:rPr>
          <w:rFonts w:ascii="Times New Roman" w:hAnsi="Times New Roman" w:cs="Times New Roman"/>
          <w:sz w:val="24"/>
          <w:szCs w:val="24"/>
        </w:rPr>
        <w:t xml:space="preserve"> Sultan Iskandar Muda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Masjid Raya </w:t>
      </w:r>
      <w:proofErr w:type="spellStart"/>
      <w:r w:rsidRPr="002A1C47">
        <w:rPr>
          <w:rFonts w:ascii="Times New Roman" w:hAnsi="Times New Roman" w:cs="Times New Roman"/>
          <w:sz w:val="24"/>
          <w:szCs w:val="24"/>
        </w:rPr>
        <w:t>Baiturrahman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diiringi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pawai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kebesaran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Sebelum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sampai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Masjid, </w:t>
      </w:r>
      <w:proofErr w:type="spellStart"/>
      <w:r w:rsidRPr="002A1C47">
        <w:rPr>
          <w:rFonts w:ascii="Times New Roman" w:hAnsi="Times New Roman" w:cs="Times New Roman"/>
          <w:sz w:val="24"/>
          <w:szCs w:val="24"/>
        </w:rPr>
        <w:t>setiap</w:t>
      </w:r>
      <w:proofErr w:type="spellEnd"/>
      <w:r w:rsidRPr="002A1C47">
        <w:rPr>
          <w:rFonts w:ascii="Times New Roman" w:hAnsi="Times New Roman" w:cs="Times New Roman"/>
          <w:sz w:val="24"/>
          <w:szCs w:val="24"/>
        </w:rPr>
        <w:t xml:space="preserve"> sultan </w:t>
      </w:r>
      <w:proofErr w:type="spellStart"/>
      <w:r w:rsidRPr="002A1C47">
        <w:rPr>
          <w:rFonts w:ascii="Times New Roman" w:hAnsi="Times New Roman" w:cs="Times New Roman"/>
          <w:sz w:val="24"/>
          <w:szCs w:val="24"/>
        </w:rPr>
        <w:t>melewati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kawasan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tertentu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kawasan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istana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Daruddunia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langgam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irama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musik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pengiring</w:t>
      </w:r>
      <w:proofErr w:type="spellEnd"/>
      <w:r w:rsidRPr="002A1C47">
        <w:rPr>
          <w:rFonts w:ascii="Times New Roman" w:hAnsi="Times New Roman" w:cs="Times New Roman"/>
          <w:sz w:val="24"/>
          <w:szCs w:val="24"/>
        </w:rPr>
        <w:t xml:space="preserve"> pun </w:t>
      </w:r>
      <w:proofErr w:type="spellStart"/>
      <w:r w:rsidRPr="002A1C47">
        <w:rPr>
          <w:rFonts w:ascii="Times New Roman" w:hAnsi="Times New Roman" w:cs="Times New Roman"/>
          <w:sz w:val="24"/>
          <w:szCs w:val="24"/>
        </w:rPr>
        <w:t>akan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berganti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murainya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bunyi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irama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baik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murai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sibujan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atau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murai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kuda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berlari</w:t>
      </w:r>
      <w:proofErr w:type="spellEnd"/>
      <w:r w:rsidRPr="002A1C47">
        <w:rPr>
          <w:rFonts w:ascii="Times New Roman" w:hAnsi="Times New Roman" w:cs="Times New Roman"/>
          <w:sz w:val="24"/>
          <w:szCs w:val="24"/>
        </w:rPr>
        <w:t xml:space="preserve">. Ketika </w:t>
      </w:r>
      <w:proofErr w:type="spellStart"/>
      <w:r w:rsidRPr="002A1C47">
        <w:rPr>
          <w:rFonts w:ascii="Times New Roman" w:hAnsi="Times New Roman" w:cs="Times New Roman"/>
          <w:sz w:val="24"/>
          <w:szCs w:val="24"/>
        </w:rPr>
        <w:t>Syah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masuk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dalam</w:t>
      </w:r>
      <w:proofErr w:type="spellEnd"/>
      <w:r w:rsidRPr="002A1C47">
        <w:rPr>
          <w:rFonts w:ascii="Times New Roman" w:hAnsi="Times New Roman" w:cs="Times New Roman"/>
          <w:sz w:val="24"/>
          <w:szCs w:val="24"/>
        </w:rPr>
        <w:t xml:space="preserve"> masjid,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Syah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Alam</w:t>
      </w:r>
      <w:proofErr w:type="spellEnd"/>
      <w:r w:rsidRPr="002A1C47">
        <w:rPr>
          <w:rFonts w:ascii="Times New Roman" w:hAnsi="Times New Roman" w:cs="Times New Roman"/>
          <w:sz w:val="24"/>
          <w:szCs w:val="24"/>
        </w:rPr>
        <w:t xml:space="preserve"> pun </w:t>
      </w:r>
      <w:proofErr w:type="spellStart"/>
      <w:r w:rsidRPr="002A1C47">
        <w:rPr>
          <w:rFonts w:ascii="Times New Roman" w:hAnsi="Times New Roman" w:cs="Times New Roman"/>
          <w:sz w:val="24"/>
          <w:szCs w:val="24"/>
        </w:rPr>
        <w:t>masuk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kelambu</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keemasan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itu</w:t>
      </w:r>
      <w:proofErr w:type="spellEnd"/>
      <w:r w:rsidRPr="002A1C47">
        <w:rPr>
          <w:rFonts w:ascii="Times New Roman" w:hAnsi="Times New Roman" w:cs="Times New Roman"/>
          <w:sz w:val="24"/>
          <w:szCs w:val="24"/>
        </w:rPr>
        <w:t xml:space="preserve"> pun </w:t>
      </w:r>
      <w:proofErr w:type="spellStart"/>
      <w:r w:rsidRPr="002A1C47">
        <w:rPr>
          <w:rFonts w:ascii="Times New Roman" w:hAnsi="Times New Roman" w:cs="Times New Roman"/>
          <w:sz w:val="24"/>
          <w:szCs w:val="24"/>
        </w:rPr>
        <w:t>ditutup</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oranglah</w:t>
      </w:r>
      <w:proofErr w:type="spellEnd"/>
      <w:r w:rsidRPr="002A1C47">
        <w:rPr>
          <w:rFonts w:ascii="Times New Roman" w:hAnsi="Times New Roman" w:cs="Times New Roman"/>
          <w:sz w:val="24"/>
          <w:szCs w:val="24"/>
        </w:rPr>
        <w:t xml:space="preserve">. </w:t>
      </w:r>
    </w:p>
    <w:p w:rsidR="002A1C47" w:rsidRDefault="002B77A3" w:rsidP="002A1C47">
      <w:pPr>
        <w:pStyle w:val="ListParagraph"/>
        <w:spacing w:line="360" w:lineRule="auto"/>
        <w:ind w:left="0" w:firstLine="450"/>
        <w:jc w:val="both"/>
        <w:rPr>
          <w:rFonts w:ascii="Times New Roman" w:hAnsi="Times New Roman" w:cs="Times New Roman"/>
          <w:sz w:val="24"/>
          <w:szCs w:val="24"/>
        </w:rPr>
      </w:pPr>
      <w:proofErr w:type="spellStart"/>
      <w:r w:rsidRPr="002A1C47">
        <w:rPr>
          <w:rFonts w:ascii="Times New Roman" w:hAnsi="Times New Roman" w:cs="Times New Roman"/>
          <w:sz w:val="24"/>
          <w:szCs w:val="24"/>
        </w:rPr>
        <w:t>Syah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Alam</w:t>
      </w:r>
      <w:proofErr w:type="spellEnd"/>
      <w:r w:rsidRPr="002A1C47">
        <w:rPr>
          <w:rFonts w:ascii="Times New Roman" w:hAnsi="Times New Roman" w:cs="Times New Roman"/>
          <w:sz w:val="24"/>
          <w:szCs w:val="24"/>
        </w:rPr>
        <w:t xml:space="preserve"> pun </w:t>
      </w:r>
      <w:proofErr w:type="spellStart"/>
      <w:r w:rsidRPr="002A1C47">
        <w:rPr>
          <w:rFonts w:ascii="Times New Roman" w:hAnsi="Times New Roman" w:cs="Times New Roman"/>
          <w:sz w:val="24"/>
          <w:szCs w:val="24"/>
        </w:rPr>
        <w:t>sembahyang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sunat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tahiyyatul</w:t>
      </w:r>
      <w:proofErr w:type="spellEnd"/>
      <w:r w:rsidRPr="002A1C47">
        <w:rPr>
          <w:rFonts w:ascii="Times New Roman" w:hAnsi="Times New Roman" w:cs="Times New Roman"/>
          <w:sz w:val="24"/>
          <w:szCs w:val="24"/>
        </w:rPr>
        <w:t xml:space="preserve"> masjid </w:t>
      </w:r>
      <w:proofErr w:type="spellStart"/>
      <w:r w:rsidRPr="002A1C47">
        <w:rPr>
          <w:rFonts w:ascii="Times New Roman" w:hAnsi="Times New Roman" w:cs="Times New Roman"/>
          <w:sz w:val="24"/>
          <w:szCs w:val="24"/>
        </w:rPr>
        <w:t>dua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rakaat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satu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Setelah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sudah</w:t>
      </w:r>
      <w:proofErr w:type="spellEnd"/>
      <w:r w:rsidRPr="002A1C47">
        <w:rPr>
          <w:rFonts w:ascii="Times New Roman" w:hAnsi="Times New Roman" w:cs="Times New Roman"/>
          <w:sz w:val="24"/>
          <w:szCs w:val="24"/>
        </w:rPr>
        <w:t xml:space="preserve"> Bilal </w:t>
      </w:r>
      <w:proofErr w:type="spellStart"/>
      <w:r w:rsidRPr="002A1C47">
        <w:rPr>
          <w:rFonts w:ascii="Times New Roman" w:hAnsi="Times New Roman" w:cs="Times New Roman"/>
          <w:sz w:val="24"/>
          <w:szCs w:val="24"/>
        </w:rPr>
        <w:t>Adzan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sembahyanglah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sunat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Jum’at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dua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rakaat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sesalam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Setelah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penghulu </w:t>
      </w:r>
      <w:proofErr w:type="spellStart"/>
      <w:r w:rsidRPr="002A1C47">
        <w:rPr>
          <w:rFonts w:ascii="Times New Roman" w:hAnsi="Times New Roman" w:cs="Times New Roman"/>
          <w:sz w:val="24"/>
          <w:szCs w:val="24"/>
        </w:rPr>
        <w:t>bilal</w:t>
      </w:r>
      <w:proofErr w:type="spellEnd"/>
      <w:r w:rsidRPr="002A1C47">
        <w:rPr>
          <w:rFonts w:ascii="Times New Roman" w:hAnsi="Times New Roman" w:cs="Times New Roman"/>
          <w:sz w:val="24"/>
          <w:szCs w:val="24"/>
        </w:rPr>
        <w:t xml:space="preserve"> pun </w:t>
      </w:r>
      <w:proofErr w:type="spellStart"/>
      <w:r w:rsidRPr="002A1C47">
        <w:rPr>
          <w:rFonts w:ascii="Times New Roman" w:hAnsi="Times New Roman" w:cs="Times New Roman"/>
          <w:sz w:val="24"/>
          <w:szCs w:val="24"/>
        </w:rPr>
        <w:t>menatangkan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tongkat</w:t>
      </w:r>
      <w:proofErr w:type="spellEnd"/>
      <w:r w:rsidRPr="002A1C47">
        <w:rPr>
          <w:rFonts w:ascii="Times New Roman" w:hAnsi="Times New Roman" w:cs="Times New Roman"/>
          <w:sz w:val="24"/>
          <w:szCs w:val="24"/>
        </w:rPr>
        <w:t xml:space="preserve"> khutbah </w:t>
      </w:r>
      <w:proofErr w:type="spellStart"/>
      <w:r w:rsidRPr="002A1C47">
        <w:rPr>
          <w:rFonts w:ascii="Times New Roman" w:hAnsi="Times New Roman" w:cs="Times New Roman"/>
          <w:sz w:val="24"/>
          <w:szCs w:val="24"/>
        </w:rPr>
        <w:t>itu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serta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menyebut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shalawat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akan</w:t>
      </w:r>
      <w:proofErr w:type="spellEnd"/>
      <w:r w:rsidRPr="002A1C47">
        <w:rPr>
          <w:rFonts w:ascii="Times New Roman" w:hAnsi="Times New Roman" w:cs="Times New Roman"/>
          <w:sz w:val="24"/>
          <w:szCs w:val="24"/>
        </w:rPr>
        <w:t xml:space="preserve"> Nabi </w:t>
      </w:r>
      <w:proofErr w:type="spellStart"/>
      <w:r w:rsidRPr="002A1C47">
        <w:rPr>
          <w:rFonts w:ascii="Times New Roman" w:hAnsi="Times New Roman" w:cs="Times New Roman"/>
          <w:sz w:val="24"/>
          <w:szCs w:val="24"/>
        </w:rPr>
        <w:t>shallallahu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alaihi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wasallam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memberi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kanan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Ia</w:t>
      </w:r>
      <w:proofErr w:type="spellEnd"/>
      <w:r w:rsidRPr="002A1C47">
        <w:rPr>
          <w:rFonts w:ascii="Times New Roman" w:hAnsi="Times New Roman" w:cs="Times New Roman"/>
          <w:sz w:val="24"/>
          <w:szCs w:val="24"/>
        </w:rPr>
        <w:t xml:space="preserve"> naik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atas</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mimbar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Penghulu Bilal pun </w:t>
      </w:r>
      <w:proofErr w:type="spellStart"/>
      <w:r w:rsidRPr="002A1C47">
        <w:rPr>
          <w:rFonts w:ascii="Times New Roman" w:hAnsi="Times New Roman" w:cs="Times New Roman"/>
          <w:sz w:val="24"/>
          <w:szCs w:val="24"/>
        </w:rPr>
        <w:t>mengatakan</w:t>
      </w:r>
      <w:proofErr w:type="spellEnd"/>
      <w:r w:rsidRPr="002A1C47">
        <w:rPr>
          <w:rFonts w:ascii="Times New Roman" w:hAnsi="Times New Roman" w:cs="Times New Roman"/>
          <w:sz w:val="24"/>
          <w:szCs w:val="24"/>
        </w:rPr>
        <w:t>: “</w:t>
      </w:r>
      <w:proofErr w:type="spellStart"/>
      <w:r w:rsidRPr="002A1C47">
        <w:rPr>
          <w:rFonts w:ascii="Times New Roman" w:hAnsi="Times New Roman" w:cs="Times New Roman"/>
          <w:sz w:val="24"/>
          <w:szCs w:val="24"/>
        </w:rPr>
        <w:t>Innallaha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wa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Malaikatahu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yushalluna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alan</w:t>
      </w:r>
      <w:proofErr w:type="spellEnd"/>
      <w:r w:rsidRPr="002A1C47">
        <w:rPr>
          <w:rFonts w:ascii="Times New Roman" w:hAnsi="Times New Roman" w:cs="Times New Roman"/>
          <w:sz w:val="24"/>
          <w:szCs w:val="24"/>
        </w:rPr>
        <w:t xml:space="preserve"> Nabi </w:t>
      </w:r>
      <w:proofErr w:type="spellStart"/>
      <w:r w:rsidRPr="002A1C47">
        <w:rPr>
          <w:rFonts w:ascii="Times New Roman" w:hAnsi="Times New Roman" w:cs="Times New Roman"/>
          <w:sz w:val="24"/>
          <w:szCs w:val="24"/>
        </w:rPr>
        <w:t>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aiyuhallazina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amanu</w:t>
      </w:r>
      <w:proofErr w:type="spellEnd"/>
      <w:r w:rsidRPr="002A1C47">
        <w:rPr>
          <w:rFonts w:ascii="Times New Roman" w:hAnsi="Times New Roman" w:cs="Times New Roman"/>
          <w:sz w:val="24"/>
          <w:szCs w:val="24"/>
        </w:rPr>
        <w:t xml:space="preserve"> shallu ‘</w:t>
      </w:r>
      <w:proofErr w:type="spellStart"/>
      <w:r w:rsidRPr="002A1C47">
        <w:rPr>
          <w:rFonts w:ascii="Times New Roman" w:hAnsi="Times New Roman" w:cs="Times New Roman"/>
          <w:sz w:val="24"/>
          <w:szCs w:val="24"/>
        </w:rPr>
        <w:t>alaihi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wa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sallimu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taslima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Setelah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sampailah</w:t>
      </w:r>
      <w:proofErr w:type="spellEnd"/>
      <w:r w:rsidRPr="002A1C47">
        <w:rPr>
          <w:rFonts w:ascii="Times New Roman" w:hAnsi="Times New Roman" w:cs="Times New Roman"/>
          <w:sz w:val="24"/>
          <w:szCs w:val="24"/>
        </w:rPr>
        <w:t xml:space="preserve"> Khatib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atas</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mimbar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lastRenderedPageBreak/>
        <w:t>maka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memberi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demikian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bunyinya</w:t>
      </w:r>
      <w:proofErr w:type="spellEnd"/>
      <w:r w:rsidRPr="002A1C47">
        <w:rPr>
          <w:rFonts w:ascii="Times New Roman" w:hAnsi="Times New Roman" w:cs="Times New Roman"/>
          <w:sz w:val="24"/>
          <w:szCs w:val="24"/>
        </w:rPr>
        <w:t>: “</w:t>
      </w:r>
      <w:proofErr w:type="spellStart"/>
      <w:r w:rsidRPr="002A1C47">
        <w:rPr>
          <w:rFonts w:ascii="Times New Roman" w:hAnsi="Times New Roman" w:cs="Times New Roman"/>
          <w:sz w:val="24"/>
          <w:szCs w:val="24"/>
        </w:rPr>
        <w:t>Assalamu’alaikum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wahmatullahi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wa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barakatuh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setelah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ia</w:t>
      </w:r>
      <w:proofErr w:type="spellEnd"/>
      <w:r w:rsidRPr="002A1C47">
        <w:rPr>
          <w:rFonts w:ascii="Times New Roman" w:hAnsi="Times New Roman" w:cs="Times New Roman"/>
          <w:sz w:val="24"/>
          <w:szCs w:val="24"/>
        </w:rPr>
        <w:t xml:space="preserve"> duduk,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Bilal pun </w:t>
      </w:r>
      <w:proofErr w:type="spellStart"/>
      <w:r w:rsidRPr="002A1C47">
        <w:rPr>
          <w:rFonts w:ascii="Times New Roman" w:hAnsi="Times New Roman" w:cs="Times New Roman"/>
          <w:sz w:val="24"/>
          <w:szCs w:val="24"/>
        </w:rPr>
        <w:t>banglah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dua</w:t>
      </w:r>
      <w:proofErr w:type="spellEnd"/>
      <w:r w:rsidRPr="002A1C47">
        <w:rPr>
          <w:rFonts w:ascii="Times New Roman" w:hAnsi="Times New Roman" w:cs="Times New Roman"/>
          <w:sz w:val="24"/>
          <w:szCs w:val="24"/>
        </w:rPr>
        <w:t xml:space="preserve"> orang </w:t>
      </w:r>
      <w:proofErr w:type="spellStart"/>
      <w:r w:rsidRPr="002A1C47">
        <w:rPr>
          <w:rFonts w:ascii="Times New Roman" w:hAnsi="Times New Roman" w:cs="Times New Roman"/>
          <w:sz w:val="24"/>
          <w:szCs w:val="24"/>
        </w:rPr>
        <w:t>sekali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Setelah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Bilal pun </w:t>
      </w:r>
      <w:proofErr w:type="spellStart"/>
      <w:r w:rsidRPr="002A1C47">
        <w:rPr>
          <w:rFonts w:ascii="Times New Roman" w:hAnsi="Times New Roman" w:cs="Times New Roman"/>
          <w:sz w:val="24"/>
          <w:szCs w:val="24"/>
        </w:rPr>
        <w:t>mengatakan</w:t>
      </w:r>
      <w:proofErr w:type="spellEnd"/>
      <w:r w:rsidRPr="002A1C47">
        <w:rPr>
          <w:rFonts w:ascii="Times New Roman" w:hAnsi="Times New Roman" w:cs="Times New Roman"/>
          <w:sz w:val="24"/>
          <w:szCs w:val="24"/>
        </w:rPr>
        <w:t xml:space="preserve">: “An Abi Hurairah </w:t>
      </w:r>
      <w:proofErr w:type="spellStart"/>
      <w:r w:rsidRPr="002A1C47">
        <w:rPr>
          <w:rFonts w:ascii="Times New Roman" w:hAnsi="Times New Roman" w:cs="Times New Roman"/>
          <w:sz w:val="24"/>
          <w:szCs w:val="24"/>
        </w:rPr>
        <w:t>radhiyallahu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anhu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hingga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akhirnya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Setelah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Khatib pun </w:t>
      </w:r>
      <w:proofErr w:type="spellStart"/>
      <w:r w:rsidRPr="002A1C47">
        <w:rPr>
          <w:rFonts w:ascii="Times New Roman" w:hAnsi="Times New Roman" w:cs="Times New Roman"/>
          <w:sz w:val="24"/>
          <w:szCs w:val="24"/>
        </w:rPr>
        <w:t>mengatakan</w:t>
      </w:r>
      <w:proofErr w:type="spellEnd"/>
      <w:r w:rsidRPr="002A1C47">
        <w:rPr>
          <w:rFonts w:ascii="Times New Roman" w:hAnsi="Times New Roman" w:cs="Times New Roman"/>
          <w:sz w:val="24"/>
          <w:szCs w:val="24"/>
        </w:rPr>
        <w:t>: “</w:t>
      </w:r>
      <w:proofErr w:type="spellStart"/>
      <w:r w:rsidRPr="002A1C47">
        <w:rPr>
          <w:rFonts w:ascii="Times New Roman" w:hAnsi="Times New Roman" w:cs="Times New Roman"/>
          <w:sz w:val="24"/>
          <w:szCs w:val="24"/>
        </w:rPr>
        <w:t>Alahamdulillah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membaca</w:t>
      </w:r>
      <w:proofErr w:type="spellEnd"/>
      <w:r w:rsidRPr="002A1C47">
        <w:rPr>
          <w:rFonts w:ascii="Times New Roman" w:hAnsi="Times New Roman" w:cs="Times New Roman"/>
          <w:sz w:val="24"/>
          <w:szCs w:val="24"/>
        </w:rPr>
        <w:t xml:space="preserve"> Khutbah </w:t>
      </w:r>
      <w:proofErr w:type="spellStart"/>
      <w:r w:rsidRPr="002A1C47">
        <w:rPr>
          <w:rFonts w:ascii="Times New Roman" w:hAnsi="Times New Roman" w:cs="Times New Roman"/>
          <w:sz w:val="24"/>
          <w:szCs w:val="24"/>
        </w:rPr>
        <w:t>ia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dua</w:t>
      </w:r>
      <w:proofErr w:type="spellEnd"/>
      <w:r w:rsidRPr="002A1C47">
        <w:rPr>
          <w:rFonts w:ascii="Times New Roman" w:hAnsi="Times New Roman" w:cs="Times New Roman"/>
          <w:sz w:val="24"/>
          <w:szCs w:val="24"/>
        </w:rPr>
        <w:t xml:space="preserve"> Khutbah. </w:t>
      </w:r>
      <w:proofErr w:type="spellStart"/>
      <w:r w:rsidRPr="002A1C47">
        <w:rPr>
          <w:rFonts w:ascii="Times New Roman" w:hAnsi="Times New Roman" w:cs="Times New Roman"/>
          <w:sz w:val="24"/>
          <w:szCs w:val="24"/>
        </w:rPr>
        <w:t>Setelah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selesailah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daripada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membaca</w:t>
      </w:r>
      <w:proofErr w:type="spellEnd"/>
      <w:r w:rsidRPr="002A1C47">
        <w:rPr>
          <w:rFonts w:ascii="Times New Roman" w:hAnsi="Times New Roman" w:cs="Times New Roman"/>
          <w:sz w:val="24"/>
          <w:szCs w:val="24"/>
        </w:rPr>
        <w:t xml:space="preserve"> Khutbah </w:t>
      </w:r>
      <w:proofErr w:type="spellStart"/>
      <w:r w:rsidRPr="002A1C47">
        <w:rPr>
          <w:rFonts w:ascii="Times New Roman" w:hAnsi="Times New Roman" w:cs="Times New Roman"/>
          <w:sz w:val="24"/>
          <w:szCs w:val="24"/>
        </w:rPr>
        <w:t>itu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Penghulu Bilal pun </w:t>
      </w:r>
      <w:proofErr w:type="spellStart"/>
      <w:r w:rsidRPr="002A1C47">
        <w:rPr>
          <w:rFonts w:ascii="Times New Roman" w:hAnsi="Times New Roman" w:cs="Times New Roman"/>
          <w:sz w:val="24"/>
          <w:szCs w:val="24"/>
        </w:rPr>
        <w:t>qamatah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Setelah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sudah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qamat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imam pun </w:t>
      </w:r>
      <w:proofErr w:type="spellStart"/>
      <w:r w:rsidRPr="002A1C47">
        <w:rPr>
          <w:rFonts w:ascii="Times New Roman" w:hAnsi="Times New Roman" w:cs="Times New Roman"/>
          <w:sz w:val="24"/>
          <w:szCs w:val="24"/>
        </w:rPr>
        <w:t>akan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sembahyang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Jum’at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bersama-sama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makmum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dua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rakaat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satu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Setelah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membaca</w:t>
      </w:r>
      <w:proofErr w:type="spellEnd"/>
      <w:r w:rsidRPr="002A1C47">
        <w:rPr>
          <w:rFonts w:ascii="Times New Roman" w:hAnsi="Times New Roman" w:cs="Times New Roman"/>
          <w:sz w:val="24"/>
          <w:szCs w:val="24"/>
        </w:rPr>
        <w:t xml:space="preserve"> tasbih dan </w:t>
      </w:r>
      <w:proofErr w:type="spellStart"/>
      <w:r w:rsidRPr="002A1C47">
        <w:rPr>
          <w:rFonts w:ascii="Times New Roman" w:hAnsi="Times New Roman" w:cs="Times New Roman"/>
          <w:sz w:val="24"/>
          <w:szCs w:val="24"/>
        </w:rPr>
        <w:t>membaca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do’a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hadliratun</w:t>
      </w:r>
      <w:proofErr w:type="spellEnd"/>
      <w:r w:rsidRPr="002A1C47">
        <w:rPr>
          <w:rFonts w:ascii="Times New Roman" w:hAnsi="Times New Roman" w:cs="Times New Roman"/>
          <w:sz w:val="24"/>
          <w:szCs w:val="24"/>
        </w:rPr>
        <w:t xml:space="preserve"> Nabi dan </w:t>
      </w:r>
      <w:proofErr w:type="spellStart"/>
      <w:r w:rsidRPr="002A1C47">
        <w:rPr>
          <w:rFonts w:ascii="Times New Roman" w:hAnsi="Times New Roman" w:cs="Times New Roman"/>
          <w:sz w:val="24"/>
          <w:szCs w:val="24"/>
        </w:rPr>
        <w:t>do’a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khair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Syah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Setelah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sembahyang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sunat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empat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rakaat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dua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setelah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disingkap</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oranglah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tirai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kelambunya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Hadarat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Syah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Alam</w:t>
      </w:r>
      <w:proofErr w:type="spellEnd"/>
      <w:r w:rsidRPr="002A1C47">
        <w:rPr>
          <w:rFonts w:ascii="Times New Roman" w:hAnsi="Times New Roman" w:cs="Times New Roman"/>
          <w:sz w:val="24"/>
          <w:szCs w:val="24"/>
        </w:rPr>
        <w:t xml:space="preserve"> pun </w:t>
      </w:r>
      <w:proofErr w:type="spellStart"/>
      <w:r w:rsidRPr="002A1C47">
        <w:rPr>
          <w:rFonts w:ascii="Times New Roman" w:hAnsi="Times New Roman" w:cs="Times New Roman"/>
          <w:sz w:val="24"/>
          <w:szCs w:val="24"/>
        </w:rPr>
        <w:t>bersabda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memanggil</w:t>
      </w:r>
      <w:proofErr w:type="spellEnd"/>
      <w:r w:rsidRPr="002A1C47">
        <w:rPr>
          <w:rFonts w:ascii="Times New Roman" w:hAnsi="Times New Roman" w:cs="Times New Roman"/>
          <w:sz w:val="24"/>
          <w:szCs w:val="24"/>
        </w:rPr>
        <w:t xml:space="preserve"> Kadi dan </w:t>
      </w:r>
      <w:proofErr w:type="spellStart"/>
      <w:r w:rsidRPr="002A1C47">
        <w:rPr>
          <w:rFonts w:ascii="Times New Roman" w:hAnsi="Times New Roman" w:cs="Times New Roman"/>
          <w:sz w:val="24"/>
          <w:szCs w:val="24"/>
        </w:rPr>
        <w:t>segala</w:t>
      </w:r>
      <w:proofErr w:type="spellEnd"/>
      <w:r w:rsidRPr="002A1C47">
        <w:rPr>
          <w:rFonts w:ascii="Times New Roman" w:hAnsi="Times New Roman" w:cs="Times New Roman"/>
          <w:sz w:val="24"/>
          <w:szCs w:val="24"/>
        </w:rPr>
        <w:t xml:space="preserve"> Orang Kaya dan </w:t>
      </w:r>
      <w:proofErr w:type="spellStart"/>
      <w:r w:rsidRPr="002A1C47">
        <w:rPr>
          <w:rFonts w:ascii="Times New Roman" w:hAnsi="Times New Roman" w:cs="Times New Roman"/>
          <w:sz w:val="24"/>
          <w:szCs w:val="24"/>
        </w:rPr>
        <w:t>segala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Hulubalang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bujang</w:t>
      </w:r>
      <w:proofErr w:type="spellEnd"/>
      <w:r w:rsidRPr="002A1C47">
        <w:rPr>
          <w:rFonts w:ascii="Times New Roman" w:hAnsi="Times New Roman" w:cs="Times New Roman"/>
          <w:sz w:val="24"/>
          <w:szCs w:val="24"/>
        </w:rPr>
        <w:t xml:space="preserve"> pun </w:t>
      </w:r>
      <w:proofErr w:type="spellStart"/>
      <w:r w:rsidRPr="002A1C47">
        <w:rPr>
          <w:rFonts w:ascii="Times New Roman" w:hAnsi="Times New Roman" w:cs="Times New Roman"/>
          <w:sz w:val="24"/>
          <w:szCs w:val="24"/>
        </w:rPr>
        <w:t>pergi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menyangjung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sabda</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Maha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Mulia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Setelah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sudah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sekalian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mereka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manyanjung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tirai</w:t>
      </w:r>
      <w:proofErr w:type="spellEnd"/>
      <w:r w:rsidRPr="002A1C47">
        <w:rPr>
          <w:rFonts w:ascii="Times New Roman" w:hAnsi="Times New Roman" w:cs="Times New Roman"/>
          <w:sz w:val="24"/>
          <w:szCs w:val="24"/>
        </w:rPr>
        <w:t xml:space="preserve"> pun </w:t>
      </w:r>
      <w:proofErr w:type="spellStart"/>
      <w:r w:rsidRPr="002A1C47">
        <w:rPr>
          <w:rFonts w:ascii="Times New Roman" w:hAnsi="Times New Roman" w:cs="Times New Roman"/>
          <w:sz w:val="24"/>
          <w:szCs w:val="24"/>
        </w:rPr>
        <w:t>diterapinyalah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lalu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Syah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Alam</w:t>
      </w:r>
      <w:proofErr w:type="spellEnd"/>
      <w:r w:rsidRPr="002A1C47">
        <w:rPr>
          <w:rFonts w:ascii="Times New Roman" w:hAnsi="Times New Roman" w:cs="Times New Roman"/>
          <w:sz w:val="24"/>
          <w:szCs w:val="24"/>
        </w:rPr>
        <w:t xml:space="preserve"> pun </w:t>
      </w:r>
      <w:proofErr w:type="spellStart"/>
      <w:r w:rsidRPr="002A1C47">
        <w:rPr>
          <w:rFonts w:ascii="Times New Roman" w:hAnsi="Times New Roman" w:cs="Times New Roman"/>
          <w:sz w:val="24"/>
          <w:szCs w:val="24"/>
        </w:rPr>
        <w:t>berangkatlah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bertapak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jerajak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kisi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lalu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Astaka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hinggalah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sampailah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atas</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mahligai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kerajaan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genderang</w:t>
      </w:r>
      <w:proofErr w:type="spellEnd"/>
      <w:r w:rsidRPr="002A1C47">
        <w:rPr>
          <w:rFonts w:ascii="Times New Roman" w:hAnsi="Times New Roman" w:cs="Times New Roman"/>
          <w:sz w:val="24"/>
          <w:szCs w:val="24"/>
        </w:rPr>
        <w:t xml:space="preserve"> pun </w:t>
      </w:r>
      <w:proofErr w:type="spellStart"/>
      <w:r w:rsidRPr="002A1C47">
        <w:rPr>
          <w:rFonts w:ascii="Times New Roman" w:hAnsi="Times New Roman" w:cs="Times New Roman"/>
          <w:sz w:val="24"/>
          <w:szCs w:val="24"/>
        </w:rPr>
        <w:t>dipalu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oranglah</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segala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Hulubalang</w:t>
      </w:r>
      <w:proofErr w:type="spellEnd"/>
      <w:r w:rsidRPr="002A1C47">
        <w:rPr>
          <w:rFonts w:ascii="Times New Roman" w:hAnsi="Times New Roman" w:cs="Times New Roman"/>
          <w:sz w:val="24"/>
          <w:szCs w:val="24"/>
        </w:rPr>
        <w:t xml:space="preserve"> pun </w:t>
      </w:r>
      <w:proofErr w:type="spellStart"/>
      <w:r w:rsidRPr="002A1C47">
        <w:rPr>
          <w:rFonts w:ascii="Times New Roman" w:hAnsi="Times New Roman" w:cs="Times New Roman"/>
          <w:sz w:val="24"/>
          <w:szCs w:val="24"/>
        </w:rPr>
        <w:t>bersegeralah</w:t>
      </w:r>
      <w:proofErr w:type="spellEnd"/>
      <w:r w:rsidRPr="002A1C47">
        <w:rPr>
          <w:rFonts w:ascii="Times New Roman" w:hAnsi="Times New Roman" w:cs="Times New Roman"/>
          <w:sz w:val="24"/>
          <w:szCs w:val="24"/>
        </w:rPr>
        <w:t xml:space="preserve"> masing-masing </w:t>
      </w:r>
      <w:proofErr w:type="spellStart"/>
      <w:r w:rsidRPr="002A1C47">
        <w:rPr>
          <w:rFonts w:ascii="Times New Roman" w:hAnsi="Times New Roman" w:cs="Times New Roman"/>
          <w:sz w:val="24"/>
          <w:szCs w:val="24"/>
        </w:rPr>
        <w:t>memakai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keris</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pedangnya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serta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mengiring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Hadarat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Syah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kembali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dari</w:t>
      </w:r>
      <w:proofErr w:type="spellEnd"/>
      <w:r w:rsidRPr="002A1C47">
        <w:rPr>
          <w:rFonts w:ascii="Times New Roman" w:hAnsi="Times New Roman" w:cs="Times New Roman"/>
          <w:sz w:val="24"/>
          <w:szCs w:val="24"/>
        </w:rPr>
        <w:t xml:space="preserve"> Masjid </w:t>
      </w:r>
      <w:proofErr w:type="spellStart"/>
      <w:r w:rsidRPr="002A1C47">
        <w:rPr>
          <w:rFonts w:ascii="Times New Roman" w:hAnsi="Times New Roman" w:cs="Times New Roman"/>
          <w:sz w:val="24"/>
          <w:szCs w:val="24"/>
        </w:rPr>
        <w:t>Baiturrahman</w:t>
      </w:r>
      <w:proofErr w:type="spellEnd"/>
      <w:r w:rsidRPr="002A1C47">
        <w:rPr>
          <w:rFonts w:ascii="Times New Roman" w:hAnsi="Times New Roman" w:cs="Times New Roman"/>
          <w:sz w:val="24"/>
          <w:szCs w:val="24"/>
        </w:rPr>
        <w:t>.</w:t>
      </w:r>
    </w:p>
    <w:p w:rsidR="002A1C47" w:rsidRDefault="002B77A3" w:rsidP="002A1C47">
      <w:pPr>
        <w:pStyle w:val="ListParagraph"/>
        <w:spacing w:line="360" w:lineRule="auto"/>
        <w:ind w:left="0" w:firstLine="450"/>
        <w:jc w:val="both"/>
        <w:rPr>
          <w:rFonts w:ascii="Times New Roman" w:hAnsi="Times New Roman" w:cs="Times New Roman"/>
          <w:sz w:val="24"/>
          <w:szCs w:val="24"/>
        </w:rPr>
      </w:pPr>
      <w:proofErr w:type="spellStart"/>
      <w:r w:rsidRPr="002A1C47">
        <w:rPr>
          <w:rFonts w:ascii="Times New Roman" w:hAnsi="Times New Roman" w:cs="Times New Roman"/>
          <w:sz w:val="24"/>
          <w:szCs w:val="24"/>
        </w:rPr>
        <w:t>Kemeriahan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pawai</w:t>
      </w:r>
      <w:proofErr w:type="spellEnd"/>
      <w:r w:rsidRPr="002A1C47">
        <w:rPr>
          <w:rFonts w:ascii="Times New Roman" w:hAnsi="Times New Roman" w:cs="Times New Roman"/>
          <w:sz w:val="24"/>
          <w:szCs w:val="24"/>
        </w:rPr>
        <w:t xml:space="preserve"> yang </w:t>
      </w:r>
      <w:proofErr w:type="spellStart"/>
      <w:r w:rsidRPr="002A1C47">
        <w:rPr>
          <w:rFonts w:ascii="Times New Roman" w:hAnsi="Times New Roman" w:cs="Times New Roman"/>
          <w:sz w:val="24"/>
          <w:szCs w:val="24"/>
        </w:rPr>
        <w:t>mengantar</w:t>
      </w:r>
      <w:proofErr w:type="spellEnd"/>
      <w:r w:rsidRPr="002A1C47">
        <w:rPr>
          <w:rFonts w:ascii="Times New Roman" w:hAnsi="Times New Roman" w:cs="Times New Roman"/>
          <w:sz w:val="24"/>
          <w:szCs w:val="24"/>
        </w:rPr>
        <w:t xml:space="preserve"> sultan </w:t>
      </w:r>
      <w:proofErr w:type="spellStart"/>
      <w:r w:rsidRPr="002A1C47">
        <w:rPr>
          <w:rFonts w:ascii="Times New Roman" w:hAnsi="Times New Roman" w:cs="Times New Roman"/>
          <w:sz w:val="24"/>
          <w:szCs w:val="24"/>
        </w:rPr>
        <w:t>dengan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berbagai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pergelaran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genderang</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musik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masih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berlangsung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sampai</w:t>
      </w:r>
      <w:proofErr w:type="spellEnd"/>
      <w:r w:rsidRPr="002A1C47">
        <w:rPr>
          <w:rFonts w:ascii="Times New Roman" w:hAnsi="Times New Roman" w:cs="Times New Roman"/>
          <w:sz w:val="24"/>
          <w:szCs w:val="24"/>
        </w:rPr>
        <w:t xml:space="preserve"> sang sultan </w:t>
      </w:r>
      <w:proofErr w:type="spellStart"/>
      <w:r w:rsidRPr="002A1C47">
        <w:rPr>
          <w:rFonts w:ascii="Times New Roman" w:hAnsi="Times New Roman" w:cs="Times New Roman"/>
          <w:sz w:val="24"/>
          <w:szCs w:val="24"/>
        </w:rPr>
        <w:t>sampai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pintu</w:t>
      </w:r>
      <w:proofErr w:type="spellEnd"/>
      <w:r w:rsidRPr="002A1C47">
        <w:rPr>
          <w:rFonts w:ascii="Times New Roman" w:hAnsi="Times New Roman" w:cs="Times New Roman"/>
          <w:sz w:val="24"/>
          <w:szCs w:val="24"/>
        </w:rPr>
        <w:t xml:space="preserve"> masjid </w:t>
      </w:r>
      <w:proofErr w:type="spellStart"/>
      <w:r w:rsidRPr="002A1C47">
        <w:rPr>
          <w:rFonts w:ascii="Times New Roman" w:hAnsi="Times New Roman" w:cs="Times New Roman"/>
          <w:sz w:val="24"/>
          <w:szCs w:val="24"/>
        </w:rPr>
        <w:t>Baiturrahman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Pawai</w:t>
      </w:r>
      <w:proofErr w:type="spellEnd"/>
      <w:r w:rsidRPr="002A1C47">
        <w:rPr>
          <w:rFonts w:ascii="Times New Roman" w:hAnsi="Times New Roman" w:cs="Times New Roman"/>
          <w:sz w:val="24"/>
          <w:szCs w:val="24"/>
        </w:rPr>
        <w:t xml:space="preserve"> dan arak-</w:t>
      </w:r>
      <w:proofErr w:type="spellStart"/>
      <w:r w:rsidRPr="002A1C47">
        <w:rPr>
          <w:rFonts w:ascii="Times New Roman" w:hAnsi="Times New Roman" w:cs="Times New Roman"/>
          <w:sz w:val="24"/>
          <w:szCs w:val="24"/>
        </w:rPr>
        <w:t>arakan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serupa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ini</w:t>
      </w:r>
      <w:proofErr w:type="spellEnd"/>
      <w:r w:rsidRPr="002A1C47">
        <w:rPr>
          <w:rFonts w:ascii="Times New Roman" w:hAnsi="Times New Roman" w:cs="Times New Roman"/>
          <w:sz w:val="24"/>
          <w:szCs w:val="24"/>
        </w:rPr>
        <w:t xml:space="preserve"> juga </w:t>
      </w:r>
      <w:proofErr w:type="spellStart"/>
      <w:r w:rsidRPr="002A1C47">
        <w:rPr>
          <w:rFonts w:ascii="Times New Roman" w:hAnsi="Times New Roman" w:cs="Times New Roman"/>
          <w:sz w:val="24"/>
          <w:szCs w:val="24"/>
        </w:rPr>
        <w:t>akan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berlangsung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sekali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lagi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ketika</w:t>
      </w:r>
      <w:proofErr w:type="spellEnd"/>
      <w:r w:rsidRPr="002A1C47">
        <w:rPr>
          <w:rFonts w:ascii="Times New Roman" w:hAnsi="Times New Roman" w:cs="Times New Roman"/>
          <w:sz w:val="24"/>
          <w:szCs w:val="24"/>
        </w:rPr>
        <w:t xml:space="preserve"> sultan </w:t>
      </w:r>
      <w:proofErr w:type="spellStart"/>
      <w:r w:rsidRPr="002A1C47">
        <w:rPr>
          <w:rFonts w:ascii="Times New Roman" w:hAnsi="Times New Roman" w:cs="Times New Roman"/>
          <w:sz w:val="24"/>
          <w:szCs w:val="24"/>
        </w:rPr>
        <w:t>pulang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sembahyang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Jum’at</w:t>
      </w:r>
      <w:proofErr w:type="spellEnd"/>
      <w:r w:rsidRPr="002A1C47">
        <w:rPr>
          <w:rFonts w:ascii="Times New Roman" w:hAnsi="Times New Roman" w:cs="Times New Roman"/>
          <w:sz w:val="24"/>
          <w:szCs w:val="24"/>
        </w:rPr>
        <w:t>.</w:t>
      </w:r>
      <w:r>
        <w:rPr>
          <w:rStyle w:val="FootnoteReference"/>
          <w:rFonts w:ascii="Times New Roman" w:hAnsi="Times New Roman" w:cs="Times New Roman"/>
          <w:sz w:val="24"/>
          <w:szCs w:val="24"/>
        </w:rPr>
        <w:footnoteReference w:id="25"/>
      </w:r>
    </w:p>
    <w:p w:rsidR="002A1C47" w:rsidRPr="002A1C47" w:rsidRDefault="002B77A3" w:rsidP="002A1C47">
      <w:pPr>
        <w:pStyle w:val="ListParagraph"/>
        <w:spacing w:line="360" w:lineRule="auto"/>
        <w:ind w:left="0" w:firstLine="450"/>
        <w:jc w:val="both"/>
        <w:rPr>
          <w:rFonts w:ascii="Times New Roman" w:hAnsi="Times New Roman" w:cs="Times New Roman"/>
          <w:b/>
          <w:bCs/>
          <w:sz w:val="24"/>
          <w:szCs w:val="24"/>
        </w:rPr>
      </w:pPr>
      <w:r w:rsidRPr="002A1C47">
        <w:rPr>
          <w:rFonts w:ascii="Times New Roman" w:hAnsi="Times New Roman" w:cs="Times New Roman"/>
          <w:sz w:val="24"/>
          <w:szCs w:val="24"/>
        </w:rPr>
        <w:t xml:space="preserve">Para </w:t>
      </w:r>
      <w:proofErr w:type="spellStart"/>
      <w:r w:rsidRPr="002A1C47">
        <w:rPr>
          <w:rFonts w:ascii="Times New Roman" w:hAnsi="Times New Roman" w:cs="Times New Roman"/>
          <w:sz w:val="24"/>
          <w:szCs w:val="24"/>
        </w:rPr>
        <w:t>hulubalang</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menghadap</w:t>
      </w:r>
      <w:proofErr w:type="spellEnd"/>
      <w:r w:rsidRPr="002A1C47">
        <w:rPr>
          <w:rFonts w:ascii="Times New Roman" w:hAnsi="Times New Roman" w:cs="Times New Roman"/>
          <w:sz w:val="24"/>
          <w:szCs w:val="24"/>
        </w:rPr>
        <w:t xml:space="preserve"> pada </w:t>
      </w:r>
      <w:proofErr w:type="spellStart"/>
      <w:r w:rsidRPr="002A1C47">
        <w:rPr>
          <w:rFonts w:ascii="Times New Roman" w:hAnsi="Times New Roman" w:cs="Times New Roman"/>
          <w:sz w:val="24"/>
          <w:szCs w:val="24"/>
        </w:rPr>
        <w:t>hari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sabtu</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turun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atas</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gajah</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masuk</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dalam</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istana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memakai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keris</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pedang</w:t>
      </w:r>
      <w:proofErr w:type="spellEnd"/>
      <w:r w:rsidRPr="002A1C47">
        <w:rPr>
          <w:rFonts w:ascii="Times New Roman" w:hAnsi="Times New Roman" w:cs="Times New Roman"/>
          <w:sz w:val="24"/>
          <w:szCs w:val="24"/>
        </w:rPr>
        <w:t xml:space="preserve">. Duduk di </w:t>
      </w:r>
      <w:proofErr w:type="spellStart"/>
      <w:r w:rsidRPr="002A1C47">
        <w:rPr>
          <w:rFonts w:ascii="Times New Roman" w:hAnsi="Times New Roman" w:cs="Times New Roman"/>
          <w:sz w:val="24"/>
          <w:szCs w:val="24"/>
        </w:rPr>
        <w:t>atas</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balai</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besar</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menurut</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pangkat</w:t>
      </w:r>
      <w:proofErr w:type="spellEnd"/>
      <w:r w:rsidRPr="002A1C47">
        <w:rPr>
          <w:rFonts w:ascii="Times New Roman" w:hAnsi="Times New Roman" w:cs="Times New Roman"/>
          <w:sz w:val="24"/>
          <w:szCs w:val="24"/>
        </w:rPr>
        <w:t xml:space="preserve"> dan </w:t>
      </w:r>
      <w:proofErr w:type="spellStart"/>
      <w:r w:rsidRPr="002A1C47">
        <w:rPr>
          <w:rFonts w:ascii="Times New Roman" w:hAnsi="Times New Roman" w:cs="Times New Roman"/>
          <w:sz w:val="24"/>
          <w:szCs w:val="24"/>
        </w:rPr>
        <w:t>menerima</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makanan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pemberian</w:t>
      </w:r>
      <w:proofErr w:type="spellEnd"/>
      <w:r w:rsidRPr="002A1C47">
        <w:rPr>
          <w:rFonts w:ascii="Times New Roman" w:hAnsi="Times New Roman" w:cs="Times New Roman"/>
          <w:sz w:val="24"/>
          <w:szCs w:val="24"/>
        </w:rPr>
        <w:t xml:space="preserve"> </w:t>
      </w:r>
      <w:proofErr w:type="spellStart"/>
      <w:r w:rsidRPr="002A1C47">
        <w:rPr>
          <w:rFonts w:ascii="Times New Roman" w:hAnsi="Times New Roman" w:cs="Times New Roman"/>
          <w:sz w:val="24"/>
          <w:szCs w:val="24"/>
        </w:rPr>
        <w:t>dari</w:t>
      </w:r>
      <w:proofErr w:type="spellEnd"/>
      <w:r w:rsidRPr="002A1C47">
        <w:rPr>
          <w:rFonts w:ascii="Times New Roman" w:hAnsi="Times New Roman" w:cs="Times New Roman"/>
          <w:sz w:val="24"/>
          <w:szCs w:val="24"/>
        </w:rPr>
        <w:t xml:space="preserve"> sultan.</w:t>
      </w:r>
    </w:p>
    <w:p w:rsidR="002A1C47" w:rsidRPr="002A1C47" w:rsidRDefault="002A1C47" w:rsidP="002A1C47">
      <w:pPr>
        <w:pStyle w:val="ListParagraph"/>
        <w:spacing w:line="360" w:lineRule="auto"/>
        <w:ind w:left="270" w:firstLine="450"/>
        <w:jc w:val="both"/>
        <w:rPr>
          <w:rFonts w:ascii="Times New Roman" w:hAnsi="Times New Roman" w:cs="Times New Roman"/>
          <w:sz w:val="24"/>
          <w:szCs w:val="24"/>
        </w:rPr>
      </w:pPr>
    </w:p>
    <w:p w:rsidR="002B77A3" w:rsidRPr="002A1C47" w:rsidRDefault="002B77A3" w:rsidP="002A1C47">
      <w:pPr>
        <w:pStyle w:val="ListParagraph"/>
        <w:numPr>
          <w:ilvl w:val="0"/>
          <w:numId w:val="3"/>
        </w:numPr>
        <w:spacing w:after="200" w:line="360" w:lineRule="auto"/>
        <w:ind w:left="284" w:hanging="283"/>
        <w:jc w:val="both"/>
        <w:rPr>
          <w:rFonts w:ascii="Times New Roman" w:hAnsi="Times New Roman" w:cs="Times New Roman"/>
          <w:sz w:val="24"/>
          <w:szCs w:val="24"/>
        </w:rPr>
      </w:pPr>
      <w:r w:rsidRPr="002A1C47">
        <w:rPr>
          <w:rFonts w:ascii="Times New Roman" w:hAnsi="Times New Roman" w:cs="Times New Roman"/>
          <w:sz w:val="24"/>
          <w:szCs w:val="24"/>
        </w:rPr>
        <w:t>Mandi Safar (</w:t>
      </w:r>
      <w:proofErr w:type="spellStart"/>
      <w:r w:rsidRPr="002A1C47">
        <w:rPr>
          <w:rFonts w:ascii="Times New Roman" w:hAnsi="Times New Roman" w:cs="Times New Roman"/>
          <w:sz w:val="24"/>
          <w:szCs w:val="24"/>
        </w:rPr>
        <w:t>halaman</w:t>
      </w:r>
      <w:proofErr w:type="spellEnd"/>
      <w:r w:rsidRPr="002A1C47">
        <w:rPr>
          <w:rFonts w:ascii="Times New Roman" w:hAnsi="Times New Roman" w:cs="Times New Roman"/>
          <w:sz w:val="24"/>
          <w:szCs w:val="24"/>
        </w:rPr>
        <w:t xml:space="preserve"> 107-110)</w:t>
      </w:r>
    </w:p>
    <w:p w:rsidR="002B77A3" w:rsidRPr="002F17B5" w:rsidRDefault="002B77A3" w:rsidP="002A1C47">
      <w:pPr>
        <w:pStyle w:val="ListParagraph"/>
        <w:spacing w:line="360" w:lineRule="auto"/>
        <w:ind w:left="0" w:firstLine="450"/>
        <w:jc w:val="both"/>
        <w:rPr>
          <w:rFonts w:ascii="Times New Roman" w:hAnsi="Times New Roman" w:cs="Times New Roman"/>
          <w:b/>
          <w:bCs/>
          <w:sz w:val="24"/>
          <w:szCs w:val="24"/>
        </w:rPr>
      </w:pPr>
      <w:proofErr w:type="spellStart"/>
      <w:r w:rsidRPr="00637F20">
        <w:rPr>
          <w:rFonts w:ascii="Times New Roman" w:hAnsi="Times New Roman" w:cs="Times New Roman"/>
          <w:sz w:val="24"/>
          <w:szCs w:val="24"/>
        </w:rPr>
        <w:t>Syahbandar</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Muktabar</w:t>
      </w:r>
      <w:proofErr w:type="spellEnd"/>
      <w:r w:rsidRPr="00637F20">
        <w:rPr>
          <w:rFonts w:ascii="Times New Roman" w:hAnsi="Times New Roman" w:cs="Times New Roman"/>
          <w:sz w:val="24"/>
          <w:szCs w:val="24"/>
        </w:rPr>
        <w:t xml:space="preserve"> Khan </w:t>
      </w:r>
      <w:proofErr w:type="spellStart"/>
      <w:r w:rsidRPr="00637F20">
        <w:rPr>
          <w:rFonts w:ascii="Times New Roman" w:hAnsi="Times New Roman" w:cs="Times New Roman"/>
          <w:sz w:val="24"/>
          <w:szCs w:val="24"/>
        </w:rPr>
        <w:t>diberi</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tugas</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membangun</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perarakan</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atau</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kendaran</w:t>
      </w:r>
      <w:proofErr w:type="spellEnd"/>
      <w:r w:rsidRPr="00637F20">
        <w:rPr>
          <w:rFonts w:ascii="Times New Roman" w:hAnsi="Times New Roman" w:cs="Times New Roman"/>
          <w:sz w:val="24"/>
          <w:szCs w:val="24"/>
        </w:rPr>
        <w:t xml:space="preserve"> arak-</w:t>
      </w:r>
      <w:proofErr w:type="spellStart"/>
      <w:r w:rsidRPr="00637F20">
        <w:rPr>
          <w:rFonts w:ascii="Times New Roman" w:hAnsi="Times New Roman" w:cs="Times New Roman"/>
          <w:sz w:val="24"/>
          <w:szCs w:val="24"/>
        </w:rPr>
        <w:t>arakan</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istana</w:t>
      </w:r>
      <w:proofErr w:type="spellEnd"/>
      <w:r w:rsidRPr="00637F20">
        <w:rPr>
          <w:rFonts w:ascii="Times New Roman" w:hAnsi="Times New Roman" w:cs="Times New Roman"/>
          <w:sz w:val="24"/>
          <w:szCs w:val="24"/>
        </w:rPr>
        <w:t xml:space="preserve"> mini). Orang Kaya Maharaja Seri </w:t>
      </w:r>
      <w:proofErr w:type="spellStart"/>
      <w:r w:rsidRPr="00637F20">
        <w:rPr>
          <w:rFonts w:ascii="Times New Roman" w:hAnsi="Times New Roman" w:cs="Times New Roman"/>
          <w:sz w:val="24"/>
          <w:szCs w:val="24"/>
        </w:rPr>
        <w:t>Mangkubumi</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menyusun</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besi</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serta</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warna</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perarakan</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itu</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adapun</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penutup</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besinya</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kira-kira</w:t>
      </w:r>
      <w:proofErr w:type="spellEnd"/>
      <w:r w:rsidRPr="00637F20">
        <w:rPr>
          <w:rFonts w:ascii="Times New Roman" w:hAnsi="Times New Roman" w:cs="Times New Roman"/>
          <w:sz w:val="24"/>
          <w:szCs w:val="24"/>
        </w:rPr>
        <w:t xml:space="preserve"> lima </w:t>
      </w:r>
      <w:proofErr w:type="spellStart"/>
      <w:r w:rsidRPr="00637F20">
        <w:rPr>
          <w:rFonts w:ascii="Times New Roman" w:hAnsi="Times New Roman" w:cs="Times New Roman"/>
          <w:sz w:val="24"/>
          <w:szCs w:val="24"/>
        </w:rPr>
        <w:t>puluh</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sedang</w:t>
      </w:r>
      <w:proofErr w:type="spellEnd"/>
      <w:r w:rsidRPr="00637F20">
        <w:rPr>
          <w:rFonts w:ascii="Times New Roman" w:hAnsi="Times New Roman" w:cs="Times New Roman"/>
          <w:sz w:val="24"/>
          <w:szCs w:val="24"/>
        </w:rPr>
        <w:t xml:space="preserve"> dan </w:t>
      </w:r>
      <w:proofErr w:type="spellStart"/>
      <w:r w:rsidRPr="00637F20">
        <w:rPr>
          <w:rFonts w:ascii="Times New Roman" w:hAnsi="Times New Roman" w:cs="Times New Roman"/>
          <w:sz w:val="24"/>
          <w:szCs w:val="24"/>
        </w:rPr>
        <w:t>tanah</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merah</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sedang</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tiga</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sudah</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itu</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datanglah</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bulan</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safa</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pada R</w:t>
      </w:r>
      <w:r w:rsidRPr="00637F20">
        <w:rPr>
          <w:rFonts w:ascii="Times New Roman" w:hAnsi="Times New Roman" w:cs="Times New Roman"/>
          <w:sz w:val="24"/>
          <w:szCs w:val="24"/>
        </w:rPr>
        <w:t xml:space="preserve">abu </w:t>
      </w:r>
      <w:proofErr w:type="spellStart"/>
      <w:r w:rsidRPr="00637F20">
        <w:rPr>
          <w:rFonts w:ascii="Times New Roman" w:hAnsi="Times New Roman" w:cs="Times New Roman"/>
          <w:sz w:val="24"/>
          <w:szCs w:val="24"/>
        </w:rPr>
        <w:t>terakhir</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bulan</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safar</w:t>
      </w:r>
      <w:proofErr w:type="spellEnd"/>
      <w:r w:rsidRPr="00637F20">
        <w:rPr>
          <w:rFonts w:ascii="Times New Roman" w:hAnsi="Times New Roman" w:cs="Times New Roman"/>
          <w:sz w:val="24"/>
          <w:szCs w:val="24"/>
        </w:rPr>
        <w:t xml:space="preserve"> (</w:t>
      </w:r>
      <w:proofErr w:type="spellStart"/>
      <w:r w:rsidRPr="00637F20">
        <w:rPr>
          <w:rFonts w:ascii="Times New Roman" w:hAnsi="Times New Roman" w:cs="Times New Roman"/>
          <w:sz w:val="24"/>
          <w:szCs w:val="24"/>
        </w:rPr>
        <w:t>Zulhijjah</w:t>
      </w:r>
      <w:proofErr w:type="spellEnd"/>
      <w:r w:rsidRPr="00637F2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Syahbandar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Muktabar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mohonkan</w:t>
      </w:r>
      <w:proofErr w:type="spellEnd"/>
      <w:r>
        <w:rPr>
          <w:rFonts w:ascii="Times New Roman" w:hAnsi="Times New Roman" w:cs="Times New Roman"/>
          <w:sz w:val="24"/>
          <w:szCs w:val="24"/>
        </w:rPr>
        <w:t xml:space="preserve"> gong </w:t>
      </w:r>
      <w:proofErr w:type="spellStart"/>
      <w:r>
        <w:rPr>
          <w:rFonts w:ascii="Times New Roman" w:hAnsi="Times New Roman" w:cs="Times New Roman"/>
          <w:sz w:val="24"/>
          <w:szCs w:val="24"/>
        </w:rPr>
        <w:t>genderang</w:t>
      </w:r>
      <w:proofErr w:type="spellEnd"/>
      <w:r>
        <w:rPr>
          <w:rFonts w:ascii="Times New Roman" w:hAnsi="Times New Roman" w:cs="Times New Roman"/>
          <w:sz w:val="24"/>
          <w:szCs w:val="24"/>
        </w:rPr>
        <w:t xml:space="preserve"> dan penghulu </w:t>
      </w:r>
      <w:proofErr w:type="spellStart"/>
      <w:r>
        <w:rPr>
          <w:rFonts w:ascii="Times New Roman" w:hAnsi="Times New Roman" w:cs="Times New Roman"/>
          <w:sz w:val="24"/>
          <w:szCs w:val="24"/>
        </w:rPr>
        <w:t>kenduri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Keesokkan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diaraknyalah</w:t>
      </w:r>
      <w:proofErr w:type="spellEnd"/>
      <w:r>
        <w:rPr>
          <w:rFonts w:ascii="Times New Roman" w:hAnsi="Times New Roman" w:cs="Times New Roman"/>
          <w:sz w:val="24"/>
          <w:szCs w:val="24"/>
        </w:rPr>
        <w:t xml:space="preserve"> nasi </w:t>
      </w:r>
      <w:proofErr w:type="spellStart"/>
      <w:r>
        <w:rPr>
          <w:rFonts w:ascii="Times New Roman" w:hAnsi="Times New Roman" w:cs="Times New Roman"/>
          <w:sz w:val="24"/>
          <w:szCs w:val="24"/>
        </w:rPr>
        <w:t>kenduri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Muktabar</w:t>
      </w:r>
      <w:proofErr w:type="spellEnd"/>
      <w:r>
        <w:rPr>
          <w:rFonts w:ascii="Times New Roman" w:hAnsi="Times New Roman" w:cs="Times New Roman"/>
          <w:sz w:val="24"/>
          <w:szCs w:val="24"/>
        </w:rPr>
        <w:t xml:space="preserve"> Khan penghulu </w:t>
      </w:r>
      <w:proofErr w:type="spellStart"/>
      <w:r>
        <w:rPr>
          <w:rFonts w:ascii="Times New Roman" w:hAnsi="Times New Roman" w:cs="Times New Roman"/>
          <w:sz w:val="24"/>
          <w:szCs w:val="24"/>
        </w:rPr>
        <w:t>kain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pakaian</w:t>
      </w:r>
      <w:proofErr w:type="spellEnd"/>
      <w:r>
        <w:rPr>
          <w:rFonts w:ascii="Times New Roman" w:hAnsi="Times New Roman" w:cs="Times New Roman"/>
          <w:sz w:val="24"/>
          <w:szCs w:val="24"/>
        </w:rPr>
        <w:t xml:space="preserve"> dan penghulu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Muktabar</w:t>
      </w:r>
      <w:proofErr w:type="spellEnd"/>
      <w:r>
        <w:rPr>
          <w:rFonts w:ascii="Times New Roman" w:hAnsi="Times New Roman" w:cs="Times New Roman"/>
          <w:sz w:val="24"/>
          <w:szCs w:val="24"/>
        </w:rPr>
        <w:t xml:space="preserve"> Khan </w:t>
      </w:r>
      <w:proofErr w:type="spellStart"/>
      <w:r>
        <w:rPr>
          <w:rFonts w:ascii="Times New Roman" w:hAnsi="Times New Roman" w:cs="Times New Roman"/>
          <w:sz w:val="24"/>
          <w:szCs w:val="24"/>
        </w:rPr>
        <w:t>berjaga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malam</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Rabu </w:t>
      </w:r>
      <w:proofErr w:type="spellStart"/>
      <w:r>
        <w:rPr>
          <w:rFonts w:ascii="Times New Roman" w:hAnsi="Times New Roman" w:cs="Times New Roman"/>
          <w:sz w:val="24"/>
          <w:szCs w:val="24"/>
        </w:rPr>
        <w:t>perarakan</w:t>
      </w:r>
      <w:proofErr w:type="spellEnd"/>
      <w:r>
        <w:rPr>
          <w:rFonts w:ascii="Times New Roman" w:hAnsi="Times New Roman" w:cs="Times New Roman"/>
          <w:sz w:val="24"/>
          <w:szCs w:val="24"/>
        </w:rPr>
        <w:t xml:space="preserve"> pun di </w:t>
      </w:r>
      <w:proofErr w:type="spellStart"/>
      <w:r>
        <w:rPr>
          <w:rFonts w:ascii="Times New Roman" w:hAnsi="Times New Roman" w:cs="Times New Roman"/>
          <w:sz w:val="24"/>
          <w:szCs w:val="24"/>
        </w:rPr>
        <w:t>hilir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oranglah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naikkan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diarak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Istana Mini di </w:t>
      </w:r>
      <w:proofErr w:type="spellStart"/>
      <w:r>
        <w:rPr>
          <w:rFonts w:ascii="Times New Roman" w:hAnsi="Times New Roman" w:cs="Times New Roman"/>
          <w:sz w:val="24"/>
          <w:szCs w:val="24"/>
        </w:rPr>
        <w:t>pinggir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prosesi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meriah</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26"/>
      </w:r>
    </w:p>
    <w:p w:rsidR="003C6300" w:rsidRPr="003C6300" w:rsidRDefault="003C6300" w:rsidP="003C6300">
      <w:pPr>
        <w:spacing w:after="0" w:line="360" w:lineRule="auto"/>
        <w:ind w:firstLine="567"/>
        <w:jc w:val="both"/>
        <w:rPr>
          <w:rFonts w:ascii="Times New Roman" w:hAnsi="Times New Roman" w:cs="Times New Roman"/>
          <w:sz w:val="24"/>
          <w:szCs w:val="24"/>
        </w:rPr>
      </w:pPr>
    </w:p>
    <w:p w:rsidR="002A1C47" w:rsidRPr="002A1C47" w:rsidRDefault="002A1C47" w:rsidP="002A1C47">
      <w:pPr>
        <w:spacing w:line="360" w:lineRule="auto"/>
        <w:jc w:val="both"/>
        <w:rPr>
          <w:rFonts w:ascii="Times New Roman" w:hAnsi="Times New Roman" w:cs="Times New Roman"/>
          <w:b/>
          <w:bCs/>
          <w:sz w:val="24"/>
          <w:szCs w:val="24"/>
        </w:rPr>
      </w:pPr>
      <w:r w:rsidRPr="002A1C47">
        <w:rPr>
          <w:rFonts w:ascii="Times New Roman" w:hAnsi="Times New Roman" w:cs="Times New Roman"/>
          <w:b/>
          <w:bCs/>
          <w:sz w:val="24"/>
          <w:szCs w:val="24"/>
        </w:rPr>
        <w:lastRenderedPageBreak/>
        <w:t>KESIMPULAN</w:t>
      </w:r>
    </w:p>
    <w:p w:rsidR="002A1C47" w:rsidRDefault="002A1C47" w:rsidP="002A1C47">
      <w:pPr>
        <w:spacing w:line="360" w:lineRule="auto"/>
        <w:jc w:val="both"/>
        <w:rPr>
          <w:rFonts w:ascii="Times New Roman" w:hAnsi="Times New Roman" w:cs="Times New Roman"/>
          <w:b/>
          <w:sz w:val="24"/>
          <w:szCs w:val="24"/>
        </w:rPr>
      </w:pPr>
      <w:proofErr w:type="spellStart"/>
      <w:r w:rsidRPr="00CF73C8">
        <w:rPr>
          <w:rFonts w:ascii="Times New Roman" w:hAnsi="Times New Roman" w:cs="Times New Roman"/>
          <w:sz w:val="24"/>
          <w:szCs w:val="24"/>
        </w:rPr>
        <w:t>Berdasarkan</w:t>
      </w:r>
      <w:proofErr w:type="spellEnd"/>
      <w:r w:rsidRPr="00CF73C8">
        <w:rPr>
          <w:rFonts w:ascii="Times New Roman" w:hAnsi="Times New Roman" w:cs="Times New Roman"/>
          <w:sz w:val="24"/>
          <w:szCs w:val="24"/>
        </w:rPr>
        <w:t xml:space="preserve"> </w:t>
      </w:r>
      <w:proofErr w:type="spellStart"/>
      <w:r w:rsidRPr="00CF73C8">
        <w:rPr>
          <w:rFonts w:ascii="Times New Roman" w:hAnsi="Times New Roman" w:cs="Times New Roman"/>
          <w:sz w:val="24"/>
          <w:szCs w:val="24"/>
        </w:rPr>
        <w:t>hasil</w:t>
      </w:r>
      <w:proofErr w:type="spellEnd"/>
      <w:r w:rsidRPr="00CF73C8">
        <w:rPr>
          <w:rFonts w:ascii="Times New Roman" w:hAnsi="Times New Roman" w:cs="Times New Roman"/>
          <w:sz w:val="24"/>
          <w:szCs w:val="24"/>
        </w:rPr>
        <w:t xml:space="preserve"> </w:t>
      </w:r>
      <w:proofErr w:type="spellStart"/>
      <w:r w:rsidRPr="00CF73C8">
        <w:rPr>
          <w:rFonts w:ascii="Times New Roman" w:hAnsi="Times New Roman" w:cs="Times New Roman"/>
          <w:sz w:val="24"/>
          <w:szCs w:val="24"/>
        </w:rPr>
        <w:t>dari</w:t>
      </w:r>
      <w:proofErr w:type="spellEnd"/>
      <w:r w:rsidRPr="00CF73C8">
        <w:rPr>
          <w:rFonts w:ascii="Times New Roman" w:hAnsi="Times New Roman" w:cs="Times New Roman"/>
          <w:sz w:val="24"/>
          <w:szCs w:val="24"/>
        </w:rPr>
        <w:t xml:space="preserve"> </w:t>
      </w:r>
      <w:proofErr w:type="spellStart"/>
      <w:r w:rsidRPr="00CF73C8">
        <w:rPr>
          <w:rFonts w:ascii="Times New Roman" w:hAnsi="Times New Roman" w:cs="Times New Roman"/>
          <w:sz w:val="24"/>
          <w:szCs w:val="24"/>
        </w:rPr>
        <w:t>penelitian</w:t>
      </w:r>
      <w:proofErr w:type="spellEnd"/>
      <w:r w:rsidRPr="00CF73C8">
        <w:rPr>
          <w:rFonts w:ascii="Times New Roman" w:hAnsi="Times New Roman" w:cs="Times New Roman"/>
          <w:sz w:val="24"/>
          <w:szCs w:val="24"/>
        </w:rPr>
        <w:t xml:space="preserve"> yang </w:t>
      </w:r>
      <w:proofErr w:type="spellStart"/>
      <w:r w:rsidRPr="00CF73C8">
        <w:rPr>
          <w:rFonts w:ascii="Times New Roman" w:hAnsi="Times New Roman" w:cs="Times New Roman"/>
          <w:sz w:val="24"/>
          <w:szCs w:val="24"/>
        </w:rPr>
        <w:t>dilakukan</w:t>
      </w:r>
      <w:proofErr w:type="spellEnd"/>
      <w:r w:rsidRPr="00CF73C8">
        <w:rPr>
          <w:rFonts w:ascii="Times New Roman" w:hAnsi="Times New Roman" w:cs="Times New Roman"/>
          <w:sz w:val="24"/>
          <w:szCs w:val="24"/>
        </w:rPr>
        <w:t xml:space="preserve"> </w:t>
      </w:r>
      <w:proofErr w:type="spellStart"/>
      <w:r w:rsidRPr="00CF73C8">
        <w:rPr>
          <w:rFonts w:ascii="Times New Roman" w:hAnsi="Times New Roman" w:cs="Times New Roman"/>
          <w:sz w:val="24"/>
          <w:szCs w:val="24"/>
        </w:rPr>
        <w:t>terkait</w:t>
      </w:r>
      <w:proofErr w:type="spellEnd"/>
      <w:r w:rsidRPr="00CF73C8">
        <w:rPr>
          <w:rFonts w:ascii="Times New Roman" w:hAnsi="Times New Roman" w:cs="Times New Roman"/>
          <w:sz w:val="24"/>
          <w:szCs w:val="24"/>
        </w:rPr>
        <w:t xml:space="preserve"> </w:t>
      </w:r>
      <w:proofErr w:type="spellStart"/>
      <w:r w:rsidRPr="00CF73C8">
        <w:rPr>
          <w:rFonts w:ascii="Times New Roman" w:hAnsi="Times New Roman" w:cs="Times New Roman"/>
          <w:sz w:val="24"/>
          <w:szCs w:val="24"/>
        </w:rPr>
        <w:t>nilai-nilai</w:t>
      </w:r>
      <w:proofErr w:type="spellEnd"/>
      <w:r w:rsidRPr="00CF73C8">
        <w:rPr>
          <w:rFonts w:ascii="Times New Roman" w:hAnsi="Times New Roman" w:cs="Times New Roman"/>
          <w:sz w:val="24"/>
          <w:szCs w:val="24"/>
        </w:rPr>
        <w:t xml:space="preserve"> </w:t>
      </w:r>
      <w:proofErr w:type="spellStart"/>
      <w:r w:rsidRPr="00CF73C8">
        <w:rPr>
          <w:rFonts w:ascii="Times New Roman" w:hAnsi="Times New Roman" w:cs="Times New Roman"/>
          <w:sz w:val="24"/>
          <w:szCs w:val="24"/>
        </w:rPr>
        <w:t>dalam</w:t>
      </w:r>
      <w:proofErr w:type="spellEnd"/>
      <w:r w:rsidRPr="00CF73C8">
        <w:rPr>
          <w:rFonts w:ascii="Times New Roman" w:hAnsi="Times New Roman" w:cs="Times New Roman"/>
          <w:sz w:val="24"/>
          <w:szCs w:val="24"/>
        </w:rPr>
        <w:t xml:space="preserve"> </w:t>
      </w:r>
      <w:proofErr w:type="spellStart"/>
      <w:r w:rsidRPr="00CF73C8">
        <w:rPr>
          <w:rFonts w:ascii="Times New Roman" w:hAnsi="Times New Roman" w:cs="Times New Roman"/>
          <w:sz w:val="24"/>
          <w:szCs w:val="24"/>
        </w:rPr>
        <w:t>naskah</w:t>
      </w:r>
      <w:proofErr w:type="spellEnd"/>
      <w:r w:rsidRPr="00CF73C8">
        <w:rPr>
          <w:rFonts w:ascii="Times New Roman" w:hAnsi="Times New Roman" w:cs="Times New Roman"/>
          <w:sz w:val="24"/>
          <w:szCs w:val="24"/>
        </w:rPr>
        <w:t xml:space="preserve"> </w:t>
      </w:r>
      <w:r w:rsidRPr="00CF73C8">
        <w:rPr>
          <w:rFonts w:ascii="Times New Roman" w:hAnsi="Times New Roman" w:cs="Times New Roman"/>
          <w:i/>
          <w:sz w:val="24"/>
          <w:szCs w:val="24"/>
        </w:rPr>
        <w:t xml:space="preserve">Adat Aceh </w:t>
      </w:r>
      <w:proofErr w:type="spellStart"/>
      <w:r w:rsidRPr="00CF73C8">
        <w:rPr>
          <w:rFonts w:ascii="Times New Roman" w:hAnsi="Times New Roman" w:cs="Times New Roman"/>
          <w:sz w:val="24"/>
          <w:szCs w:val="24"/>
        </w:rPr>
        <w:t>dapat</w:t>
      </w:r>
      <w:proofErr w:type="spellEnd"/>
      <w:r w:rsidRPr="00CF73C8">
        <w:rPr>
          <w:rFonts w:ascii="Times New Roman" w:hAnsi="Times New Roman" w:cs="Times New Roman"/>
          <w:sz w:val="24"/>
          <w:szCs w:val="24"/>
        </w:rPr>
        <w:t xml:space="preserve"> </w:t>
      </w:r>
      <w:proofErr w:type="spellStart"/>
      <w:r w:rsidRPr="00CF73C8">
        <w:rPr>
          <w:rFonts w:ascii="Times New Roman" w:hAnsi="Times New Roman" w:cs="Times New Roman"/>
          <w:sz w:val="24"/>
          <w:szCs w:val="24"/>
        </w:rPr>
        <w:t>disimpulkan</w:t>
      </w:r>
      <w:proofErr w:type="spellEnd"/>
      <w:r w:rsidRPr="00CF73C8">
        <w:rPr>
          <w:rFonts w:ascii="Times New Roman" w:hAnsi="Times New Roman" w:cs="Times New Roman"/>
          <w:sz w:val="24"/>
          <w:szCs w:val="24"/>
        </w:rPr>
        <w:t xml:space="preserve"> </w:t>
      </w:r>
      <w:proofErr w:type="spellStart"/>
      <w:r w:rsidRPr="00CF73C8">
        <w:rPr>
          <w:rFonts w:ascii="Times New Roman" w:hAnsi="Times New Roman" w:cs="Times New Roman"/>
          <w:sz w:val="24"/>
          <w:szCs w:val="24"/>
        </w:rPr>
        <w:t>bahwa</w:t>
      </w:r>
      <w:proofErr w:type="spellEnd"/>
      <w:r w:rsidRPr="00CF73C8">
        <w:rPr>
          <w:rFonts w:ascii="Times New Roman" w:hAnsi="Times New Roman" w:cs="Times New Roman"/>
          <w:sz w:val="24"/>
          <w:szCs w:val="24"/>
        </w:rPr>
        <w:t>:</w:t>
      </w:r>
    </w:p>
    <w:p w:rsidR="002A1C47" w:rsidRPr="007773F7" w:rsidRDefault="002A1C47" w:rsidP="002A1C47">
      <w:pPr>
        <w:pStyle w:val="ListParagraph"/>
        <w:numPr>
          <w:ilvl w:val="0"/>
          <w:numId w:val="6"/>
        </w:numPr>
        <w:spacing w:after="200" w:line="360" w:lineRule="auto"/>
        <w:jc w:val="both"/>
        <w:rPr>
          <w:rFonts w:ascii="Times New Roman" w:hAnsi="Times New Roman" w:cs="Times New Roman"/>
          <w:b/>
          <w:sz w:val="24"/>
          <w:szCs w:val="24"/>
        </w:rPr>
      </w:pPr>
      <w:r w:rsidRPr="007773F7">
        <w:rPr>
          <w:rFonts w:ascii="Times New Roman" w:hAnsi="Times New Roman" w:cs="Times New Roman"/>
          <w:i/>
          <w:sz w:val="24"/>
          <w:szCs w:val="24"/>
        </w:rPr>
        <w:t>Adat Majlis Raja-raja Aceh</w:t>
      </w:r>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Ditulis</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dengan</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aksara</w:t>
      </w:r>
      <w:proofErr w:type="spellEnd"/>
      <w:r w:rsidRPr="007773F7">
        <w:rPr>
          <w:rFonts w:ascii="Times New Roman" w:hAnsi="Times New Roman" w:cs="Times New Roman"/>
          <w:sz w:val="24"/>
          <w:szCs w:val="24"/>
        </w:rPr>
        <w:t xml:space="preserve"> Arab </w:t>
      </w:r>
      <w:proofErr w:type="spellStart"/>
      <w:r w:rsidRPr="007773F7">
        <w:rPr>
          <w:rFonts w:ascii="Times New Roman" w:hAnsi="Times New Roman" w:cs="Times New Roman"/>
          <w:sz w:val="24"/>
          <w:szCs w:val="24"/>
        </w:rPr>
        <w:t>dengan</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bahasa</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Melayu</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tetapi</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menggunakan</w:t>
      </w:r>
      <w:proofErr w:type="spellEnd"/>
      <w:r w:rsidRPr="007773F7">
        <w:rPr>
          <w:rFonts w:ascii="Times New Roman" w:hAnsi="Times New Roman" w:cs="Times New Roman"/>
          <w:sz w:val="24"/>
          <w:szCs w:val="24"/>
        </w:rPr>
        <w:t xml:space="preserve"> khat </w:t>
      </w:r>
      <w:proofErr w:type="spellStart"/>
      <w:r w:rsidRPr="007773F7">
        <w:rPr>
          <w:rFonts w:ascii="Times New Roman" w:hAnsi="Times New Roman" w:cs="Times New Roman"/>
          <w:i/>
          <w:iCs/>
          <w:sz w:val="24"/>
          <w:szCs w:val="24"/>
        </w:rPr>
        <w:t>naskhi</w:t>
      </w:r>
      <w:proofErr w:type="spellEnd"/>
      <w:r w:rsidRPr="007773F7">
        <w:rPr>
          <w:rFonts w:ascii="Times New Roman" w:hAnsi="Times New Roman" w:cs="Times New Roman"/>
          <w:i/>
          <w:iCs/>
          <w:sz w:val="24"/>
          <w:szCs w:val="24"/>
        </w:rPr>
        <w:t xml:space="preserve"> </w:t>
      </w:r>
      <w:r w:rsidRPr="007773F7">
        <w:rPr>
          <w:rFonts w:ascii="Times New Roman" w:hAnsi="Times New Roman" w:cs="Times New Roman"/>
          <w:sz w:val="24"/>
          <w:szCs w:val="24"/>
        </w:rPr>
        <w:t xml:space="preserve">yang </w:t>
      </w:r>
      <w:proofErr w:type="spellStart"/>
      <w:r w:rsidRPr="007773F7">
        <w:rPr>
          <w:rFonts w:ascii="Times New Roman" w:hAnsi="Times New Roman" w:cs="Times New Roman"/>
          <w:sz w:val="24"/>
          <w:szCs w:val="24"/>
        </w:rPr>
        <w:t>tidak</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beraturan</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yaitu</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jenis</w:t>
      </w:r>
      <w:proofErr w:type="spellEnd"/>
      <w:r w:rsidRPr="007773F7">
        <w:rPr>
          <w:rFonts w:ascii="Times New Roman" w:hAnsi="Times New Roman" w:cs="Times New Roman"/>
          <w:sz w:val="24"/>
          <w:szCs w:val="24"/>
        </w:rPr>
        <w:t xml:space="preserve"> khat yang </w:t>
      </w:r>
      <w:proofErr w:type="spellStart"/>
      <w:r w:rsidRPr="007773F7">
        <w:rPr>
          <w:rFonts w:ascii="Times New Roman" w:hAnsi="Times New Roman" w:cs="Times New Roman"/>
          <w:sz w:val="24"/>
          <w:szCs w:val="24"/>
        </w:rPr>
        <w:t>dipakai</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dalam</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penulisan</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naskah-naskah</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bahasa</w:t>
      </w:r>
      <w:proofErr w:type="spellEnd"/>
      <w:r w:rsidRPr="007773F7">
        <w:rPr>
          <w:rFonts w:ascii="Times New Roman" w:hAnsi="Times New Roman" w:cs="Times New Roman"/>
          <w:sz w:val="24"/>
          <w:szCs w:val="24"/>
        </w:rPr>
        <w:t xml:space="preserve"> Arab </w:t>
      </w:r>
      <w:proofErr w:type="spellStart"/>
      <w:r w:rsidRPr="007773F7">
        <w:rPr>
          <w:rFonts w:ascii="Times New Roman" w:hAnsi="Times New Roman" w:cs="Times New Roman"/>
          <w:sz w:val="24"/>
          <w:szCs w:val="24"/>
        </w:rPr>
        <w:t>karena</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mudah</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dipelajari</w:t>
      </w:r>
      <w:proofErr w:type="spellEnd"/>
      <w:r w:rsidRPr="007773F7">
        <w:rPr>
          <w:rFonts w:ascii="Times New Roman" w:hAnsi="Times New Roman" w:cs="Times New Roman"/>
          <w:sz w:val="24"/>
          <w:szCs w:val="24"/>
        </w:rPr>
        <w:t xml:space="preserve"> dan </w:t>
      </w:r>
      <w:proofErr w:type="spellStart"/>
      <w:r w:rsidRPr="007773F7">
        <w:rPr>
          <w:rFonts w:ascii="Times New Roman" w:hAnsi="Times New Roman" w:cs="Times New Roman"/>
          <w:sz w:val="24"/>
          <w:szCs w:val="24"/>
        </w:rPr>
        <w:t>dibaca</w:t>
      </w:r>
      <w:proofErr w:type="spellEnd"/>
      <w:r w:rsidRPr="007773F7">
        <w:rPr>
          <w:rFonts w:ascii="Times New Roman" w:hAnsi="Times New Roman" w:cs="Times New Roman"/>
          <w:sz w:val="24"/>
          <w:szCs w:val="24"/>
        </w:rPr>
        <w:t xml:space="preserve">, dan </w:t>
      </w:r>
      <w:proofErr w:type="spellStart"/>
      <w:r w:rsidRPr="007773F7">
        <w:rPr>
          <w:rFonts w:ascii="Times New Roman" w:hAnsi="Times New Roman" w:cs="Times New Roman"/>
          <w:sz w:val="24"/>
          <w:szCs w:val="24"/>
        </w:rPr>
        <w:t>dalam</w:t>
      </w:r>
      <w:proofErr w:type="spellEnd"/>
      <w:r w:rsidRPr="007773F7">
        <w:rPr>
          <w:rFonts w:ascii="Times New Roman" w:hAnsi="Times New Roman" w:cs="Times New Roman"/>
          <w:sz w:val="24"/>
          <w:szCs w:val="24"/>
        </w:rPr>
        <w:t xml:space="preserve"> tulisan </w:t>
      </w:r>
      <w:proofErr w:type="spellStart"/>
      <w:r w:rsidRPr="007773F7">
        <w:rPr>
          <w:rFonts w:ascii="Times New Roman" w:hAnsi="Times New Roman" w:cs="Times New Roman"/>
          <w:sz w:val="24"/>
          <w:szCs w:val="24"/>
        </w:rPr>
        <w:t>naskah</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ini</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ada</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dua</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tinta</w:t>
      </w:r>
      <w:proofErr w:type="spellEnd"/>
      <w:r w:rsidRPr="007773F7">
        <w:rPr>
          <w:rFonts w:ascii="Times New Roman" w:hAnsi="Times New Roman" w:cs="Times New Roman"/>
          <w:sz w:val="24"/>
          <w:szCs w:val="24"/>
        </w:rPr>
        <w:t xml:space="preserve"> yang </w:t>
      </w:r>
      <w:proofErr w:type="spellStart"/>
      <w:r w:rsidRPr="007773F7">
        <w:rPr>
          <w:rFonts w:ascii="Times New Roman" w:hAnsi="Times New Roman" w:cs="Times New Roman"/>
          <w:sz w:val="24"/>
          <w:szCs w:val="24"/>
        </w:rPr>
        <w:t>dipakai</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yaitu</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tinta</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hitam</w:t>
      </w:r>
      <w:proofErr w:type="spellEnd"/>
      <w:r w:rsidRPr="007773F7">
        <w:rPr>
          <w:rFonts w:ascii="Times New Roman" w:hAnsi="Times New Roman" w:cs="Times New Roman"/>
          <w:sz w:val="24"/>
          <w:szCs w:val="24"/>
        </w:rPr>
        <w:t xml:space="preserve"> dan </w:t>
      </w:r>
      <w:proofErr w:type="spellStart"/>
      <w:r w:rsidRPr="007773F7">
        <w:rPr>
          <w:rFonts w:ascii="Times New Roman" w:hAnsi="Times New Roman" w:cs="Times New Roman"/>
          <w:sz w:val="24"/>
          <w:szCs w:val="24"/>
        </w:rPr>
        <w:t>tinta</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merah</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Naskah</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ini</w:t>
      </w:r>
      <w:proofErr w:type="spellEnd"/>
      <w:r w:rsidRPr="007773F7">
        <w:rPr>
          <w:rFonts w:ascii="Times New Roman" w:hAnsi="Times New Roman" w:cs="Times New Roman"/>
          <w:sz w:val="24"/>
          <w:szCs w:val="24"/>
        </w:rPr>
        <w:t xml:space="preserve"> juga </w:t>
      </w:r>
      <w:proofErr w:type="spellStart"/>
      <w:r w:rsidRPr="007773F7">
        <w:rPr>
          <w:rFonts w:ascii="Times New Roman" w:hAnsi="Times New Roman" w:cs="Times New Roman"/>
          <w:sz w:val="24"/>
          <w:szCs w:val="24"/>
        </w:rPr>
        <w:t>berjumlah</w:t>
      </w:r>
      <w:proofErr w:type="spellEnd"/>
      <w:r w:rsidRPr="007773F7">
        <w:rPr>
          <w:rFonts w:ascii="Times New Roman" w:hAnsi="Times New Roman" w:cs="Times New Roman"/>
          <w:sz w:val="24"/>
          <w:szCs w:val="24"/>
        </w:rPr>
        <w:t xml:space="preserve"> 110 </w:t>
      </w:r>
      <w:proofErr w:type="spellStart"/>
      <w:r w:rsidRPr="007773F7">
        <w:rPr>
          <w:rFonts w:ascii="Times New Roman" w:hAnsi="Times New Roman" w:cs="Times New Roman"/>
          <w:sz w:val="24"/>
          <w:szCs w:val="24"/>
        </w:rPr>
        <w:t>halaman</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dari</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beberapa</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halaman</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tidak</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mempunyai</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nomor</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bahkan</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ada</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sebagian</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halaman</w:t>
      </w:r>
      <w:proofErr w:type="spellEnd"/>
      <w:r w:rsidRPr="007773F7">
        <w:rPr>
          <w:rFonts w:ascii="Times New Roman" w:hAnsi="Times New Roman" w:cs="Times New Roman"/>
          <w:sz w:val="24"/>
          <w:szCs w:val="24"/>
        </w:rPr>
        <w:t xml:space="preserve"> yang </w:t>
      </w:r>
      <w:proofErr w:type="spellStart"/>
      <w:r w:rsidRPr="007773F7">
        <w:rPr>
          <w:rFonts w:ascii="Times New Roman" w:hAnsi="Times New Roman" w:cs="Times New Roman"/>
          <w:sz w:val="24"/>
          <w:szCs w:val="24"/>
        </w:rPr>
        <w:t>kosong</w:t>
      </w:r>
      <w:proofErr w:type="spellEnd"/>
      <w:r w:rsidRPr="007773F7">
        <w:rPr>
          <w:rFonts w:ascii="Times New Roman" w:hAnsi="Times New Roman" w:cs="Times New Roman"/>
          <w:sz w:val="24"/>
          <w:szCs w:val="24"/>
        </w:rPr>
        <w:t xml:space="preserve">. Banyak pula </w:t>
      </w:r>
      <w:proofErr w:type="spellStart"/>
      <w:r w:rsidRPr="007773F7">
        <w:rPr>
          <w:rFonts w:ascii="Times New Roman" w:hAnsi="Times New Roman" w:cs="Times New Roman"/>
          <w:sz w:val="24"/>
          <w:szCs w:val="24"/>
        </w:rPr>
        <w:t>terdapat</w:t>
      </w:r>
      <w:proofErr w:type="spellEnd"/>
      <w:r w:rsidRPr="007773F7">
        <w:rPr>
          <w:rFonts w:ascii="Times New Roman" w:hAnsi="Times New Roman" w:cs="Times New Roman"/>
          <w:sz w:val="24"/>
          <w:szCs w:val="24"/>
        </w:rPr>
        <w:t xml:space="preserve"> kata-kata Aceh </w:t>
      </w:r>
      <w:proofErr w:type="spellStart"/>
      <w:r w:rsidRPr="007773F7">
        <w:rPr>
          <w:rFonts w:ascii="Times New Roman" w:hAnsi="Times New Roman" w:cs="Times New Roman"/>
          <w:sz w:val="24"/>
          <w:szCs w:val="24"/>
        </w:rPr>
        <w:t>didalamnya</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Secara</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fisik</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naskah</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ini</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memiliki</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dimensi</w:t>
      </w:r>
      <w:proofErr w:type="spellEnd"/>
      <w:r w:rsidRPr="007773F7">
        <w:rPr>
          <w:rFonts w:ascii="Times New Roman" w:hAnsi="Times New Roman" w:cs="Times New Roman"/>
          <w:sz w:val="24"/>
          <w:szCs w:val="24"/>
        </w:rPr>
        <w:t xml:space="preserve"> 23,5x15,5 cm, 11 baris </w:t>
      </w:r>
      <w:proofErr w:type="spellStart"/>
      <w:r w:rsidRPr="007773F7">
        <w:rPr>
          <w:rFonts w:ascii="Times New Roman" w:hAnsi="Times New Roman" w:cs="Times New Roman"/>
          <w:sz w:val="24"/>
          <w:szCs w:val="24"/>
        </w:rPr>
        <w:t>perhalaman</w:t>
      </w:r>
      <w:proofErr w:type="spellEnd"/>
      <w:r w:rsidRPr="007773F7">
        <w:rPr>
          <w:rFonts w:ascii="Times New Roman" w:hAnsi="Times New Roman" w:cs="Times New Roman"/>
          <w:sz w:val="24"/>
          <w:szCs w:val="24"/>
        </w:rPr>
        <w:t xml:space="preserve"> dan </w:t>
      </w:r>
      <w:proofErr w:type="spellStart"/>
      <w:r w:rsidRPr="007773F7">
        <w:rPr>
          <w:rFonts w:ascii="Times New Roman" w:hAnsi="Times New Roman" w:cs="Times New Roman"/>
          <w:sz w:val="24"/>
          <w:szCs w:val="24"/>
        </w:rPr>
        <w:t>ditulis</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menggunakan</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tinta</w:t>
      </w:r>
      <w:proofErr w:type="spellEnd"/>
      <w:r w:rsidRPr="007773F7">
        <w:rPr>
          <w:rFonts w:ascii="Times New Roman" w:hAnsi="Times New Roman" w:cs="Times New Roman"/>
          <w:sz w:val="24"/>
          <w:szCs w:val="24"/>
        </w:rPr>
        <w:t xml:space="preserve"> </w:t>
      </w:r>
      <w:proofErr w:type="spellStart"/>
      <w:r w:rsidRPr="007773F7">
        <w:rPr>
          <w:rFonts w:ascii="Times New Roman" w:hAnsi="Times New Roman" w:cs="Times New Roman"/>
          <w:sz w:val="24"/>
          <w:szCs w:val="24"/>
        </w:rPr>
        <w:t>hitam</w:t>
      </w:r>
      <w:proofErr w:type="spellEnd"/>
      <w:r w:rsidRPr="007773F7">
        <w:rPr>
          <w:rFonts w:ascii="Times New Roman" w:hAnsi="Times New Roman" w:cs="Times New Roman"/>
          <w:sz w:val="24"/>
          <w:szCs w:val="24"/>
        </w:rPr>
        <w:t>.</w:t>
      </w:r>
    </w:p>
    <w:p w:rsidR="002A1C47" w:rsidRDefault="002A1C47" w:rsidP="002A1C47">
      <w:pPr>
        <w:pStyle w:val="ListParagraph"/>
        <w:numPr>
          <w:ilvl w:val="0"/>
          <w:numId w:val="6"/>
        </w:numPr>
        <w:spacing w:after="20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Tema-tema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Adat Majlis Raja-raja Aceh</w:t>
      </w:r>
    </w:p>
    <w:p w:rsidR="002A1C47" w:rsidRDefault="002A1C47" w:rsidP="002A1C47">
      <w:pPr>
        <w:pStyle w:val="ListParagraph"/>
        <w:numPr>
          <w:ilvl w:val="0"/>
          <w:numId w:val="7"/>
        </w:numPr>
        <w:spacing w:after="200" w:line="36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Shalat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Jum’at</w:t>
      </w:r>
      <w:proofErr w:type="spellEnd"/>
    </w:p>
    <w:p w:rsidR="002A1C47" w:rsidRPr="009C7F2E" w:rsidRDefault="002A1C47" w:rsidP="002A1C47">
      <w:pPr>
        <w:pStyle w:val="ListParagraph"/>
        <w:spacing w:line="360" w:lineRule="auto"/>
        <w:ind w:firstLine="720"/>
        <w:jc w:val="both"/>
        <w:rPr>
          <w:rFonts w:ascii="Times New Roman" w:hAnsi="Times New Roman" w:cs="Times New Roman"/>
          <w:sz w:val="24"/>
          <w:szCs w:val="24"/>
        </w:rPr>
      </w:pPr>
      <w:proofErr w:type="spellStart"/>
      <w:r w:rsidRPr="0035738A">
        <w:rPr>
          <w:rFonts w:ascii="Times New Roman" w:hAnsi="Times New Roman" w:cs="Times New Roman"/>
          <w:sz w:val="24"/>
          <w:szCs w:val="24"/>
        </w:rPr>
        <w:t>Komponen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sholat</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Jum’at</w:t>
      </w:r>
      <w:proofErr w:type="spellEnd"/>
      <w:r w:rsidRPr="0035738A">
        <w:rPr>
          <w:rFonts w:ascii="Times New Roman" w:hAnsi="Times New Roman" w:cs="Times New Roman"/>
          <w:sz w:val="24"/>
          <w:szCs w:val="24"/>
        </w:rPr>
        <w:t xml:space="preserve"> yang </w:t>
      </w:r>
      <w:proofErr w:type="spellStart"/>
      <w:r w:rsidRPr="0035738A">
        <w:rPr>
          <w:rFonts w:ascii="Times New Roman" w:hAnsi="Times New Roman" w:cs="Times New Roman"/>
          <w:sz w:val="24"/>
          <w:szCs w:val="24"/>
        </w:rPr>
        <w:t>dilakukan</w:t>
      </w:r>
      <w:proofErr w:type="spellEnd"/>
      <w:r w:rsidRPr="0035738A">
        <w:rPr>
          <w:rFonts w:ascii="Times New Roman" w:hAnsi="Times New Roman" w:cs="Times New Roman"/>
          <w:sz w:val="24"/>
          <w:szCs w:val="24"/>
        </w:rPr>
        <w:t xml:space="preserve"> pada masa </w:t>
      </w:r>
      <w:proofErr w:type="spellStart"/>
      <w:r w:rsidRPr="0035738A">
        <w:rPr>
          <w:rFonts w:ascii="Times New Roman" w:hAnsi="Times New Roman" w:cs="Times New Roman"/>
          <w:sz w:val="24"/>
          <w:szCs w:val="24"/>
        </w:rPr>
        <w:t>itu</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Doa</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pribadi</w:t>
      </w:r>
      <w:proofErr w:type="spellEnd"/>
      <w:r w:rsidRPr="0035738A">
        <w:rPr>
          <w:rFonts w:ascii="Times New Roman" w:hAnsi="Times New Roman" w:cs="Times New Roman"/>
          <w:sz w:val="24"/>
          <w:szCs w:val="24"/>
        </w:rPr>
        <w:t xml:space="preserve"> Sultan </w:t>
      </w:r>
      <w:proofErr w:type="spellStart"/>
      <w:r w:rsidRPr="0035738A">
        <w:rPr>
          <w:rFonts w:ascii="Times New Roman" w:hAnsi="Times New Roman" w:cs="Times New Roman"/>
          <w:sz w:val="24"/>
          <w:szCs w:val="24"/>
        </w:rPr>
        <w:t>untuk</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menghormati</w:t>
      </w:r>
      <w:proofErr w:type="spellEnd"/>
      <w:r w:rsidRPr="0035738A">
        <w:rPr>
          <w:rFonts w:ascii="Times New Roman" w:hAnsi="Times New Roman" w:cs="Times New Roman"/>
          <w:sz w:val="24"/>
          <w:szCs w:val="24"/>
        </w:rPr>
        <w:t xml:space="preserve"> masjid, </w:t>
      </w:r>
      <w:proofErr w:type="spellStart"/>
      <w:r w:rsidRPr="0035738A">
        <w:rPr>
          <w:rFonts w:ascii="Times New Roman" w:hAnsi="Times New Roman" w:cs="Times New Roman"/>
          <w:sz w:val="24"/>
          <w:szCs w:val="24"/>
        </w:rPr>
        <w:t>Adzan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pertama</w:t>
      </w:r>
      <w:proofErr w:type="spellEnd"/>
      <w:r w:rsidRPr="0035738A">
        <w:rPr>
          <w:rFonts w:ascii="Times New Roman" w:hAnsi="Times New Roman" w:cs="Times New Roman"/>
          <w:sz w:val="24"/>
          <w:szCs w:val="24"/>
        </w:rPr>
        <w:t xml:space="preserve"> yang </w:t>
      </w:r>
      <w:proofErr w:type="spellStart"/>
      <w:r w:rsidRPr="0035738A">
        <w:rPr>
          <w:rFonts w:ascii="Times New Roman" w:hAnsi="Times New Roman" w:cs="Times New Roman"/>
          <w:sz w:val="24"/>
          <w:szCs w:val="24"/>
        </w:rPr>
        <w:t>diikuti</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dengan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doa</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terpuji</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dua</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rakaat</w:t>
      </w:r>
      <w:proofErr w:type="spellEnd"/>
      <w:r w:rsidRPr="0035738A">
        <w:rPr>
          <w:rFonts w:ascii="Times New Roman" w:hAnsi="Times New Roman" w:cs="Times New Roman"/>
          <w:sz w:val="24"/>
          <w:szCs w:val="24"/>
        </w:rPr>
        <w:t xml:space="preserve"> dan </w:t>
      </w:r>
      <w:proofErr w:type="spellStart"/>
      <w:r w:rsidRPr="0035738A">
        <w:rPr>
          <w:rFonts w:ascii="Times New Roman" w:hAnsi="Times New Roman" w:cs="Times New Roman"/>
          <w:sz w:val="24"/>
          <w:szCs w:val="24"/>
        </w:rPr>
        <w:t>satu</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salam</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Ketua</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muadzin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membacakan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doa</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shalawat</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kepada</w:t>
      </w:r>
      <w:proofErr w:type="spellEnd"/>
      <w:r w:rsidRPr="0035738A">
        <w:rPr>
          <w:rFonts w:ascii="Times New Roman" w:hAnsi="Times New Roman" w:cs="Times New Roman"/>
          <w:sz w:val="24"/>
          <w:szCs w:val="24"/>
        </w:rPr>
        <w:t xml:space="preserve"> Nabi dan </w:t>
      </w:r>
      <w:proofErr w:type="spellStart"/>
      <w:r w:rsidRPr="0035738A">
        <w:rPr>
          <w:rFonts w:ascii="Times New Roman" w:hAnsi="Times New Roman" w:cs="Times New Roman"/>
          <w:sz w:val="24"/>
          <w:szCs w:val="24"/>
        </w:rPr>
        <w:t>memberi</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salam</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dengan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memutar</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kepalanya</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ke</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kanan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Pendeta</w:t>
      </w:r>
      <w:proofErr w:type="spellEnd"/>
      <w:r w:rsidRPr="0035738A">
        <w:rPr>
          <w:rFonts w:ascii="Times New Roman" w:hAnsi="Times New Roman" w:cs="Times New Roman"/>
          <w:sz w:val="24"/>
          <w:szCs w:val="24"/>
        </w:rPr>
        <w:t xml:space="preserve"> naik </w:t>
      </w:r>
      <w:proofErr w:type="spellStart"/>
      <w:r w:rsidRPr="0035738A">
        <w:rPr>
          <w:rFonts w:ascii="Times New Roman" w:hAnsi="Times New Roman" w:cs="Times New Roman"/>
          <w:sz w:val="24"/>
          <w:szCs w:val="24"/>
        </w:rPr>
        <w:t>ke</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mimbar</w:t>
      </w:r>
      <w:proofErr w:type="spellEnd"/>
      <w:r w:rsidRPr="0035738A">
        <w:rPr>
          <w:rFonts w:ascii="Times New Roman" w:hAnsi="Times New Roman" w:cs="Times New Roman"/>
          <w:sz w:val="24"/>
          <w:szCs w:val="24"/>
        </w:rPr>
        <w:t xml:space="preserve"> d</w:t>
      </w:r>
      <w:r>
        <w:rPr>
          <w:rFonts w:ascii="Times New Roman" w:hAnsi="Times New Roman" w:cs="Times New Roman"/>
          <w:sz w:val="24"/>
          <w:szCs w:val="24"/>
        </w:rPr>
        <w:t xml:space="preserve">an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jamaah</w:t>
      </w:r>
      <w:proofErr w:type="spellEnd"/>
      <w:r>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Dua</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muadzin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membacakan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sebuah</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hadits</w:t>
      </w:r>
      <w:proofErr w:type="spellEnd"/>
      <w:r w:rsidRPr="0035738A">
        <w:rPr>
          <w:rFonts w:ascii="Times New Roman" w:hAnsi="Times New Roman" w:cs="Times New Roman"/>
          <w:sz w:val="24"/>
          <w:szCs w:val="24"/>
        </w:rPr>
        <w:t xml:space="preserve"> (Hadis) yang </w:t>
      </w:r>
      <w:proofErr w:type="spellStart"/>
      <w:r w:rsidRPr="0035738A">
        <w:rPr>
          <w:rFonts w:ascii="Times New Roman" w:hAnsi="Times New Roman" w:cs="Times New Roman"/>
          <w:sz w:val="24"/>
          <w:szCs w:val="24"/>
        </w:rPr>
        <w:t>disampaikan</w:t>
      </w:r>
      <w:proofErr w:type="spellEnd"/>
      <w:r w:rsidRPr="0035738A">
        <w:rPr>
          <w:rFonts w:ascii="Times New Roman" w:hAnsi="Times New Roman" w:cs="Times New Roman"/>
          <w:sz w:val="24"/>
          <w:szCs w:val="24"/>
        </w:rPr>
        <w:t xml:space="preserve"> oleh Abu Huraira, </w:t>
      </w:r>
      <w:proofErr w:type="spellStart"/>
      <w:r w:rsidRPr="0035738A">
        <w:rPr>
          <w:rFonts w:ascii="Times New Roman" w:hAnsi="Times New Roman" w:cs="Times New Roman"/>
          <w:sz w:val="24"/>
          <w:szCs w:val="24"/>
        </w:rPr>
        <w:t>Pengkhotbah</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menyampaikan</w:t>
      </w:r>
      <w:proofErr w:type="spellEnd"/>
      <w:r w:rsidRPr="0035738A">
        <w:rPr>
          <w:rFonts w:ascii="Times New Roman" w:hAnsi="Times New Roman" w:cs="Times New Roman"/>
          <w:sz w:val="24"/>
          <w:szCs w:val="24"/>
        </w:rPr>
        <w:t xml:space="preserve"> khutbah </w:t>
      </w:r>
      <w:proofErr w:type="spellStart"/>
      <w:r w:rsidRPr="0035738A">
        <w:rPr>
          <w:rFonts w:ascii="Times New Roman" w:hAnsi="Times New Roman" w:cs="Times New Roman"/>
          <w:sz w:val="24"/>
          <w:szCs w:val="24"/>
        </w:rPr>
        <w:t>terdiri</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dari</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dua</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bagian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Ketua</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muadzin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mengumandangkan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adzan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kedua</w:t>
      </w:r>
      <w:proofErr w:type="spellEnd"/>
      <w:r w:rsidRPr="0035738A">
        <w:rPr>
          <w:rFonts w:ascii="Times New Roman" w:hAnsi="Times New Roman" w:cs="Times New Roman"/>
          <w:sz w:val="24"/>
          <w:szCs w:val="24"/>
        </w:rPr>
        <w:t xml:space="preserve"> (iqama), </w:t>
      </w:r>
      <w:proofErr w:type="spellStart"/>
      <w:r w:rsidRPr="0035738A">
        <w:rPr>
          <w:rFonts w:ascii="Times New Roman" w:hAnsi="Times New Roman" w:cs="Times New Roman"/>
          <w:sz w:val="24"/>
          <w:szCs w:val="24"/>
        </w:rPr>
        <w:t>Pemimpin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sholat</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memimpin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Jumat</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siang</w:t>
      </w:r>
      <w:proofErr w:type="spellEnd"/>
      <w:r w:rsidRPr="0035738A">
        <w:rPr>
          <w:rFonts w:ascii="Times New Roman" w:hAnsi="Times New Roman" w:cs="Times New Roman"/>
          <w:sz w:val="24"/>
          <w:szCs w:val="24"/>
        </w:rPr>
        <w:t xml:space="preserve"> yang </w:t>
      </w:r>
      <w:proofErr w:type="spellStart"/>
      <w:r w:rsidRPr="0035738A">
        <w:rPr>
          <w:rFonts w:ascii="Times New Roman" w:hAnsi="Times New Roman" w:cs="Times New Roman"/>
          <w:sz w:val="24"/>
          <w:szCs w:val="24"/>
        </w:rPr>
        <w:t>ditentukan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sholat</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dua</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rakaat</w:t>
      </w:r>
      <w:proofErr w:type="spellEnd"/>
      <w:r w:rsidRPr="0035738A">
        <w:rPr>
          <w:rFonts w:ascii="Times New Roman" w:hAnsi="Times New Roman" w:cs="Times New Roman"/>
          <w:sz w:val="24"/>
          <w:szCs w:val="24"/>
        </w:rPr>
        <w:t xml:space="preserve"> dan </w:t>
      </w:r>
      <w:proofErr w:type="spellStart"/>
      <w:r w:rsidRPr="0035738A">
        <w:rPr>
          <w:rFonts w:ascii="Times New Roman" w:hAnsi="Times New Roman" w:cs="Times New Roman"/>
          <w:sz w:val="24"/>
          <w:szCs w:val="24"/>
        </w:rPr>
        <w:t>satu</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salam</w:t>
      </w:r>
      <w:proofErr w:type="spellEnd"/>
      <w:r w:rsidRPr="0035738A">
        <w:rPr>
          <w:rFonts w:ascii="Times New Roman" w:hAnsi="Times New Roman" w:cs="Times New Roman"/>
          <w:sz w:val="24"/>
          <w:szCs w:val="24"/>
        </w:rPr>
        <w:t>.</w:t>
      </w:r>
    </w:p>
    <w:p w:rsidR="002A1C47" w:rsidRDefault="002A1C47" w:rsidP="002A1C47">
      <w:pPr>
        <w:pStyle w:val="ListParagraph"/>
        <w:numPr>
          <w:ilvl w:val="0"/>
          <w:numId w:val="7"/>
        </w:numPr>
        <w:spacing w:after="200" w:line="36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Puasa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dibulan</w:t>
      </w:r>
      <w:proofErr w:type="spellEnd"/>
      <w:r>
        <w:rPr>
          <w:rFonts w:ascii="Times New Roman" w:hAnsi="Times New Roman" w:cs="Times New Roman"/>
          <w:sz w:val="24"/>
          <w:szCs w:val="24"/>
        </w:rPr>
        <w:t xml:space="preserve"> Ramadhan</w:t>
      </w:r>
    </w:p>
    <w:p w:rsidR="002A1C47" w:rsidRPr="000861A5" w:rsidRDefault="002A1C47" w:rsidP="002A1C47">
      <w:pPr>
        <w:pStyle w:val="ListParagraph"/>
        <w:spacing w:line="360" w:lineRule="auto"/>
        <w:ind w:firstLine="720"/>
        <w:jc w:val="both"/>
        <w:rPr>
          <w:rFonts w:ascii="Times New Roman" w:hAnsi="Times New Roman" w:cs="Times New Roman"/>
          <w:sz w:val="24"/>
          <w:szCs w:val="24"/>
        </w:rPr>
      </w:pPr>
      <w:r w:rsidRPr="00D24C24">
        <w:rPr>
          <w:rFonts w:ascii="Times New Roman" w:hAnsi="Times New Roman" w:cs="Times New Roman"/>
          <w:sz w:val="24"/>
          <w:szCs w:val="24"/>
        </w:rPr>
        <w:t xml:space="preserve">Awal </w:t>
      </w:r>
      <w:proofErr w:type="spellStart"/>
      <w:r w:rsidRPr="00D24C24">
        <w:rPr>
          <w:rFonts w:ascii="Times New Roman" w:hAnsi="Times New Roman" w:cs="Times New Roman"/>
          <w:sz w:val="24"/>
          <w:szCs w:val="24"/>
        </w:rPr>
        <w:t>puasa</w:t>
      </w:r>
      <w:proofErr w:type="spellEnd"/>
      <w:r w:rsidRPr="00D24C24">
        <w:rPr>
          <w:rFonts w:ascii="Times New Roman" w:hAnsi="Times New Roman" w:cs="Times New Roman"/>
          <w:sz w:val="24"/>
          <w:szCs w:val="24"/>
        </w:rPr>
        <w:t xml:space="preserve"> </w:t>
      </w:r>
      <w:proofErr w:type="spellStart"/>
      <w:r w:rsidRPr="00D24C24">
        <w:rPr>
          <w:rFonts w:ascii="Times New Roman" w:hAnsi="Times New Roman" w:cs="Times New Roman"/>
          <w:sz w:val="24"/>
          <w:szCs w:val="24"/>
        </w:rPr>
        <w:t>ditentukan</w:t>
      </w:r>
      <w:proofErr w:type="spellEnd"/>
      <w:r w:rsidRPr="00D24C24">
        <w:rPr>
          <w:rFonts w:ascii="Times New Roman" w:hAnsi="Times New Roman" w:cs="Times New Roman"/>
          <w:sz w:val="24"/>
          <w:szCs w:val="24"/>
        </w:rPr>
        <w:t xml:space="preserve"> </w:t>
      </w:r>
      <w:proofErr w:type="spellStart"/>
      <w:r w:rsidRPr="00D24C24">
        <w:rPr>
          <w:rFonts w:ascii="Times New Roman" w:hAnsi="Times New Roman" w:cs="Times New Roman"/>
          <w:sz w:val="24"/>
          <w:szCs w:val="24"/>
        </w:rPr>
        <w:t>sesuai</w:t>
      </w:r>
      <w:proofErr w:type="spellEnd"/>
      <w:r w:rsidRPr="00D24C24">
        <w:rPr>
          <w:rFonts w:ascii="Times New Roman" w:hAnsi="Times New Roman" w:cs="Times New Roman"/>
          <w:sz w:val="24"/>
          <w:szCs w:val="24"/>
        </w:rPr>
        <w:t xml:space="preserve"> </w:t>
      </w:r>
      <w:proofErr w:type="spellStart"/>
      <w:r w:rsidRPr="00D24C24">
        <w:rPr>
          <w:rFonts w:ascii="Times New Roman" w:hAnsi="Times New Roman" w:cs="Times New Roman"/>
          <w:sz w:val="24"/>
          <w:szCs w:val="24"/>
        </w:rPr>
        <w:t>dengan</w:t>
      </w:r>
      <w:proofErr w:type="spellEnd"/>
      <w:r w:rsidRPr="00D24C24">
        <w:rPr>
          <w:rFonts w:ascii="Times New Roman" w:hAnsi="Times New Roman" w:cs="Times New Roman"/>
          <w:sz w:val="24"/>
          <w:szCs w:val="24"/>
        </w:rPr>
        <w:t xml:space="preserve"> </w:t>
      </w:r>
      <w:proofErr w:type="spellStart"/>
      <w:r w:rsidRPr="00D24C24">
        <w:rPr>
          <w:rFonts w:ascii="Times New Roman" w:hAnsi="Times New Roman" w:cs="Times New Roman"/>
          <w:sz w:val="24"/>
          <w:szCs w:val="24"/>
        </w:rPr>
        <w:t>pra</w:t>
      </w:r>
      <w:proofErr w:type="spellEnd"/>
      <w:r w:rsidRPr="00D24C24">
        <w:rPr>
          <w:rFonts w:ascii="Times New Roman" w:hAnsi="Times New Roman" w:cs="Times New Roman"/>
          <w:sz w:val="24"/>
          <w:szCs w:val="24"/>
        </w:rPr>
        <w:t xml:space="preserve"> </w:t>
      </w:r>
      <w:proofErr w:type="spellStart"/>
      <w:r w:rsidRPr="00D24C24">
        <w:rPr>
          <w:rFonts w:ascii="Times New Roman" w:hAnsi="Times New Roman" w:cs="Times New Roman"/>
          <w:sz w:val="24"/>
          <w:szCs w:val="24"/>
        </w:rPr>
        <w:t>syariat</w:t>
      </w:r>
      <w:proofErr w:type="spellEnd"/>
      <w:r w:rsidRPr="00D24C24">
        <w:rPr>
          <w:rFonts w:ascii="Times New Roman" w:hAnsi="Times New Roman" w:cs="Times New Roman"/>
          <w:sz w:val="24"/>
          <w:szCs w:val="24"/>
        </w:rPr>
        <w:t xml:space="preserve"> </w:t>
      </w:r>
      <w:proofErr w:type="spellStart"/>
      <w:r w:rsidRPr="00D24C24">
        <w:rPr>
          <w:rFonts w:ascii="Times New Roman" w:hAnsi="Times New Roman" w:cs="Times New Roman"/>
          <w:sz w:val="24"/>
          <w:szCs w:val="24"/>
        </w:rPr>
        <w:t>mazhab</w:t>
      </w:r>
      <w:proofErr w:type="spellEnd"/>
      <w:r w:rsidRPr="00D24C24">
        <w:rPr>
          <w:rFonts w:ascii="Times New Roman" w:hAnsi="Times New Roman" w:cs="Times New Roman"/>
          <w:sz w:val="24"/>
          <w:szCs w:val="24"/>
        </w:rPr>
        <w:t xml:space="preserve"> </w:t>
      </w:r>
      <w:proofErr w:type="spellStart"/>
      <w:r w:rsidRPr="00D24C24">
        <w:rPr>
          <w:rFonts w:ascii="Times New Roman" w:hAnsi="Times New Roman" w:cs="Times New Roman"/>
          <w:sz w:val="24"/>
          <w:szCs w:val="24"/>
        </w:rPr>
        <w:t>Syafii</w:t>
      </w:r>
      <w:proofErr w:type="spellEnd"/>
      <w:r w:rsidRPr="00D24C24">
        <w:rPr>
          <w:rFonts w:ascii="Times New Roman" w:hAnsi="Times New Roman" w:cs="Times New Roman"/>
          <w:sz w:val="24"/>
          <w:szCs w:val="24"/>
        </w:rPr>
        <w:t xml:space="preserve"> </w:t>
      </w:r>
      <w:proofErr w:type="spellStart"/>
      <w:r w:rsidRPr="00D24C24">
        <w:rPr>
          <w:rFonts w:ascii="Times New Roman" w:hAnsi="Times New Roman" w:cs="Times New Roman"/>
          <w:sz w:val="24"/>
          <w:szCs w:val="24"/>
        </w:rPr>
        <w:t>yaitu</w:t>
      </w:r>
      <w:proofErr w:type="spellEnd"/>
      <w:r w:rsidRPr="00D24C24">
        <w:rPr>
          <w:rFonts w:ascii="Times New Roman" w:hAnsi="Times New Roman" w:cs="Times New Roman"/>
          <w:sz w:val="24"/>
          <w:szCs w:val="24"/>
        </w:rPr>
        <w:t xml:space="preserve"> </w:t>
      </w:r>
      <w:proofErr w:type="spellStart"/>
      <w:r w:rsidRPr="00D24C24">
        <w:rPr>
          <w:rFonts w:ascii="Times New Roman" w:hAnsi="Times New Roman" w:cs="Times New Roman"/>
          <w:sz w:val="24"/>
          <w:szCs w:val="24"/>
        </w:rPr>
        <w:t>dengan</w:t>
      </w:r>
      <w:proofErr w:type="spellEnd"/>
      <w:r w:rsidRPr="00D24C24">
        <w:rPr>
          <w:rFonts w:ascii="Times New Roman" w:hAnsi="Times New Roman" w:cs="Times New Roman"/>
          <w:sz w:val="24"/>
          <w:szCs w:val="24"/>
        </w:rPr>
        <w:t xml:space="preserve"> </w:t>
      </w:r>
      <w:proofErr w:type="spellStart"/>
      <w:r w:rsidRPr="00D24C24">
        <w:rPr>
          <w:rFonts w:ascii="Times New Roman" w:hAnsi="Times New Roman" w:cs="Times New Roman"/>
          <w:sz w:val="24"/>
          <w:szCs w:val="24"/>
        </w:rPr>
        <w:t>pengamatan</w:t>
      </w:r>
      <w:proofErr w:type="spellEnd"/>
      <w:r w:rsidRPr="00D24C24">
        <w:rPr>
          <w:rFonts w:ascii="Times New Roman" w:hAnsi="Times New Roman" w:cs="Times New Roman"/>
          <w:sz w:val="24"/>
          <w:szCs w:val="24"/>
        </w:rPr>
        <w:t xml:space="preserve">, </w:t>
      </w:r>
      <w:proofErr w:type="spellStart"/>
      <w:r w:rsidRPr="00D24C24">
        <w:rPr>
          <w:rFonts w:ascii="Times New Roman" w:hAnsi="Times New Roman" w:cs="Times New Roman"/>
          <w:sz w:val="24"/>
          <w:szCs w:val="24"/>
        </w:rPr>
        <w:t>bukan</w:t>
      </w:r>
      <w:proofErr w:type="spellEnd"/>
      <w:r w:rsidRPr="00D24C24">
        <w:rPr>
          <w:rFonts w:ascii="Times New Roman" w:hAnsi="Times New Roman" w:cs="Times New Roman"/>
          <w:sz w:val="24"/>
          <w:szCs w:val="24"/>
        </w:rPr>
        <w:t xml:space="preserve"> </w:t>
      </w:r>
      <w:proofErr w:type="spellStart"/>
      <w:r w:rsidRPr="00D24C24">
        <w:rPr>
          <w:rFonts w:ascii="Times New Roman" w:hAnsi="Times New Roman" w:cs="Times New Roman"/>
          <w:sz w:val="24"/>
          <w:szCs w:val="24"/>
        </w:rPr>
        <w:t>perhitungan</w:t>
      </w:r>
      <w:proofErr w:type="spellEnd"/>
      <w:r w:rsidRPr="00D24C24">
        <w:rPr>
          <w:rFonts w:ascii="Times New Roman" w:hAnsi="Times New Roman" w:cs="Times New Roman"/>
          <w:sz w:val="24"/>
          <w:szCs w:val="24"/>
        </w:rPr>
        <w:t xml:space="preserve"> </w:t>
      </w:r>
      <w:proofErr w:type="spellStart"/>
      <w:r w:rsidRPr="00D24C24">
        <w:rPr>
          <w:rFonts w:ascii="Times New Roman" w:hAnsi="Times New Roman" w:cs="Times New Roman"/>
          <w:sz w:val="24"/>
          <w:szCs w:val="24"/>
        </w:rPr>
        <w:t>seperti</w:t>
      </w:r>
      <w:proofErr w:type="spellEnd"/>
      <w:r w:rsidRPr="00D24C24">
        <w:rPr>
          <w:rFonts w:ascii="Times New Roman" w:hAnsi="Times New Roman" w:cs="Times New Roman"/>
          <w:sz w:val="24"/>
          <w:szCs w:val="24"/>
        </w:rPr>
        <w:t xml:space="preserve"> yang </w:t>
      </w:r>
      <w:proofErr w:type="spellStart"/>
      <w:r w:rsidRPr="00D24C24">
        <w:rPr>
          <w:rFonts w:ascii="Times New Roman" w:hAnsi="Times New Roman" w:cs="Times New Roman"/>
          <w:sz w:val="24"/>
          <w:szCs w:val="24"/>
        </w:rPr>
        <w:t>dilakuk</w:t>
      </w:r>
      <w:r>
        <w:rPr>
          <w:rFonts w:ascii="Times New Roman" w:hAnsi="Times New Roman" w:cs="Times New Roman"/>
          <w:sz w:val="24"/>
          <w:szCs w:val="24"/>
        </w:rPr>
        <w:t>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abad</w:t>
      </w:r>
      <w:proofErr w:type="spellEnd"/>
      <w:r>
        <w:rPr>
          <w:rFonts w:ascii="Times New Roman" w:hAnsi="Times New Roman" w:cs="Times New Roman"/>
          <w:sz w:val="24"/>
          <w:szCs w:val="24"/>
        </w:rPr>
        <w:t xml:space="preserve"> ke-19</w:t>
      </w:r>
      <w:r w:rsidRPr="000861A5">
        <w:rPr>
          <w:rFonts w:ascii="Times New Roman" w:hAnsi="Times New Roman" w:cs="Times New Roman"/>
          <w:sz w:val="24"/>
          <w:szCs w:val="24"/>
        </w:rPr>
        <w:t xml:space="preserve">amun </w:t>
      </w:r>
      <w:proofErr w:type="spellStart"/>
      <w:r w:rsidRPr="000861A5">
        <w:rPr>
          <w:rFonts w:ascii="Times New Roman" w:hAnsi="Times New Roman" w:cs="Times New Roman"/>
          <w:sz w:val="24"/>
          <w:szCs w:val="24"/>
        </w:rPr>
        <w:t>tidak</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disebutkan</w:t>
      </w:r>
      <w:proofErr w:type="spellEnd"/>
      <w:r w:rsidRPr="000861A5">
        <w:rPr>
          <w:rFonts w:ascii="Times New Roman" w:hAnsi="Times New Roman" w:cs="Times New Roman"/>
          <w:sz w:val="24"/>
          <w:szCs w:val="24"/>
        </w:rPr>
        <w:t xml:space="preserve"> di </w:t>
      </w:r>
      <w:proofErr w:type="spellStart"/>
      <w:r w:rsidRPr="000861A5">
        <w:rPr>
          <w:rFonts w:ascii="Times New Roman" w:hAnsi="Times New Roman" w:cs="Times New Roman"/>
          <w:sz w:val="24"/>
          <w:szCs w:val="24"/>
        </w:rPr>
        <w:t>dalamnya</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tentang</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apa</w:t>
      </w:r>
      <w:proofErr w:type="spellEnd"/>
      <w:r w:rsidRPr="000861A5">
        <w:rPr>
          <w:rFonts w:ascii="Times New Roman" w:hAnsi="Times New Roman" w:cs="Times New Roman"/>
          <w:sz w:val="24"/>
          <w:szCs w:val="24"/>
        </w:rPr>
        <w:t xml:space="preserve"> yang </w:t>
      </w:r>
      <w:proofErr w:type="spellStart"/>
      <w:r w:rsidRPr="000861A5">
        <w:rPr>
          <w:rFonts w:ascii="Times New Roman" w:hAnsi="Times New Roman" w:cs="Times New Roman"/>
          <w:sz w:val="24"/>
          <w:szCs w:val="24"/>
        </w:rPr>
        <w:t>terjadi</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jika</w:t>
      </w:r>
      <w:proofErr w:type="spellEnd"/>
      <w:r w:rsidRPr="000861A5">
        <w:rPr>
          <w:rFonts w:ascii="Times New Roman" w:hAnsi="Times New Roman" w:cs="Times New Roman"/>
          <w:sz w:val="24"/>
          <w:szCs w:val="24"/>
        </w:rPr>
        <w:t xml:space="preserve">, pada </w:t>
      </w:r>
      <w:proofErr w:type="spellStart"/>
      <w:r w:rsidRPr="000861A5">
        <w:rPr>
          <w:rFonts w:ascii="Times New Roman" w:hAnsi="Times New Roman" w:cs="Times New Roman"/>
          <w:sz w:val="24"/>
          <w:szCs w:val="24"/>
        </w:rPr>
        <w:t>kenyataannya</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bulan</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tidak</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terlihat</w:t>
      </w:r>
      <w:proofErr w:type="spellEnd"/>
      <w:r w:rsidRPr="000861A5">
        <w:rPr>
          <w:rFonts w:ascii="Times New Roman" w:hAnsi="Times New Roman" w:cs="Times New Roman"/>
          <w:sz w:val="24"/>
          <w:szCs w:val="24"/>
        </w:rPr>
        <w:t xml:space="preserve"> pada </w:t>
      </w:r>
      <w:proofErr w:type="spellStart"/>
      <w:r w:rsidRPr="000861A5">
        <w:rPr>
          <w:rFonts w:ascii="Times New Roman" w:hAnsi="Times New Roman" w:cs="Times New Roman"/>
          <w:sz w:val="24"/>
          <w:szCs w:val="24"/>
        </w:rPr>
        <w:t>malam</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baru</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bulan</w:t>
      </w:r>
      <w:proofErr w:type="spellEnd"/>
      <w:r w:rsidRPr="000861A5">
        <w:rPr>
          <w:rFonts w:ascii="Times New Roman" w:hAnsi="Times New Roman" w:cs="Times New Roman"/>
          <w:sz w:val="24"/>
          <w:szCs w:val="24"/>
        </w:rPr>
        <w:t xml:space="preserve"> Ramadan, </w:t>
      </w:r>
      <w:proofErr w:type="spellStart"/>
      <w:r w:rsidRPr="000861A5">
        <w:rPr>
          <w:rFonts w:ascii="Times New Roman" w:hAnsi="Times New Roman" w:cs="Times New Roman"/>
          <w:sz w:val="24"/>
          <w:szCs w:val="24"/>
        </w:rPr>
        <w:t>meskipun</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disebutkan</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bahwa</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Syahbandar</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melewati</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malam</w:t>
      </w:r>
      <w:proofErr w:type="spellEnd"/>
      <w:r w:rsidRPr="000861A5">
        <w:rPr>
          <w:rFonts w:ascii="Times New Roman" w:hAnsi="Times New Roman" w:cs="Times New Roman"/>
          <w:sz w:val="24"/>
          <w:szCs w:val="24"/>
        </w:rPr>
        <w:t xml:space="preserve"> di </w:t>
      </w:r>
      <w:proofErr w:type="spellStart"/>
      <w:r w:rsidRPr="000861A5">
        <w:rPr>
          <w:rFonts w:ascii="Times New Roman" w:hAnsi="Times New Roman" w:cs="Times New Roman"/>
          <w:sz w:val="24"/>
          <w:szCs w:val="24"/>
        </w:rPr>
        <w:t>dekat</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Biram</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Kekosongan</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ini</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dapat</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diisi</w:t>
      </w:r>
      <w:proofErr w:type="spellEnd"/>
      <w:r w:rsidRPr="000861A5">
        <w:rPr>
          <w:rFonts w:ascii="Times New Roman" w:hAnsi="Times New Roman" w:cs="Times New Roman"/>
          <w:sz w:val="24"/>
          <w:szCs w:val="24"/>
        </w:rPr>
        <w:t xml:space="preserve"> oleh </w:t>
      </w:r>
      <w:proofErr w:type="spellStart"/>
      <w:r w:rsidRPr="000861A5">
        <w:rPr>
          <w:rFonts w:ascii="Times New Roman" w:hAnsi="Times New Roman" w:cs="Times New Roman"/>
          <w:sz w:val="24"/>
          <w:szCs w:val="24"/>
        </w:rPr>
        <w:t>akun</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Houtman</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tahun</w:t>
      </w:r>
      <w:proofErr w:type="spellEnd"/>
      <w:r w:rsidRPr="000861A5">
        <w:rPr>
          <w:rFonts w:ascii="Times New Roman" w:hAnsi="Times New Roman" w:cs="Times New Roman"/>
          <w:sz w:val="24"/>
          <w:szCs w:val="24"/>
        </w:rPr>
        <w:t xml:space="preserve"> 1600. </w:t>
      </w:r>
      <w:proofErr w:type="spellStart"/>
      <w:r w:rsidRPr="000861A5">
        <w:rPr>
          <w:rFonts w:ascii="Times New Roman" w:hAnsi="Times New Roman" w:cs="Times New Roman"/>
          <w:sz w:val="24"/>
          <w:szCs w:val="24"/>
        </w:rPr>
        <w:t>Dalam</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hal</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itu</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tahun</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menjelang</w:t>
      </w:r>
      <w:proofErr w:type="spellEnd"/>
      <w:r w:rsidRPr="000861A5">
        <w:rPr>
          <w:rFonts w:ascii="Times New Roman" w:hAnsi="Times New Roman" w:cs="Times New Roman"/>
          <w:sz w:val="24"/>
          <w:szCs w:val="24"/>
        </w:rPr>
        <w:t xml:space="preserve"> 1 Ramadan, yang </w:t>
      </w:r>
      <w:proofErr w:type="spellStart"/>
      <w:r w:rsidRPr="000861A5">
        <w:rPr>
          <w:rFonts w:ascii="Times New Roman" w:hAnsi="Times New Roman" w:cs="Times New Roman"/>
          <w:sz w:val="24"/>
          <w:szCs w:val="24"/>
        </w:rPr>
        <w:t>dia</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berikan</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untuk</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hari</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raya</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berbuka</w:t>
      </w:r>
      <w:proofErr w:type="spellEnd"/>
      <w:r w:rsidRPr="000861A5">
        <w:rPr>
          <w:rFonts w:ascii="Times New Roman" w:hAnsi="Times New Roman" w:cs="Times New Roman"/>
          <w:sz w:val="24"/>
          <w:szCs w:val="24"/>
        </w:rPr>
        <w:t xml:space="preserve">, dan </w:t>
      </w:r>
      <w:proofErr w:type="spellStart"/>
      <w:r w:rsidRPr="000861A5">
        <w:rPr>
          <w:rFonts w:ascii="Times New Roman" w:hAnsi="Times New Roman" w:cs="Times New Roman"/>
          <w:sz w:val="24"/>
          <w:szCs w:val="24"/>
        </w:rPr>
        <w:t>ini</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harus</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ada</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telah</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tanggal</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upacara</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untuk</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meresmikan</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awal</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puasa</w:t>
      </w:r>
      <w:proofErr w:type="spellEnd"/>
      <w:r w:rsidRPr="000861A5">
        <w:rPr>
          <w:rFonts w:ascii="Times New Roman" w:hAnsi="Times New Roman" w:cs="Times New Roman"/>
          <w:sz w:val="24"/>
          <w:szCs w:val="24"/>
        </w:rPr>
        <w:t xml:space="preserve"> </w:t>
      </w:r>
      <w:proofErr w:type="spellStart"/>
      <w:r w:rsidRPr="000861A5">
        <w:rPr>
          <w:rFonts w:ascii="Times New Roman" w:hAnsi="Times New Roman" w:cs="Times New Roman"/>
          <w:sz w:val="24"/>
          <w:szCs w:val="24"/>
        </w:rPr>
        <w:t>bulan</w:t>
      </w:r>
      <w:proofErr w:type="spellEnd"/>
      <w:r w:rsidRPr="000861A5">
        <w:rPr>
          <w:rFonts w:ascii="Times New Roman" w:hAnsi="Times New Roman" w:cs="Times New Roman"/>
          <w:sz w:val="24"/>
          <w:szCs w:val="24"/>
        </w:rPr>
        <w:t>.</w:t>
      </w:r>
    </w:p>
    <w:p w:rsidR="002A1C47" w:rsidRDefault="002A1C47" w:rsidP="002A1C47">
      <w:pPr>
        <w:pStyle w:val="ListParagraph"/>
        <w:numPr>
          <w:ilvl w:val="0"/>
          <w:numId w:val="7"/>
        </w:numPr>
        <w:spacing w:after="20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Hari </w:t>
      </w:r>
      <w:proofErr w:type="spellStart"/>
      <w:r>
        <w:rPr>
          <w:rFonts w:ascii="Times New Roman" w:hAnsi="Times New Roman" w:cs="Times New Roman"/>
          <w:sz w:val="24"/>
          <w:szCs w:val="24"/>
        </w:rPr>
        <w:t>raya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Fitri</w:t>
      </w:r>
      <w:proofErr w:type="spellEnd"/>
    </w:p>
    <w:p w:rsidR="002A1C47" w:rsidRDefault="002A1C47" w:rsidP="002A1C47">
      <w:pPr>
        <w:pStyle w:val="ListParagraph"/>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w:t>
      </w:r>
      <w:r w:rsidRPr="00C507ED">
        <w:rPr>
          <w:rFonts w:ascii="Times New Roman" w:hAnsi="Times New Roman" w:cs="Times New Roman"/>
          <w:sz w:val="24"/>
          <w:szCs w:val="24"/>
        </w:rPr>
        <w:t>iperingati</w:t>
      </w:r>
      <w:proofErr w:type="spellEnd"/>
      <w:r w:rsidRPr="00C507ED">
        <w:rPr>
          <w:rFonts w:ascii="Times New Roman" w:hAnsi="Times New Roman" w:cs="Times New Roman"/>
          <w:sz w:val="24"/>
          <w:szCs w:val="24"/>
        </w:rPr>
        <w:t xml:space="preserve"> pada </w:t>
      </w:r>
      <w:proofErr w:type="spellStart"/>
      <w:r w:rsidRPr="00C507ED">
        <w:rPr>
          <w:rFonts w:ascii="Times New Roman" w:hAnsi="Times New Roman" w:cs="Times New Roman"/>
          <w:sz w:val="24"/>
          <w:szCs w:val="24"/>
        </w:rPr>
        <w:t>tanggal</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satu</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Syawal</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tanggal</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sepuluh</w:t>
      </w:r>
      <w:proofErr w:type="spellEnd"/>
      <w:r>
        <w:rPr>
          <w:rFonts w:ascii="Times New Roman" w:hAnsi="Times New Roman" w:cs="Times New Roman"/>
          <w:b/>
          <w:sz w:val="28"/>
          <w:szCs w:val="28"/>
        </w:rPr>
        <w:t xml:space="preserve"> </w:t>
      </w:r>
      <w:proofErr w:type="spellStart"/>
      <w:r w:rsidRPr="00C507ED">
        <w:rPr>
          <w:rFonts w:ascii="Times New Roman" w:hAnsi="Times New Roman" w:cs="Times New Roman"/>
          <w:sz w:val="24"/>
          <w:szCs w:val="24"/>
        </w:rPr>
        <w:t>bulan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dalam</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tahun</w:t>
      </w:r>
      <w:proofErr w:type="spellEnd"/>
      <w:r w:rsidRPr="00C507ED">
        <w:rPr>
          <w:rFonts w:ascii="Times New Roman" w:hAnsi="Times New Roman" w:cs="Times New Roman"/>
          <w:sz w:val="24"/>
          <w:szCs w:val="24"/>
        </w:rPr>
        <w:t xml:space="preserve"> Islam. </w:t>
      </w:r>
      <w:proofErr w:type="spellStart"/>
      <w:r w:rsidRPr="00C507ED">
        <w:rPr>
          <w:rFonts w:ascii="Times New Roman" w:hAnsi="Times New Roman" w:cs="Times New Roman"/>
          <w:sz w:val="24"/>
          <w:szCs w:val="24"/>
        </w:rPr>
        <w:t>Perayaan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terkait</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berlanjut</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selama</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tiga</w:t>
      </w:r>
      <w:proofErr w:type="spellEnd"/>
      <w:r>
        <w:rPr>
          <w:rFonts w:ascii="Times New Roman" w:hAnsi="Times New Roman" w:cs="Times New Roman"/>
          <w:b/>
          <w:sz w:val="28"/>
          <w:szCs w:val="28"/>
        </w:rPr>
        <w:t xml:space="preserve"> </w:t>
      </w:r>
      <w:proofErr w:type="spellStart"/>
      <w:r w:rsidRPr="00C507ED">
        <w:rPr>
          <w:rFonts w:ascii="Times New Roman" w:hAnsi="Times New Roman" w:cs="Times New Roman"/>
          <w:sz w:val="24"/>
          <w:szCs w:val="24"/>
        </w:rPr>
        <w:t>atau</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empat</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hari</w:t>
      </w:r>
      <w:proofErr w:type="spellEnd"/>
      <w:r w:rsidRPr="00C507ED">
        <w:rPr>
          <w:rFonts w:ascii="Times New Roman" w:hAnsi="Times New Roman" w:cs="Times New Roman"/>
          <w:sz w:val="24"/>
          <w:szCs w:val="24"/>
        </w:rPr>
        <w:t>.</w:t>
      </w:r>
      <w:r>
        <w:rPr>
          <w:rFonts w:ascii="Times New Roman" w:hAnsi="Times New Roman" w:cs="Times New Roman"/>
          <w:b/>
          <w:sz w:val="28"/>
          <w:szCs w:val="28"/>
        </w:rPr>
        <w:t xml:space="preserve"> </w:t>
      </w:r>
      <w:r w:rsidRPr="00C507ED">
        <w:rPr>
          <w:rFonts w:ascii="Times New Roman" w:hAnsi="Times New Roman" w:cs="Times New Roman"/>
          <w:sz w:val="24"/>
          <w:szCs w:val="24"/>
        </w:rPr>
        <w:t xml:space="preserve">Di Aceh </w:t>
      </w:r>
      <w:proofErr w:type="spellStart"/>
      <w:r w:rsidRPr="00C507ED">
        <w:rPr>
          <w:rFonts w:ascii="Times New Roman" w:hAnsi="Times New Roman" w:cs="Times New Roman"/>
          <w:sz w:val="24"/>
          <w:szCs w:val="24"/>
        </w:rPr>
        <w:t>abad</w:t>
      </w:r>
      <w:proofErr w:type="spellEnd"/>
      <w:r w:rsidRPr="00C507ED">
        <w:rPr>
          <w:rFonts w:ascii="Times New Roman" w:hAnsi="Times New Roman" w:cs="Times New Roman"/>
          <w:sz w:val="24"/>
          <w:szCs w:val="24"/>
        </w:rPr>
        <w:t xml:space="preserve"> ke-17, </w:t>
      </w:r>
      <w:proofErr w:type="spellStart"/>
      <w:r w:rsidRPr="00C507ED">
        <w:rPr>
          <w:rFonts w:ascii="Times New Roman" w:hAnsi="Times New Roman" w:cs="Times New Roman"/>
          <w:sz w:val="24"/>
          <w:szCs w:val="24"/>
        </w:rPr>
        <w:t>tanggal</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ditetapkan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baik</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dengan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perhitungan</w:t>
      </w:r>
      <w:proofErr w:type="spellEnd"/>
      <w:r>
        <w:rPr>
          <w:rFonts w:ascii="Times New Roman" w:hAnsi="Times New Roman" w:cs="Times New Roman"/>
          <w:b/>
          <w:sz w:val="28"/>
          <w:szCs w:val="28"/>
        </w:rPr>
        <w:t xml:space="preserve"> </w:t>
      </w:r>
      <w:r w:rsidRPr="00C507ED">
        <w:rPr>
          <w:rFonts w:ascii="Times New Roman" w:hAnsi="Times New Roman" w:cs="Times New Roman"/>
          <w:sz w:val="24"/>
          <w:szCs w:val="24"/>
        </w:rPr>
        <w:t xml:space="preserve">dan </w:t>
      </w:r>
      <w:proofErr w:type="spellStart"/>
      <w:r w:rsidRPr="00C507ED">
        <w:rPr>
          <w:rFonts w:ascii="Times New Roman" w:hAnsi="Times New Roman" w:cs="Times New Roman"/>
          <w:sz w:val="24"/>
          <w:szCs w:val="24"/>
        </w:rPr>
        <w:t>dengan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penampakan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fisik</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bulan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baru</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Dalam</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kasus</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perbedaan</w:t>
      </w:r>
      <w:proofErr w:type="spellEnd"/>
      <w:r>
        <w:rPr>
          <w:rFonts w:ascii="Times New Roman" w:hAnsi="Times New Roman" w:cs="Times New Roman"/>
          <w:b/>
          <w:sz w:val="28"/>
          <w:szCs w:val="28"/>
        </w:rPr>
        <w:t xml:space="preserve"> </w:t>
      </w:r>
      <w:proofErr w:type="spellStart"/>
      <w:r w:rsidRPr="00C507ED">
        <w:rPr>
          <w:rFonts w:ascii="Times New Roman" w:hAnsi="Times New Roman" w:cs="Times New Roman"/>
          <w:sz w:val="24"/>
          <w:szCs w:val="24"/>
        </w:rPr>
        <w:t>antara</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dua</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metode</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yaitu</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jika</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dengan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perhitungan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bulan</w:t>
      </w:r>
      <w:proofErr w:type="spellEnd"/>
      <w:r>
        <w:rPr>
          <w:rFonts w:ascii="Times New Roman" w:hAnsi="Times New Roman" w:cs="Times New Roman"/>
          <w:b/>
          <w:sz w:val="28"/>
          <w:szCs w:val="28"/>
        </w:rPr>
        <w:t xml:space="preserve"> </w:t>
      </w:r>
      <w:proofErr w:type="spellStart"/>
      <w:r w:rsidRPr="00C507ED">
        <w:rPr>
          <w:rFonts w:ascii="Times New Roman" w:hAnsi="Times New Roman" w:cs="Times New Roman"/>
          <w:sz w:val="24"/>
          <w:szCs w:val="24"/>
        </w:rPr>
        <w:t>muncul</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tetapi</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tidak</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terlihat</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puasa</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berlanjut</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sampai</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berikutnya</w:t>
      </w:r>
      <w:proofErr w:type="spellEnd"/>
      <w:r>
        <w:rPr>
          <w:rFonts w:ascii="Times New Roman" w:hAnsi="Times New Roman" w:cs="Times New Roman"/>
          <w:b/>
          <w:sz w:val="28"/>
          <w:szCs w:val="28"/>
        </w:rPr>
        <w:t xml:space="preserve"> </w:t>
      </w:r>
      <w:proofErr w:type="spellStart"/>
      <w:r w:rsidRPr="00C507ED">
        <w:rPr>
          <w:rFonts w:ascii="Times New Roman" w:hAnsi="Times New Roman" w:cs="Times New Roman"/>
          <w:sz w:val="24"/>
          <w:szCs w:val="24"/>
        </w:rPr>
        <w:t>matahari</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terbenam</w:t>
      </w:r>
      <w:proofErr w:type="spellEnd"/>
      <w:r w:rsidRPr="00C507ED">
        <w:rPr>
          <w:rFonts w:ascii="Times New Roman" w:hAnsi="Times New Roman" w:cs="Times New Roman"/>
          <w:sz w:val="24"/>
          <w:szCs w:val="24"/>
        </w:rPr>
        <w:t xml:space="preserve">, dan </w:t>
      </w:r>
      <w:proofErr w:type="spellStart"/>
      <w:r w:rsidRPr="00C507ED">
        <w:rPr>
          <w:rFonts w:ascii="Times New Roman" w:hAnsi="Times New Roman" w:cs="Times New Roman"/>
          <w:sz w:val="24"/>
          <w:szCs w:val="24"/>
        </w:rPr>
        <w:t>lusa</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adalah</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permulaan</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hari</w:t>
      </w:r>
      <w:proofErr w:type="spellEnd"/>
      <w:r w:rsidRPr="00C507ED">
        <w:rPr>
          <w:rFonts w:ascii="Times New Roman" w:hAnsi="Times New Roman" w:cs="Times New Roman"/>
          <w:sz w:val="24"/>
          <w:szCs w:val="24"/>
        </w:rPr>
        <w:t xml:space="preserve"> </w:t>
      </w:r>
      <w:proofErr w:type="spellStart"/>
      <w:r w:rsidRPr="00C507ED">
        <w:rPr>
          <w:rFonts w:ascii="Times New Roman" w:hAnsi="Times New Roman" w:cs="Times New Roman"/>
          <w:sz w:val="24"/>
          <w:szCs w:val="24"/>
        </w:rPr>
        <w:t>raya</w:t>
      </w:r>
      <w:proofErr w:type="spellEnd"/>
      <w:r w:rsidRPr="00C507ED">
        <w:rPr>
          <w:rFonts w:ascii="Times New Roman" w:hAnsi="Times New Roman" w:cs="Times New Roman"/>
          <w:sz w:val="24"/>
          <w:szCs w:val="24"/>
        </w:rPr>
        <w:t>.</w:t>
      </w:r>
    </w:p>
    <w:p w:rsidR="002A1C47" w:rsidRPr="009C7F2E" w:rsidRDefault="002A1C47" w:rsidP="002A1C47">
      <w:pPr>
        <w:pStyle w:val="ListParagraph"/>
        <w:spacing w:line="360" w:lineRule="auto"/>
        <w:ind w:firstLine="720"/>
        <w:jc w:val="both"/>
        <w:rPr>
          <w:rFonts w:ascii="Times New Roman" w:hAnsi="Times New Roman" w:cs="Times New Roman"/>
          <w:sz w:val="24"/>
          <w:szCs w:val="24"/>
        </w:rPr>
      </w:pPr>
    </w:p>
    <w:p w:rsidR="002A1C47" w:rsidRDefault="002A1C47" w:rsidP="002A1C47">
      <w:pPr>
        <w:pStyle w:val="ListParagraph"/>
        <w:numPr>
          <w:ilvl w:val="0"/>
          <w:numId w:val="7"/>
        </w:numPr>
        <w:spacing w:after="20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Hari </w:t>
      </w:r>
      <w:proofErr w:type="spellStart"/>
      <w:r>
        <w:rPr>
          <w:rFonts w:ascii="Times New Roman" w:hAnsi="Times New Roman" w:cs="Times New Roman"/>
          <w:sz w:val="24"/>
          <w:szCs w:val="24"/>
        </w:rPr>
        <w:t>raya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Adha</w:t>
      </w:r>
      <w:proofErr w:type="spellEnd"/>
    </w:p>
    <w:p w:rsidR="002A1C47" w:rsidRDefault="002A1C47" w:rsidP="002A1C47">
      <w:pPr>
        <w:pStyle w:val="ListParagraph"/>
        <w:spacing w:line="360" w:lineRule="auto"/>
        <w:ind w:firstLine="720"/>
        <w:jc w:val="both"/>
        <w:rPr>
          <w:rFonts w:ascii="Times New Roman" w:hAnsi="Times New Roman" w:cs="Times New Roman"/>
          <w:sz w:val="24"/>
          <w:szCs w:val="24"/>
        </w:rPr>
      </w:pPr>
      <w:r w:rsidRPr="0035738A">
        <w:rPr>
          <w:rFonts w:ascii="Times New Roman" w:hAnsi="Times New Roman" w:cs="Times New Roman"/>
          <w:sz w:val="24"/>
          <w:szCs w:val="24"/>
        </w:rPr>
        <w:t xml:space="preserve">Mundy </w:t>
      </w:r>
      <w:proofErr w:type="spellStart"/>
      <w:r w:rsidRPr="0035738A">
        <w:rPr>
          <w:rFonts w:ascii="Times New Roman" w:hAnsi="Times New Roman" w:cs="Times New Roman"/>
          <w:sz w:val="24"/>
          <w:szCs w:val="24"/>
        </w:rPr>
        <w:t>mendeskripsikan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bahwa</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sebuah</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prosesi</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kerajaan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menuju</w:t>
      </w:r>
      <w:proofErr w:type="spellEnd"/>
      <w:r w:rsidRPr="0035738A">
        <w:rPr>
          <w:rFonts w:ascii="Times New Roman" w:hAnsi="Times New Roman" w:cs="Times New Roman"/>
          <w:sz w:val="24"/>
          <w:szCs w:val="24"/>
        </w:rPr>
        <w:t xml:space="preserve"> masjid pada </w:t>
      </w:r>
      <w:proofErr w:type="spellStart"/>
      <w:r w:rsidRPr="0035738A">
        <w:rPr>
          <w:rFonts w:ascii="Times New Roman" w:hAnsi="Times New Roman" w:cs="Times New Roman"/>
          <w:sz w:val="24"/>
          <w:szCs w:val="24"/>
        </w:rPr>
        <w:t>hari</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raya</w:t>
      </w:r>
      <w:proofErr w:type="spellEnd"/>
      <w:r w:rsidRPr="0035738A">
        <w:rPr>
          <w:rFonts w:ascii="Times New Roman" w:hAnsi="Times New Roman" w:cs="Times New Roman"/>
          <w:sz w:val="24"/>
          <w:szCs w:val="24"/>
        </w:rPr>
        <w:t xml:space="preserve"> </w:t>
      </w:r>
      <w:proofErr w:type="spellStart"/>
      <w:proofErr w:type="gramStart"/>
      <w:r w:rsidRPr="0035738A">
        <w:rPr>
          <w:rFonts w:ascii="Times New Roman" w:hAnsi="Times New Roman" w:cs="Times New Roman"/>
          <w:sz w:val="24"/>
          <w:szCs w:val="24"/>
        </w:rPr>
        <w:t>qurban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dilaksanakan</w:t>
      </w:r>
      <w:proofErr w:type="spellEnd"/>
      <w:proofErr w:type="gram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dengan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kebesaran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kerajaan</w:t>
      </w:r>
      <w:proofErr w:type="spellEnd"/>
      <w:r w:rsidRPr="0035738A">
        <w:rPr>
          <w:rFonts w:ascii="Times New Roman" w:hAnsi="Times New Roman" w:cs="Times New Roman"/>
          <w:sz w:val="24"/>
          <w:szCs w:val="24"/>
        </w:rPr>
        <w:t xml:space="preserve"> di mana sultan duduk </w:t>
      </w:r>
      <w:proofErr w:type="spellStart"/>
      <w:r w:rsidRPr="0035738A">
        <w:rPr>
          <w:rFonts w:ascii="Times New Roman" w:hAnsi="Times New Roman" w:cs="Times New Roman"/>
          <w:sz w:val="24"/>
          <w:szCs w:val="24"/>
        </w:rPr>
        <w:t>diatas</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seekor</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gajah</w:t>
      </w:r>
      <w:proofErr w:type="spellEnd"/>
      <w:r w:rsidRPr="0035738A">
        <w:rPr>
          <w:rFonts w:ascii="Times New Roman" w:hAnsi="Times New Roman" w:cs="Times New Roman"/>
          <w:sz w:val="24"/>
          <w:szCs w:val="24"/>
        </w:rPr>
        <w:t xml:space="preserve"> yang </w:t>
      </w:r>
      <w:proofErr w:type="spellStart"/>
      <w:r w:rsidRPr="0035738A">
        <w:rPr>
          <w:rFonts w:ascii="Times New Roman" w:hAnsi="Times New Roman" w:cs="Times New Roman"/>
          <w:sz w:val="24"/>
          <w:szCs w:val="24"/>
        </w:rPr>
        <w:t>penuh</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dengan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perhiasaan</w:t>
      </w:r>
      <w:proofErr w:type="spellEnd"/>
      <w:r w:rsidRPr="0035738A">
        <w:rPr>
          <w:rFonts w:ascii="Times New Roman" w:hAnsi="Times New Roman" w:cs="Times New Roman"/>
          <w:sz w:val="24"/>
          <w:szCs w:val="24"/>
        </w:rPr>
        <w:t xml:space="preserve"> yang </w:t>
      </w:r>
      <w:proofErr w:type="spellStart"/>
      <w:r w:rsidRPr="0035738A">
        <w:rPr>
          <w:rFonts w:ascii="Times New Roman" w:hAnsi="Times New Roman" w:cs="Times New Roman"/>
          <w:sz w:val="24"/>
          <w:szCs w:val="24"/>
        </w:rPr>
        <w:t>megah</w:t>
      </w:r>
      <w:proofErr w:type="spellEnd"/>
      <w:r w:rsidRPr="0035738A">
        <w:rPr>
          <w:rFonts w:ascii="Times New Roman" w:hAnsi="Times New Roman" w:cs="Times New Roman"/>
          <w:sz w:val="24"/>
          <w:szCs w:val="24"/>
        </w:rPr>
        <w:t xml:space="preserve"> dan </w:t>
      </w:r>
      <w:proofErr w:type="spellStart"/>
      <w:r w:rsidRPr="0035738A">
        <w:rPr>
          <w:rFonts w:ascii="Times New Roman" w:hAnsi="Times New Roman" w:cs="Times New Roman"/>
          <w:sz w:val="24"/>
          <w:szCs w:val="24"/>
        </w:rPr>
        <w:t>mewah</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Prosesi</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tersebut</w:t>
      </w:r>
      <w:proofErr w:type="spellEnd"/>
      <w:r w:rsidRPr="0035738A">
        <w:rPr>
          <w:rFonts w:ascii="Times New Roman" w:hAnsi="Times New Roman" w:cs="Times New Roman"/>
          <w:sz w:val="24"/>
          <w:szCs w:val="24"/>
        </w:rPr>
        <w:t xml:space="preserve"> sangat </w:t>
      </w:r>
      <w:proofErr w:type="spellStart"/>
      <w:r w:rsidRPr="0035738A">
        <w:rPr>
          <w:rFonts w:ascii="Times New Roman" w:hAnsi="Times New Roman" w:cs="Times New Roman"/>
          <w:sz w:val="24"/>
          <w:szCs w:val="24"/>
        </w:rPr>
        <w:t>panjang</w:t>
      </w:r>
      <w:proofErr w:type="spellEnd"/>
      <w:r w:rsidRPr="0035738A">
        <w:rPr>
          <w:rFonts w:ascii="Times New Roman" w:hAnsi="Times New Roman" w:cs="Times New Roman"/>
          <w:sz w:val="24"/>
          <w:szCs w:val="24"/>
        </w:rPr>
        <w:t xml:space="preserve"> yang </w:t>
      </w:r>
      <w:proofErr w:type="spellStart"/>
      <w:r w:rsidRPr="0035738A">
        <w:rPr>
          <w:rFonts w:ascii="Times New Roman" w:hAnsi="Times New Roman" w:cs="Times New Roman"/>
          <w:sz w:val="24"/>
          <w:szCs w:val="24"/>
        </w:rPr>
        <w:t>melibatkan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banyak</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petinggi</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kerajaan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tentara</w:t>
      </w:r>
      <w:proofErr w:type="spellEnd"/>
      <w:r w:rsidRPr="0035738A">
        <w:rPr>
          <w:rFonts w:ascii="Times New Roman" w:hAnsi="Times New Roman" w:cs="Times New Roman"/>
          <w:sz w:val="24"/>
          <w:szCs w:val="24"/>
        </w:rPr>
        <w:t xml:space="preserve">, para </w:t>
      </w:r>
      <w:proofErr w:type="spellStart"/>
      <w:r w:rsidRPr="0035738A">
        <w:rPr>
          <w:rFonts w:ascii="Times New Roman" w:hAnsi="Times New Roman" w:cs="Times New Roman"/>
          <w:sz w:val="24"/>
          <w:szCs w:val="24"/>
        </w:rPr>
        <w:t>pegawai</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istana</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berbagai</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senjata</w:t>
      </w:r>
      <w:proofErr w:type="spellEnd"/>
      <w:r w:rsidRPr="0035738A">
        <w:rPr>
          <w:rFonts w:ascii="Times New Roman" w:hAnsi="Times New Roman" w:cs="Times New Roman"/>
          <w:sz w:val="24"/>
          <w:szCs w:val="24"/>
        </w:rPr>
        <w:t xml:space="preserve">, dan </w:t>
      </w:r>
      <w:proofErr w:type="spellStart"/>
      <w:r w:rsidRPr="0035738A">
        <w:rPr>
          <w:rFonts w:ascii="Times New Roman" w:hAnsi="Times New Roman" w:cs="Times New Roman"/>
          <w:sz w:val="24"/>
          <w:szCs w:val="24"/>
        </w:rPr>
        <w:t>simbol</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kebesaran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kerajaan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Prosesi</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tersebut</w:t>
      </w:r>
      <w:proofErr w:type="spellEnd"/>
      <w:r w:rsidRPr="0035738A">
        <w:rPr>
          <w:rFonts w:ascii="Times New Roman" w:hAnsi="Times New Roman" w:cs="Times New Roman"/>
          <w:sz w:val="24"/>
          <w:szCs w:val="24"/>
        </w:rPr>
        <w:t xml:space="preserve"> sangat </w:t>
      </w:r>
      <w:proofErr w:type="spellStart"/>
      <w:r w:rsidRPr="0035738A">
        <w:rPr>
          <w:rFonts w:ascii="Times New Roman" w:hAnsi="Times New Roman" w:cs="Times New Roman"/>
          <w:sz w:val="24"/>
          <w:szCs w:val="24"/>
        </w:rPr>
        <w:t>tidak</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beraturan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karena</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semua</w:t>
      </w:r>
      <w:proofErr w:type="spellEnd"/>
      <w:r w:rsidRPr="0035738A">
        <w:rPr>
          <w:rFonts w:ascii="Times New Roman" w:hAnsi="Times New Roman" w:cs="Times New Roman"/>
          <w:sz w:val="24"/>
          <w:szCs w:val="24"/>
        </w:rPr>
        <w:t xml:space="preserve"> orang </w:t>
      </w:r>
      <w:proofErr w:type="spellStart"/>
      <w:r w:rsidRPr="0035738A">
        <w:rPr>
          <w:rFonts w:ascii="Times New Roman" w:hAnsi="Times New Roman" w:cs="Times New Roman"/>
          <w:sz w:val="24"/>
          <w:szCs w:val="24"/>
        </w:rPr>
        <w:t>ikut</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sehingga</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tidak</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ada</w:t>
      </w:r>
      <w:proofErr w:type="spellEnd"/>
      <w:r w:rsidRPr="0035738A">
        <w:rPr>
          <w:rFonts w:ascii="Times New Roman" w:hAnsi="Times New Roman" w:cs="Times New Roman"/>
          <w:sz w:val="24"/>
          <w:szCs w:val="24"/>
        </w:rPr>
        <w:t xml:space="preserve"> yang </w:t>
      </w:r>
      <w:proofErr w:type="spellStart"/>
      <w:r w:rsidRPr="0035738A">
        <w:rPr>
          <w:rFonts w:ascii="Times New Roman" w:hAnsi="Times New Roman" w:cs="Times New Roman"/>
          <w:sz w:val="24"/>
          <w:szCs w:val="24"/>
        </w:rPr>
        <w:t>tersisa</w:t>
      </w:r>
      <w:proofErr w:type="spellEnd"/>
      <w:r w:rsidRPr="0035738A">
        <w:rPr>
          <w:rFonts w:ascii="Times New Roman" w:hAnsi="Times New Roman" w:cs="Times New Roman"/>
          <w:sz w:val="24"/>
          <w:szCs w:val="24"/>
        </w:rPr>
        <w:t xml:space="preserve"> dan </w:t>
      </w:r>
      <w:proofErr w:type="spellStart"/>
      <w:r w:rsidRPr="0035738A">
        <w:rPr>
          <w:rFonts w:ascii="Times New Roman" w:hAnsi="Times New Roman" w:cs="Times New Roman"/>
          <w:sz w:val="24"/>
          <w:szCs w:val="24"/>
        </w:rPr>
        <w:t>sedikit</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menjadi</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kacau</w:t>
      </w:r>
      <w:proofErr w:type="spellEnd"/>
      <w:r w:rsidRPr="0035738A">
        <w:rPr>
          <w:rFonts w:ascii="Times New Roman" w:hAnsi="Times New Roman" w:cs="Times New Roman"/>
          <w:sz w:val="24"/>
          <w:szCs w:val="24"/>
        </w:rPr>
        <w:t xml:space="preserve">. Ada </w:t>
      </w:r>
      <w:proofErr w:type="spellStart"/>
      <w:r w:rsidRPr="0035738A">
        <w:rPr>
          <w:rFonts w:ascii="Times New Roman" w:hAnsi="Times New Roman" w:cs="Times New Roman"/>
          <w:sz w:val="24"/>
          <w:szCs w:val="24"/>
        </w:rPr>
        <w:t>sekitar</w:t>
      </w:r>
      <w:proofErr w:type="spellEnd"/>
      <w:r w:rsidRPr="0035738A">
        <w:rPr>
          <w:rFonts w:ascii="Times New Roman" w:hAnsi="Times New Roman" w:cs="Times New Roman"/>
          <w:sz w:val="24"/>
          <w:szCs w:val="24"/>
        </w:rPr>
        <w:t xml:space="preserve"> 500 </w:t>
      </w:r>
      <w:proofErr w:type="spellStart"/>
      <w:r w:rsidRPr="0035738A">
        <w:rPr>
          <w:rFonts w:ascii="Times New Roman" w:hAnsi="Times New Roman" w:cs="Times New Roman"/>
          <w:sz w:val="24"/>
          <w:szCs w:val="24"/>
        </w:rPr>
        <w:t>binatang</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qurban</w:t>
      </w:r>
      <w:proofErr w:type="spellEnd"/>
      <w:r w:rsidRPr="0035738A">
        <w:rPr>
          <w:rFonts w:ascii="Times New Roman" w:hAnsi="Times New Roman" w:cs="Times New Roman"/>
          <w:sz w:val="24"/>
          <w:szCs w:val="24"/>
        </w:rPr>
        <w:t xml:space="preserve"> yang </w:t>
      </w:r>
      <w:proofErr w:type="spellStart"/>
      <w:r w:rsidRPr="0035738A">
        <w:rPr>
          <w:rFonts w:ascii="Times New Roman" w:hAnsi="Times New Roman" w:cs="Times New Roman"/>
          <w:sz w:val="24"/>
          <w:szCs w:val="24"/>
        </w:rPr>
        <w:t>terdiri</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dari</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kerbau</w:t>
      </w:r>
      <w:proofErr w:type="spellEnd"/>
      <w:r w:rsidRPr="0035738A">
        <w:rPr>
          <w:rFonts w:ascii="Times New Roman" w:hAnsi="Times New Roman" w:cs="Times New Roman"/>
          <w:sz w:val="24"/>
          <w:szCs w:val="24"/>
        </w:rPr>
        <w:t xml:space="preserve"> yang </w:t>
      </w:r>
      <w:proofErr w:type="spellStart"/>
      <w:r w:rsidRPr="0035738A">
        <w:rPr>
          <w:rFonts w:ascii="Times New Roman" w:hAnsi="Times New Roman" w:cs="Times New Roman"/>
          <w:sz w:val="24"/>
          <w:szCs w:val="24"/>
        </w:rPr>
        <w:t>masih</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muda</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Dikatakan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bahwa</w:t>
      </w:r>
      <w:proofErr w:type="spellEnd"/>
      <w:r w:rsidRPr="0035738A">
        <w:rPr>
          <w:rFonts w:ascii="Times New Roman" w:hAnsi="Times New Roman" w:cs="Times New Roman"/>
          <w:sz w:val="24"/>
          <w:szCs w:val="24"/>
        </w:rPr>
        <w:t xml:space="preserve"> Sultan </w:t>
      </w:r>
      <w:proofErr w:type="spellStart"/>
      <w:r w:rsidRPr="0035738A">
        <w:rPr>
          <w:rFonts w:ascii="Times New Roman" w:hAnsi="Times New Roman" w:cs="Times New Roman"/>
          <w:sz w:val="24"/>
          <w:szCs w:val="24"/>
        </w:rPr>
        <w:t>adalah</w:t>
      </w:r>
      <w:proofErr w:type="spellEnd"/>
      <w:r w:rsidRPr="0035738A">
        <w:rPr>
          <w:rFonts w:ascii="Times New Roman" w:hAnsi="Times New Roman" w:cs="Times New Roman"/>
          <w:sz w:val="24"/>
          <w:szCs w:val="24"/>
        </w:rPr>
        <w:t xml:space="preserve"> yang </w:t>
      </w:r>
      <w:proofErr w:type="spellStart"/>
      <w:r w:rsidRPr="0035738A">
        <w:rPr>
          <w:rFonts w:ascii="Times New Roman" w:hAnsi="Times New Roman" w:cs="Times New Roman"/>
          <w:sz w:val="24"/>
          <w:szCs w:val="24"/>
        </w:rPr>
        <w:t>pertama</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menyembelih</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binatang</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qurban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sementara</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selebihnya</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disembelih</w:t>
      </w:r>
      <w:proofErr w:type="spellEnd"/>
      <w:r w:rsidRPr="0035738A">
        <w:rPr>
          <w:rFonts w:ascii="Times New Roman" w:hAnsi="Times New Roman" w:cs="Times New Roman"/>
          <w:sz w:val="24"/>
          <w:szCs w:val="24"/>
        </w:rPr>
        <w:t xml:space="preserve"> oleh para </w:t>
      </w:r>
      <w:proofErr w:type="spellStart"/>
      <w:r w:rsidRPr="0035738A">
        <w:rPr>
          <w:rFonts w:ascii="Times New Roman" w:hAnsi="Times New Roman" w:cs="Times New Roman"/>
          <w:sz w:val="24"/>
          <w:szCs w:val="24"/>
        </w:rPr>
        <w:t>pejabat</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tinggi</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kerajaan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Kemudian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daging</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qurban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dibagi-bagikan</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kepada</w:t>
      </w:r>
      <w:proofErr w:type="spellEnd"/>
      <w:r w:rsidRPr="0035738A">
        <w:rPr>
          <w:rFonts w:ascii="Times New Roman" w:hAnsi="Times New Roman" w:cs="Times New Roman"/>
          <w:sz w:val="24"/>
          <w:szCs w:val="24"/>
        </w:rPr>
        <w:t xml:space="preserve"> </w:t>
      </w:r>
      <w:proofErr w:type="spellStart"/>
      <w:r w:rsidRPr="0035738A">
        <w:rPr>
          <w:rFonts w:ascii="Times New Roman" w:hAnsi="Times New Roman" w:cs="Times New Roman"/>
          <w:sz w:val="24"/>
          <w:szCs w:val="24"/>
        </w:rPr>
        <w:t>masyarakat</w:t>
      </w:r>
      <w:proofErr w:type="spellEnd"/>
      <w:r w:rsidRPr="0035738A">
        <w:rPr>
          <w:rFonts w:ascii="Times New Roman" w:hAnsi="Times New Roman" w:cs="Times New Roman"/>
          <w:sz w:val="24"/>
          <w:szCs w:val="24"/>
        </w:rPr>
        <w:t>.</w:t>
      </w:r>
    </w:p>
    <w:p w:rsidR="002A1C47" w:rsidRDefault="002A1C47" w:rsidP="002A1C47">
      <w:pPr>
        <w:spacing w:line="360" w:lineRule="auto"/>
        <w:jc w:val="both"/>
        <w:rPr>
          <w:rFonts w:ascii="Times New Roman" w:hAnsi="Times New Roman" w:cs="Times New Roman"/>
          <w:sz w:val="24"/>
          <w:szCs w:val="24"/>
        </w:rPr>
      </w:pPr>
    </w:p>
    <w:p w:rsidR="002A1C47" w:rsidRDefault="002A1C47" w:rsidP="002A1C47">
      <w:pPr>
        <w:spacing w:line="360" w:lineRule="auto"/>
        <w:jc w:val="both"/>
        <w:rPr>
          <w:rFonts w:ascii="Times New Roman" w:hAnsi="Times New Roman" w:cs="Times New Roman"/>
          <w:b/>
          <w:bCs/>
          <w:sz w:val="24"/>
          <w:szCs w:val="24"/>
        </w:rPr>
      </w:pPr>
      <w:r w:rsidRPr="002A1C47">
        <w:rPr>
          <w:rFonts w:ascii="Times New Roman" w:hAnsi="Times New Roman" w:cs="Times New Roman"/>
          <w:b/>
          <w:bCs/>
          <w:sz w:val="24"/>
          <w:szCs w:val="24"/>
        </w:rPr>
        <w:t>DAFTAR PUSTAKA</w:t>
      </w:r>
    </w:p>
    <w:p w:rsidR="002A1C47" w:rsidRDefault="002A1C47" w:rsidP="002A1C47">
      <w:pPr>
        <w:spacing w:line="240" w:lineRule="auto"/>
        <w:ind w:left="720" w:hanging="720"/>
        <w:rPr>
          <w:rFonts w:asciiTheme="majorBidi" w:hAnsiTheme="majorBidi" w:cstheme="majorBidi"/>
          <w:sz w:val="24"/>
          <w:szCs w:val="24"/>
        </w:rPr>
      </w:pPr>
      <w:r w:rsidRPr="00CE07C4">
        <w:rPr>
          <w:rFonts w:asciiTheme="majorBidi" w:hAnsiTheme="majorBidi" w:cstheme="majorBidi"/>
          <w:i/>
          <w:iCs/>
          <w:sz w:val="24"/>
          <w:szCs w:val="24"/>
        </w:rPr>
        <w:t>Al-Qur’an Al-</w:t>
      </w:r>
      <w:proofErr w:type="spellStart"/>
      <w:r w:rsidRPr="00CE07C4">
        <w:rPr>
          <w:rFonts w:asciiTheme="majorBidi" w:hAnsiTheme="majorBidi" w:cstheme="majorBidi"/>
          <w:i/>
          <w:iCs/>
          <w:sz w:val="24"/>
          <w:szCs w:val="24"/>
        </w:rPr>
        <w:t>Hufaz</w:t>
      </w:r>
      <w:proofErr w:type="spellEnd"/>
      <w:r>
        <w:rPr>
          <w:rFonts w:asciiTheme="majorBidi" w:hAnsiTheme="majorBidi" w:cstheme="majorBidi"/>
          <w:sz w:val="24"/>
          <w:szCs w:val="24"/>
        </w:rPr>
        <w:t>. 2019. Jakarta: Cordoba</w:t>
      </w:r>
    </w:p>
    <w:p w:rsidR="002A1C47" w:rsidRPr="00E33BBC" w:rsidRDefault="002A1C47" w:rsidP="002A1C47">
      <w:pPr>
        <w:spacing w:line="240" w:lineRule="auto"/>
        <w:ind w:left="720" w:hanging="720"/>
        <w:rPr>
          <w:rFonts w:asciiTheme="majorBidi" w:hAnsiTheme="majorBidi" w:cstheme="majorBidi"/>
          <w:sz w:val="24"/>
          <w:szCs w:val="24"/>
        </w:rPr>
      </w:pPr>
      <w:proofErr w:type="spellStart"/>
      <w:r w:rsidRPr="00E33BBC">
        <w:rPr>
          <w:rFonts w:asciiTheme="majorBidi" w:hAnsiTheme="majorBidi" w:cstheme="majorBidi"/>
          <w:sz w:val="24"/>
          <w:szCs w:val="24"/>
        </w:rPr>
        <w:t>Baried</w:t>
      </w:r>
      <w:proofErr w:type="spellEnd"/>
      <w:r w:rsidRPr="00E33BBC">
        <w:rPr>
          <w:rFonts w:asciiTheme="majorBidi" w:hAnsiTheme="majorBidi" w:cstheme="majorBidi"/>
          <w:sz w:val="24"/>
          <w:szCs w:val="24"/>
        </w:rPr>
        <w:t xml:space="preserve">, Siti </w:t>
      </w:r>
      <w:proofErr w:type="spellStart"/>
      <w:r w:rsidRPr="00E33BBC">
        <w:rPr>
          <w:rFonts w:asciiTheme="majorBidi" w:hAnsiTheme="majorBidi" w:cstheme="majorBidi"/>
          <w:sz w:val="24"/>
          <w:szCs w:val="24"/>
        </w:rPr>
        <w:t>Baroroh</w:t>
      </w:r>
      <w:proofErr w:type="spellEnd"/>
      <w:r w:rsidRPr="00E33BBC">
        <w:rPr>
          <w:rFonts w:asciiTheme="majorBidi" w:hAnsiTheme="majorBidi" w:cstheme="majorBidi"/>
          <w:sz w:val="24"/>
          <w:szCs w:val="24"/>
        </w:rPr>
        <w:t xml:space="preserve">., </w:t>
      </w:r>
      <w:proofErr w:type="spellStart"/>
      <w:r w:rsidRPr="00E33BBC">
        <w:rPr>
          <w:rFonts w:asciiTheme="majorBidi" w:hAnsiTheme="majorBidi" w:cstheme="majorBidi"/>
          <w:sz w:val="24"/>
          <w:szCs w:val="24"/>
        </w:rPr>
        <w:t>dkk</w:t>
      </w:r>
      <w:proofErr w:type="spellEnd"/>
      <w:r w:rsidRPr="00E33BBC">
        <w:rPr>
          <w:rFonts w:asciiTheme="majorBidi" w:hAnsiTheme="majorBidi" w:cstheme="majorBidi"/>
          <w:sz w:val="24"/>
          <w:szCs w:val="24"/>
        </w:rPr>
        <w:t xml:space="preserve">. 1985. </w:t>
      </w:r>
      <w:proofErr w:type="spellStart"/>
      <w:r w:rsidRPr="00E33BBC">
        <w:rPr>
          <w:rFonts w:asciiTheme="majorBidi" w:hAnsiTheme="majorBidi" w:cstheme="majorBidi"/>
          <w:i/>
          <w:iCs/>
          <w:sz w:val="24"/>
          <w:szCs w:val="24"/>
        </w:rPr>
        <w:t>Pengantar</w:t>
      </w:r>
      <w:proofErr w:type="spellEnd"/>
      <w:r w:rsidRPr="00E33BBC">
        <w:rPr>
          <w:rFonts w:asciiTheme="majorBidi" w:hAnsiTheme="majorBidi" w:cstheme="majorBidi"/>
          <w:i/>
          <w:iCs/>
          <w:sz w:val="24"/>
          <w:szCs w:val="24"/>
        </w:rPr>
        <w:t xml:space="preserve"> </w:t>
      </w:r>
      <w:proofErr w:type="spellStart"/>
      <w:r w:rsidRPr="00E33BBC">
        <w:rPr>
          <w:rFonts w:asciiTheme="majorBidi" w:hAnsiTheme="majorBidi" w:cstheme="majorBidi"/>
          <w:i/>
          <w:iCs/>
          <w:sz w:val="24"/>
          <w:szCs w:val="24"/>
        </w:rPr>
        <w:t>Teori</w:t>
      </w:r>
      <w:proofErr w:type="spellEnd"/>
      <w:r w:rsidRPr="00E33BBC">
        <w:rPr>
          <w:rFonts w:asciiTheme="majorBidi" w:hAnsiTheme="majorBidi" w:cstheme="majorBidi"/>
          <w:i/>
          <w:iCs/>
          <w:sz w:val="24"/>
          <w:szCs w:val="24"/>
        </w:rPr>
        <w:t xml:space="preserve"> </w:t>
      </w:r>
      <w:proofErr w:type="spellStart"/>
      <w:r w:rsidRPr="00E33BBC">
        <w:rPr>
          <w:rFonts w:asciiTheme="majorBidi" w:hAnsiTheme="majorBidi" w:cstheme="majorBidi"/>
          <w:i/>
          <w:iCs/>
          <w:sz w:val="24"/>
          <w:szCs w:val="24"/>
        </w:rPr>
        <w:t>Filologi</w:t>
      </w:r>
      <w:proofErr w:type="spellEnd"/>
      <w:r w:rsidRPr="00E33BBC">
        <w:rPr>
          <w:rFonts w:asciiTheme="majorBidi" w:hAnsiTheme="majorBidi" w:cstheme="majorBidi"/>
          <w:sz w:val="24"/>
          <w:szCs w:val="24"/>
        </w:rPr>
        <w:t xml:space="preserve">. Jakarta: Pusat </w:t>
      </w:r>
      <w:proofErr w:type="spellStart"/>
      <w:r w:rsidRPr="00E33BBC">
        <w:rPr>
          <w:rFonts w:asciiTheme="majorBidi" w:hAnsiTheme="majorBidi" w:cstheme="majorBidi"/>
          <w:sz w:val="24"/>
          <w:szCs w:val="24"/>
        </w:rPr>
        <w:t>Pembinaan</w:t>
      </w:r>
      <w:proofErr w:type="spellEnd"/>
      <w:r w:rsidRPr="00E33BBC">
        <w:rPr>
          <w:rFonts w:asciiTheme="majorBidi" w:hAnsiTheme="majorBidi" w:cstheme="majorBidi"/>
          <w:sz w:val="24"/>
          <w:szCs w:val="24"/>
        </w:rPr>
        <w:t xml:space="preserve"> dan </w:t>
      </w:r>
      <w:proofErr w:type="spellStart"/>
      <w:r w:rsidRPr="00E33BBC">
        <w:rPr>
          <w:rFonts w:asciiTheme="majorBidi" w:hAnsiTheme="majorBidi" w:cstheme="majorBidi"/>
          <w:sz w:val="24"/>
          <w:szCs w:val="24"/>
        </w:rPr>
        <w:t>Pengembangan</w:t>
      </w:r>
      <w:proofErr w:type="spellEnd"/>
      <w:r w:rsidRPr="00E33BBC">
        <w:rPr>
          <w:rFonts w:asciiTheme="majorBidi" w:hAnsiTheme="majorBidi" w:cstheme="majorBidi"/>
          <w:sz w:val="24"/>
          <w:szCs w:val="24"/>
        </w:rPr>
        <w:t xml:space="preserve"> Bahasa </w:t>
      </w:r>
      <w:proofErr w:type="spellStart"/>
      <w:r w:rsidRPr="00E33BBC">
        <w:rPr>
          <w:rFonts w:asciiTheme="majorBidi" w:hAnsiTheme="majorBidi" w:cstheme="majorBidi"/>
          <w:sz w:val="24"/>
          <w:szCs w:val="24"/>
        </w:rPr>
        <w:t>Departemen</w:t>
      </w:r>
      <w:proofErr w:type="spellEnd"/>
      <w:r w:rsidRPr="00E33BBC">
        <w:rPr>
          <w:rFonts w:asciiTheme="majorBidi" w:hAnsiTheme="majorBidi" w:cstheme="majorBidi"/>
          <w:sz w:val="24"/>
          <w:szCs w:val="24"/>
        </w:rPr>
        <w:t xml:space="preserve"> Pendidikan dan </w:t>
      </w:r>
      <w:proofErr w:type="spellStart"/>
      <w:r w:rsidRPr="00E33BBC">
        <w:rPr>
          <w:rFonts w:asciiTheme="majorBidi" w:hAnsiTheme="majorBidi" w:cstheme="majorBidi"/>
          <w:sz w:val="24"/>
          <w:szCs w:val="24"/>
        </w:rPr>
        <w:t>Kebudayaan</w:t>
      </w:r>
      <w:proofErr w:type="spellEnd"/>
      <w:r w:rsidRPr="00E33BBC">
        <w:rPr>
          <w:rFonts w:asciiTheme="majorBidi" w:hAnsiTheme="majorBidi" w:cstheme="majorBidi"/>
          <w:sz w:val="24"/>
          <w:szCs w:val="24"/>
        </w:rPr>
        <w:t>.</w:t>
      </w:r>
    </w:p>
    <w:p w:rsidR="002A1C47" w:rsidRPr="00E33BBC" w:rsidRDefault="002A1C47" w:rsidP="002A1C47">
      <w:pPr>
        <w:pStyle w:val="FootnoteText"/>
        <w:spacing w:after="200"/>
        <w:ind w:left="718" w:hanging="720"/>
        <w:rPr>
          <w:rFonts w:asciiTheme="majorBidi" w:hAnsiTheme="majorBidi" w:cstheme="majorBidi"/>
          <w:iCs/>
          <w:sz w:val="24"/>
          <w:szCs w:val="24"/>
        </w:rPr>
      </w:pPr>
      <w:proofErr w:type="spellStart"/>
      <w:r w:rsidRPr="00E33BBC">
        <w:rPr>
          <w:rFonts w:asciiTheme="majorBidi" w:hAnsiTheme="majorBidi" w:cstheme="majorBidi"/>
          <w:sz w:val="24"/>
          <w:szCs w:val="24"/>
        </w:rPr>
        <w:t>Bimantara</w:t>
      </w:r>
      <w:proofErr w:type="spellEnd"/>
      <w:r w:rsidRPr="00E33BBC">
        <w:rPr>
          <w:rFonts w:asciiTheme="majorBidi" w:hAnsiTheme="majorBidi" w:cstheme="majorBidi"/>
          <w:sz w:val="24"/>
          <w:szCs w:val="24"/>
        </w:rPr>
        <w:t xml:space="preserve">, </w:t>
      </w:r>
      <w:proofErr w:type="spellStart"/>
      <w:r w:rsidRPr="00E33BBC">
        <w:rPr>
          <w:rFonts w:asciiTheme="majorBidi" w:hAnsiTheme="majorBidi" w:cstheme="majorBidi"/>
          <w:sz w:val="24"/>
          <w:szCs w:val="24"/>
        </w:rPr>
        <w:t>Sudrajat</w:t>
      </w:r>
      <w:proofErr w:type="spellEnd"/>
      <w:r w:rsidRPr="00E33BBC">
        <w:rPr>
          <w:rFonts w:asciiTheme="majorBidi" w:hAnsiTheme="majorBidi" w:cstheme="majorBidi"/>
          <w:sz w:val="24"/>
          <w:szCs w:val="24"/>
        </w:rPr>
        <w:t xml:space="preserve">. </w:t>
      </w:r>
      <w:proofErr w:type="spellStart"/>
      <w:r w:rsidRPr="00E33BBC">
        <w:rPr>
          <w:rFonts w:asciiTheme="majorBidi" w:hAnsiTheme="majorBidi" w:cstheme="majorBidi"/>
          <w:i/>
          <w:sz w:val="24"/>
          <w:szCs w:val="24"/>
        </w:rPr>
        <w:t>Serat</w:t>
      </w:r>
      <w:proofErr w:type="spellEnd"/>
      <w:r w:rsidRPr="00E33BBC">
        <w:rPr>
          <w:rFonts w:asciiTheme="majorBidi" w:hAnsiTheme="majorBidi" w:cstheme="majorBidi"/>
          <w:i/>
          <w:sz w:val="24"/>
          <w:szCs w:val="24"/>
        </w:rPr>
        <w:t xml:space="preserve"> </w:t>
      </w:r>
      <w:proofErr w:type="spellStart"/>
      <w:r w:rsidRPr="00E33BBC">
        <w:rPr>
          <w:rFonts w:asciiTheme="majorBidi" w:hAnsiTheme="majorBidi" w:cstheme="majorBidi"/>
          <w:i/>
          <w:sz w:val="24"/>
          <w:szCs w:val="24"/>
        </w:rPr>
        <w:t>Sarasilah</w:t>
      </w:r>
      <w:proofErr w:type="spellEnd"/>
      <w:r w:rsidRPr="00E33BBC">
        <w:rPr>
          <w:rFonts w:asciiTheme="majorBidi" w:hAnsiTheme="majorBidi" w:cstheme="majorBidi"/>
          <w:i/>
          <w:sz w:val="24"/>
          <w:szCs w:val="24"/>
        </w:rPr>
        <w:t xml:space="preserve"> </w:t>
      </w:r>
      <w:proofErr w:type="spellStart"/>
      <w:r w:rsidRPr="00E33BBC">
        <w:rPr>
          <w:rFonts w:asciiTheme="majorBidi" w:hAnsiTheme="majorBidi" w:cstheme="majorBidi"/>
          <w:i/>
          <w:sz w:val="24"/>
          <w:szCs w:val="24"/>
        </w:rPr>
        <w:t>Warni-warni</w:t>
      </w:r>
      <w:proofErr w:type="spellEnd"/>
      <w:r w:rsidRPr="00E33BBC">
        <w:rPr>
          <w:rFonts w:asciiTheme="majorBidi" w:hAnsiTheme="majorBidi" w:cstheme="majorBidi"/>
          <w:i/>
          <w:sz w:val="24"/>
          <w:szCs w:val="24"/>
        </w:rPr>
        <w:t xml:space="preserve"> </w:t>
      </w:r>
      <w:proofErr w:type="spellStart"/>
      <w:r w:rsidRPr="00E33BBC">
        <w:rPr>
          <w:rFonts w:asciiTheme="majorBidi" w:hAnsiTheme="majorBidi" w:cstheme="majorBidi"/>
          <w:i/>
          <w:sz w:val="24"/>
          <w:szCs w:val="24"/>
        </w:rPr>
        <w:t>Jaman</w:t>
      </w:r>
      <w:proofErr w:type="spellEnd"/>
      <w:r w:rsidRPr="00E33BBC">
        <w:rPr>
          <w:rFonts w:asciiTheme="majorBidi" w:hAnsiTheme="majorBidi" w:cstheme="majorBidi"/>
          <w:i/>
          <w:sz w:val="24"/>
          <w:szCs w:val="24"/>
        </w:rPr>
        <w:t xml:space="preserve"> </w:t>
      </w:r>
      <w:proofErr w:type="spellStart"/>
      <w:r w:rsidRPr="00E33BBC">
        <w:rPr>
          <w:rFonts w:asciiTheme="majorBidi" w:hAnsiTheme="majorBidi" w:cstheme="majorBidi"/>
          <w:i/>
          <w:sz w:val="24"/>
          <w:szCs w:val="24"/>
        </w:rPr>
        <w:t>Hamengkubuwana</w:t>
      </w:r>
      <w:proofErr w:type="spellEnd"/>
      <w:r w:rsidRPr="00E33BBC">
        <w:rPr>
          <w:rFonts w:asciiTheme="majorBidi" w:hAnsiTheme="majorBidi" w:cstheme="majorBidi"/>
          <w:i/>
          <w:sz w:val="24"/>
          <w:szCs w:val="24"/>
        </w:rPr>
        <w:t xml:space="preserve"> VI </w:t>
      </w:r>
      <w:proofErr w:type="spellStart"/>
      <w:r w:rsidRPr="00E33BBC">
        <w:rPr>
          <w:rFonts w:asciiTheme="majorBidi" w:hAnsiTheme="majorBidi" w:cstheme="majorBidi"/>
          <w:i/>
          <w:sz w:val="24"/>
          <w:szCs w:val="24"/>
        </w:rPr>
        <w:t>Suntingan</w:t>
      </w:r>
      <w:proofErr w:type="spellEnd"/>
      <w:r w:rsidRPr="00E33BBC">
        <w:rPr>
          <w:rFonts w:asciiTheme="majorBidi" w:hAnsiTheme="majorBidi" w:cstheme="majorBidi"/>
          <w:i/>
          <w:sz w:val="24"/>
          <w:szCs w:val="24"/>
        </w:rPr>
        <w:t xml:space="preserve"> Teks dan </w:t>
      </w:r>
      <w:proofErr w:type="spellStart"/>
      <w:r w:rsidRPr="00E33BBC">
        <w:rPr>
          <w:rFonts w:asciiTheme="majorBidi" w:hAnsiTheme="majorBidi" w:cstheme="majorBidi"/>
          <w:i/>
          <w:sz w:val="24"/>
          <w:szCs w:val="24"/>
        </w:rPr>
        <w:t>terjemahan</w:t>
      </w:r>
      <w:proofErr w:type="spellEnd"/>
      <w:r w:rsidRPr="00E33BBC">
        <w:rPr>
          <w:rFonts w:asciiTheme="majorBidi" w:hAnsiTheme="majorBidi" w:cstheme="majorBidi"/>
          <w:i/>
          <w:sz w:val="24"/>
          <w:szCs w:val="24"/>
        </w:rPr>
        <w:t xml:space="preserve">. </w:t>
      </w:r>
      <w:proofErr w:type="spellStart"/>
      <w:r w:rsidRPr="00E33BBC">
        <w:rPr>
          <w:rFonts w:asciiTheme="majorBidi" w:hAnsiTheme="majorBidi" w:cstheme="majorBidi"/>
          <w:iCs/>
          <w:sz w:val="24"/>
          <w:szCs w:val="24"/>
        </w:rPr>
        <w:t>Skripsi</w:t>
      </w:r>
      <w:proofErr w:type="spellEnd"/>
      <w:r w:rsidRPr="00E33BBC">
        <w:rPr>
          <w:rFonts w:asciiTheme="majorBidi" w:hAnsiTheme="majorBidi" w:cstheme="majorBidi"/>
          <w:i/>
          <w:sz w:val="24"/>
          <w:szCs w:val="24"/>
        </w:rPr>
        <w:t xml:space="preserve">. </w:t>
      </w:r>
      <w:r w:rsidRPr="00E33BBC">
        <w:rPr>
          <w:rFonts w:asciiTheme="majorBidi" w:hAnsiTheme="majorBidi" w:cstheme="majorBidi"/>
          <w:iCs/>
          <w:sz w:val="24"/>
          <w:szCs w:val="24"/>
        </w:rPr>
        <w:t xml:space="preserve">Universitas Gadjah </w:t>
      </w:r>
      <w:proofErr w:type="spellStart"/>
      <w:r w:rsidRPr="00E33BBC">
        <w:rPr>
          <w:rFonts w:asciiTheme="majorBidi" w:hAnsiTheme="majorBidi" w:cstheme="majorBidi"/>
          <w:iCs/>
          <w:sz w:val="24"/>
          <w:szCs w:val="24"/>
        </w:rPr>
        <w:t>Mada</w:t>
      </w:r>
      <w:proofErr w:type="spellEnd"/>
      <w:r w:rsidRPr="00E33BBC">
        <w:rPr>
          <w:rFonts w:asciiTheme="majorBidi" w:hAnsiTheme="majorBidi" w:cstheme="majorBidi"/>
          <w:iCs/>
          <w:sz w:val="24"/>
          <w:szCs w:val="24"/>
        </w:rPr>
        <w:t>. Yogyakarta, 2017</w:t>
      </w:r>
    </w:p>
    <w:p w:rsidR="002A1C47" w:rsidRDefault="002A1C47" w:rsidP="002A1C47">
      <w:pPr>
        <w:spacing w:line="240" w:lineRule="auto"/>
        <w:ind w:left="720" w:hanging="720"/>
        <w:rPr>
          <w:rFonts w:asciiTheme="majorBidi" w:hAnsiTheme="majorBidi" w:cstheme="majorBidi"/>
          <w:sz w:val="24"/>
          <w:szCs w:val="24"/>
        </w:rPr>
      </w:pPr>
      <w:r w:rsidRPr="00E33BBC">
        <w:rPr>
          <w:rFonts w:asciiTheme="majorBidi" w:hAnsiTheme="majorBidi" w:cstheme="majorBidi"/>
          <w:i/>
          <w:iCs/>
          <w:sz w:val="24"/>
          <w:szCs w:val="24"/>
        </w:rPr>
        <w:t xml:space="preserve">British Library, </w:t>
      </w:r>
      <w:hyperlink r:id="rId13" w:history="1">
        <w:r w:rsidRPr="00E33BBC">
          <w:rPr>
            <w:rStyle w:val="Hyperlink"/>
            <w:rFonts w:asciiTheme="majorBidi" w:hAnsiTheme="majorBidi" w:cstheme="majorBidi"/>
            <w:sz w:val="24"/>
            <w:szCs w:val="24"/>
          </w:rPr>
          <w:t>http://www.bl.uk/manuscripts/</w:t>
        </w:r>
      </w:hyperlink>
      <w:r w:rsidRPr="00E33BBC">
        <w:rPr>
          <w:rFonts w:asciiTheme="majorBidi" w:hAnsiTheme="majorBidi" w:cstheme="majorBidi"/>
          <w:sz w:val="24"/>
          <w:szCs w:val="24"/>
        </w:rPr>
        <w:t xml:space="preserve"> </w:t>
      </w:r>
    </w:p>
    <w:p w:rsidR="002A1C47" w:rsidRPr="00E44E43" w:rsidRDefault="002A1C47" w:rsidP="002A1C47">
      <w:pPr>
        <w:spacing w:line="240" w:lineRule="auto"/>
        <w:ind w:left="720" w:hanging="720"/>
        <w:rPr>
          <w:rFonts w:asciiTheme="majorBidi" w:hAnsiTheme="majorBidi" w:cstheme="majorBidi"/>
          <w:sz w:val="24"/>
          <w:szCs w:val="24"/>
        </w:rPr>
      </w:pPr>
      <w:r w:rsidRPr="00E44E43">
        <w:rPr>
          <w:rFonts w:asciiTheme="majorBidi" w:hAnsiTheme="majorBidi" w:cstheme="majorBidi"/>
          <w:i/>
          <w:iCs/>
          <w:sz w:val="24"/>
          <w:szCs w:val="24"/>
        </w:rPr>
        <w:t xml:space="preserve">British Library, </w:t>
      </w:r>
      <w:hyperlink r:id="rId14" w:history="1">
        <w:r w:rsidRPr="007C14DB">
          <w:rPr>
            <w:rStyle w:val="Hyperlink"/>
            <w:rFonts w:ascii="Times New Roman" w:hAnsi="Times New Roman" w:cs="Times New Roman"/>
            <w:sz w:val="24"/>
            <w:szCs w:val="24"/>
          </w:rPr>
          <w:t>https://www.bl.uk/manuscripts/FullDisplay.aspx?index=1&amp;ref= MMS_Malay_B_11</w:t>
        </w:r>
      </w:hyperlink>
      <w:r w:rsidRPr="00E44E43">
        <w:rPr>
          <w:rFonts w:ascii="Times New Roman" w:hAnsi="Times New Roman" w:cs="Times New Roman"/>
          <w:sz w:val="24"/>
          <w:szCs w:val="24"/>
        </w:rPr>
        <w:t xml:space="preserve"> </w:t>
      </w:r>
    </w:p>
    <w:p w:rsidR="002A1C47" w:rsidRDefault="002A1C47" w:rsidP="002A1C47">
      <w:pPr>
        <w:spacing w:line="240" w:lineRule="auto"/>
        <w:ind w:left="720" w:hanging="720"/>
        <w:jc w:val="both"/>
        <w:rPr>
          <w:rFonts w:asciiTheme="majorBidi" w:hAnsiTheme="majorBidi" w:cstheme="majorBidi"/>
          <w:sz w:val="24"/>
          <w:szCs w:val="24"/>
        </w:rPr>
      </w:pPr>
      <w:proofErr w:type="spellStart"/>
      <w:r>
        <w:rPr>
          <w:rFonts w:asciiTheme="majorBidi" w:hAnsiTheme="majorBidi" w:cstheme="majorBidi"/>
          <w:sz w:val="24"/>
          <w:szCs w:val="24"/>
        </w:rPr>
        <w:t>Darusuprapta</w:t>
      </w:r>
      <w:proofErr w:type="spellEnd"/>
      <w:r>
        <w:rPr>
          <w:rFonts w:asciiTheme="majorBidi" w:hAnsiTheme="majorBidi" w:cstheme="majorBidi"/>
          <w:sz w:val="24"/>
          <w:szCs w:val="24"/>
        </w:rPr>
        <w:t xml:space="preserve">. 1984. </w:t>
      </w:r>
      <w:proofErr w:type="spellStart"/>
      <w:r w:rsidRPr="003B483E">
        <w:rPr>
          <w:rFonts w:asciiTheme="majorBidi" w:hAnsiTheme="majorBidi" w:cstheme="majorBidi"/>
          <w:i/>
          <w:iCs/>
          <w:sz w:val="24"/>
          <w:szCs w:val="24"/>
        </w:rPr>
        <w:t>Beberapa</w:t>
      </w:r>
      <w:proofErr w:type="spellEnd"/>
      <w:r w:rsidRPr="003B483E">
        <w:rPr>
          <w:rFonts w:asciiTheme="majorBidi" w:hAnsiTheme="majorBidi" w:cstheme="majorBidi"/>
          <w:i/>
          <w:iCs/>
          <w:sz w:val="24"/>
          <w:szCs w:val="24"/>
        </w:rPr>
        <w:t xml:space="preserve"> </w:t>
      </w:r>
      <w:proofErr w:type="spellStart"/>
      <w:r w:rsidRPr="003B483E">
        <w:rPr>
          <w:rFonts w:asciiTheme="majorBidi" w:hAnsiTheme="majorBidi" w:cstheme="majorBidi"/>
          <w:i/>
          <w:iCs/>
          <w:sz w:val="24"/>
          <w:szCs w:val="24"/>
        </w:rPr>
        <w:t>Masalah</w:t>
      </w:r>
      <w:proofErr w:type="spellEnd"/>
      <w:r w:rsidRPr="003B483E">
        <w:rPr>
          <w:rFonts w:asciiTheme="majorBidi" w:hAnsiTheme="majorBidi" w:cstheme="majorBidi"/>
          <w:i/>
          <w:iCs/>
          <w:sz w:val="24"/>
          <w:szCs w:val="24"/>
        </w:rPr>
        <w:t xml:space="preserve"> </w:t>
      </w:r>
      <w:proofErr w:type="spellStart"/>
      <w:r w:rsidRPr="003B483E">
        <w:rPr>
          <w:rFonts w:asciiTheme="majorBidi" w:hAnsiTheme="majorBidi" w:cstheme="majorBidi"/>
          <w:i/>
          <w:iCs/>
          <w:sz w:val="24"/>
          <w:szCs w:val="24"/>
        </w:rPr>
        <w:t>dalam</w:t>
      </w:r>
      <w:proofErr w:type="spellEnd"/>
      <w:r w:rsidRPr="003B483E">
        <w:rPr>
          <w:rFonts w:asciiTheme="majorBidi" w:hAnsiTheme="majorBidi" w:cstheme="majorBidi"/>
          <w:i/>
          <w:iCs/>
          <w:sz w:val="24"/>
          <w:szCs w:val="24"/>
        </w:rPr>
        <w:t xml:space="preserve"> </w:t>
      </w:r>
      <w:proofErr w:type="spellStart"/>
      <w:r w:rsidRPr="003B483E">
        <w:rPr>
          <w:rFonts w:asciiTheme="majorBidi" w:hAnsiTheme="majorBidi" w:cstheme="majorBidi"/>
          <w:i/>
          <w:iCs/>
          <w:sz w:val="24"/>
          <w:szCs w:val="24"/>
        </w:rPr>
        <w:t>Penelitian</w:t>
      </w:r>
      <w:proofErr w:type="spellEnd"/>
      <w:r w:rsidRPr="003B483E">
        <w:rPr>
          <w:rFonts w:asciiTheme="majorBidi" w:hAnsiTheme="majorBidi" w:cstheme="majorBidi"/>
          <w:i/>
          <w:iCs/>
          <w:sz w:val="24"/>
          <w:szCs w:val="24"/>
        </w:rPr>
        <w:t xml:space="preserve"> Bahasa, </w:t>
      </w:r>
      <w:r w:rsidRPr="003B483E">
        <w:rPr>
          <w:rFonts w:asciiTheme="majorBidi" w:hAnsiTheme="majorBidi" w:cstheme="majorBidi"/>
          <w:sz w:val="24"/>
          <w:szCs w:val="24"/>
        </w:rPr>
        <w:t>Yogyakarta</w:t>
      </w:r>
      <w:r>
        <w:rPr>
          <w:rFonts w:asciiTheme="majorBidi" w:hAnsiTheme="majorBidi" w:cstheme="majorBidi"/>
          <w:sz w:val="24"/>
          <w:szCs w:val="24"/>
        </w:rPr>
        <w:t xml:space="preserve">: </w:t>
      </w:r>
      <w:proofErr w:type="spellStart"/>
      <w:r>
        <w:rPr>
          <w:rFonts w:asciiTheme="majorBidi" w:hAnsiTheme="majorBidi" w:cstheme="majorBidi"/>
          <w:sz w:val="24"/>
          <w:szCs w:val="24"/>
        </w:rPr>
        <w:t>Balai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Bahasa</w:t>
      </w:r>
    </w:p>
    <w:p w:rsidR="002A1C47" w:rsidRPr="00D876E9" w:rsidRDefault="002A1C47" w:rsidP="002A1C47">
      <w:pPr>
        <w:spacing w:line="240" w:lineRule="auto"/>
        <w:ind w:left="720" w:hanging="720"/>
        <w:jc w:val="both"/>
        <w:rPr>
          <w:rFonts w:asciiTheme="majorBidi" w:hAnsiTheme="majorBidi" w:cstheme="majorBidi"/>
          <w:sz w:val="24"/>
          <w:szCs w:val="24"/>
        </w:rPr>
      </w:pPr>
      <w:proofErr w:type="spellStart"/>
      <w:r>
        <w:rPr>
          <w:rFonts w:asciiTheme="majorBidi" w:hAnsiTheme="majorBidi" w:cstheme="majorBidi"/>
          <w:sz w:val="24"/>
          <w:szCs w:val="24"/>
        </w:rPr>
        <w:t>Depatermen</w:t>
      </w:r>
      <w:proofErr w:type="spellEnd"/>
      <w:r>
        <w:rPr>
          <w:rFonts w:asciiTheme="majorBidi" w:hAnsiTheme="majorBidi" w:cstheme="majorBidi"/>
          <w:sz w:val="24"/>
          <w:szCs w:val="24"/>
        </w:rPr>
        <w:t xml:space="preserve"> Agama </w:t>
      </w:r>
      <w:r w:rsidRPr="00D876E9">
        <w:rPr>
          <w:rFonts w:asciiTheme="majorBidi" w:hAnsiTheme="majorBidi" w:cstheme="majorBidi"/>
          <w:sz w:val="24"/>
          <w:szCs w:val="24"/>
        </w:rPr>
        <w:t xml:space="preserve">RI, </w:t>
      </w:r>
      <w:r>
        <w:rPr>
          <w:rFonts w:asciiTheme="majorBidi" w:hAnsiTheme="majorBidi" w:cstheme="majorBidi"/>
          <w:sz w:val="24"/>
          <w:szCs w:val="24"/>
        </w:rPr>
        <w:t xml:space="preserve">2010. </w:t>
      </w:r>
      <w:r>
        <w:rPr>
          <w:rFonts w:asciiTheme="majorBidi" w:hAnsiTheme="majorBidi" w:cstheme="majorBidi"/>
          <w:i/>
          <w:iCs/>
          <w:sz w:val="24"/>
          <w:szCs w:val="24"/>
        </w:rPr>
        <w:t xml:space="preserve">Al-Hikmah dan </w:t>
      </w:r>
      <w:proofErr w:type="spellStart"/>
      <w:r>
        <w:rPr>
          <w:rFonts w:asciiTheme="majorBidi" w:hAnsiTheme="majorBidi" w:cstheme="majorBidi"/>
          <w:i/>
          <w:iCs/>
          <w:sz w:val="24"/>
          <w:szCs w:val="24"/>
        </w:rPr>
        <w:t>Terjemahannya</w:t>
      </w:r>
      <w:proofErr w:type="spellEnd"/>
      <w:r>
        <w:rPr>
          <w:rFonts w:asciiTheme="majorBidi" w:hAnsiTheme="majorBidi" w:cstheme="majorBidi"/>
          <w:i/>
          <w:iCs/>
          <w:sz w:val="24"/>
          <w:szCs w:val="24"/>
        </w:rPr>
        <w:t xml:space="preserve">, </w:t>
      </w:r>
      <w:r w:rsidRPr="004B0F4D">
        <w:rPr>
          <w:rFonts w:asciiTheme="majorBidi" w:hAnsiTheme="majorBidi" w:cstheme="majorBidi"/>
          <w:sz w:val="24"/>
          <w:szCs w:val="24"/>
        </w:rPr>
        <w:t xml:space="preserve">Bandung: </w:t>
      </w:r>
      <w:r>
        <w:rPr>
          <w:rFonts w:asciiTheme="majorBidi" w:hAnsiTheme="majorBidi" w:cstheme="majorBidi"/>
          <w:sz w:val="24"/>
          <w:szCs w:val="24"/>
        </w:rPr>
        <w:t xml:space="preserve">CV </w:t>
      </w:r>
      <w:proofErr w:type="spellStart"/>
      <w:r>
        <w:rPr>
          <w:rFonts w:asciiTheme="majorBidi" w:hAnsiTheme="majorBidi" w:cstheme="majorBidi"/>
          <w:sz w:val="24"/>
          <w:szCs w:val="24"/>
        </w:rPr>
        <w:t>Penerbit</w:t>
      </w:r>
      <w:proofErr w:type="spellEnd"/>
      <w:r>
        <w:rPr>
          <w:rFonts w:asciiTheme="majorBidi" w:hAnsiTheme="majorBidi" w:cstheme="majorBidi"/>
          <w:sz w:val="24"/>
          <w:szCs w:val="24"/>
        </w:rPr>
        <w:t xml:space="preserve"> </w:t>
      </w:r>
      <w:proofErr w:type="spellStart"/>
      <w:r w:rsidRPr="00D876E9">
        <w:rPr>
          <w:rFonts w:asciiTheme="majorBidi" w:hAnsiTheme="majorBidi" w:cstheme="majorBidi"/>
          <w:sz w:val="24"/>
          <w:szCs w:val="24"/>
        </w:rPr>
        <w:t>Diponegoro</w:t>
      </w:r>
      <w:proofErr w:type="spellEnd"/>
    </w:p>
    <w:p w:rsidR="002A1C47" w:rsidRPr="00E33BBC" w:rsidRDefault="002A1C47" w:rsidP="002A1C47">
      <w:pPr>
        <w:pStyle w:val="FootnoteText"/>
        <w:spacing w:after="200"/>
        <w:ind w:left="718" w:hanging="720"/>
        <w:rPr>
          <w:rFonts w:asciiTheme="majorBidi" w:hAnsiTheme="majorBidi" w:cstheme="majorBidi"/>
          <w:sz w:val="24"/>
          <w:szCs w:val="24"/>
        </w:rPr>
      </w:pPr>
      <w:r w:rsidRPr="00E33BBC">
        <w:rPr>
          <w:rFonts w:asciiTheme="majorBidi" w:hAnsiTheme="majorBidi" w:cstheme="majorBidi"/>
          <w:sz w:val="24"/>
          <w:szCs w:val="24"/>
        </w:rPr>
        <w:t xml:space="preserve">Dinas </w:t>
      </w:r>
      <w:proofErr w:type="spellStart"/>
      <w:r w:rsidRPr="00E33BBC">
        <w:rPr>
          <w:rFonts w:asciiTheme="majorBidi" w:hAnsiTheme="majorBidi" w:cstheme="majorBidi"/>
          <w:sz w:val="24"/>
          <w:szCs w:val="24"/>
        </w:rPr>
        <w:t>Kebudayaan</w:t>
      </w:r>
      <w:proofErr w:type="spellEnd"/>
      <w:r w:rsidRPr="00E33BBC">
        <w:rPr>
          <w:rFonts w:asciiTheme="majorBidi" w:hAnsiTheme="majorBidi" w:cstheme="majorBidi"/>
          <w:sz w:val="24"/>
          <w:szCs w:val="24"/>
        </w:rPr>
        <w:t xml:space="preserve"> dan </w:t>
      </w:r>
      <w:proofErr w:type="spellStart"/>
      <w:r w:rsidRPr="00E33BBC">
        <w:rPr>
          <w:rFonts w:asciiTheme="majorBidi" w:hAnsiTheme="majorBidi" w:cstheme="majorBidi"/>
          <w:sz w:val="24"/>
          <w:szCs w:val="24"/>
        </w:rPr>
        <w:t>Pariwisata</w:t>
      </w:r>
      <w:proofErr w:type="spellEnd"/>
      <w:r w:rsidRPr="00E33BBC">
        <w:rPr>
          <w:rFonts w:asciiTheme="majorBidi" w:hAnsiTheme="majorBidi" w:cstheme="majorBidi"/>
          <w:sz w:val="24"/>
          <w:szCs w:val="24"/>
        </w:rPr>
        <w:t xml:space="preserve"> </w:t>
      </w:r>
      <w:proofErr w:type="spellStart"/>
      <w:r w:rsidRPr="00E33BBC">
        <w:rPr>
          <w:rFonts w:asciiTheme="majorBidi" w:hAnsiTheme="majorBidi" w:cstheme="majorBidi"/>
          <w:sz w:val="24"/>
          <w:szCs w:val="24"/>
        </w:rPr>
        <w:t>Propinsi</w:t>
      </w:r>
      <w:proofErr w:type="spellEnd"/>
      <w:r w:rsidRPr="00E33BBC">
        <w:rPr>
          <w:rFonts w:asciiTheme="majorBidi" w:hAnsiTheme="majorBidi" w:cstheme="majorBidi"/>
          <w:sz w:val="24"/>
          <w:szCs w:val="24"/>
        </w:rPr>
        <w:t xml:space="preserve"> Jambi, 2007. </w:t>
      </w:r>
      <w:proofErr w:type="spellStart"/>
      <w:r w:rsidRPr="00E33BBC">
        <w:rPr>
          <w:rFonts w:asciiTheme="majorBidi" w:hAnsiTheme="majorBidi" w:cstheme="majorBidi"/>
          <w:i/>
          <w:iCs/>
          <w:sz w:val="24"/>
          <w:szCs w:val="24"/>
        </w:rPr>
        <w:t>Alih</w:t>
      </w:r>
      <w:proofErr w:type="spellEnd"/>
      <w:r w:rsidRPr="00E33BBC">
        <w:rPr>
          <w:rFonts w:asciiTheme="majorBidi" w:hAnsiTheme="majorBidi" w:cstheme="majorBidi"/>
          <w:i/>
          <w:iCs/>
          <w:sz w:val="24"/>
          <w:szCs w:val="24"/>
        </w:rPr>
        <w:t xml:space="preserve"> </w:t>
      </w:r>
      <w:proofErr w:type="spellStart"/>
      <w:r w:rsidRPr="00E33BBC">
        <w:rPr>
          <w:rFonts w:asciiTheme="majorBidi" w:hAnsiTheme="majorBidi" w:cstheme="majorBidi"/>
          <w:i/>
          <w:iCs/>
          <w:sz w:val="24"/>
          <w:szCs w:val="24"/>
        </w:rPr>
        <w:t>Aksara</w:t>
      </w:r>
      <w:proofErr w:type="spellEnd"/>
      <w:r w:rsidRPr="00E33BBC">
        <w:rPr>
          <w:rFonts w:asciiTheme="majorBidi" w:hAnsiTheme="majorBidi" w:cstheme="majorBidi"/>
          <w:i/>
          <w:iCs/>
          <w:sz w:val="24"/>
          <w:szCs w:val="24"/>
        </w:rPr>
        <w:t xml:space="preserve"> dan Kajian </w:t>
      </w:r>
      <w:proofErr w:type="spellStart"/>
      <w:r w:rsidRPr="00E33BBC">
        <w:rPr>
          <w:rFonts w:asciiTheme="majorBidi" w:hAnsiTheme="majorBidi" w:cstheme="majorBidi"/>
          <w:i/>
          <w:iCs/>
          <w:sz w:val="24"/>
          <w:szCs w:val="24"/>
        </w:rPr>
        <w:t>Naskah</w:t>
      </w:r>
      <w:proofErr w:type="spellEnd"/>
      <w:r w:rsidRPr="00E33BBC">
        <w:rPr>
          <w:rFonts w:asciiTheme="majorBidi" w:hAnsiTheme="majorBidi" w:cstheme="majorBidi"/>
          <w:i/>
          <w:iCs/>
          <w:sz w:val="24"/>
          <w:szCs w:val="24"/>
        </w:rPr>
        <w:t xml:space="preserve"> Adat Raja-raja </w:t>
      </w:r>
      <w:proofErr w:type="spellStart"/>
      <w:r w:rsidRPr="00E33BBC">
        <w:rPr>
          <w:rFonts w:asciiTheme="majorBidi" w:hAnsiTheme="majorBidi" w:cstheme="majorBidi"/>
          <w:i/>
          <w:iCs/>
          <w:sz w:val="24"/>
          <w:szCs w:val="24"/>
        </w:rPr>
        <w:t>Melayu</w:t>
      </w:r>
      <w:proofErr w:type="spellEnd"/>
      <w:r w:rsidRPr="00E33BBC">
        <w:rPr>
          <w:rFonts w:asciiTheme="majorBidi" w:hAnsiTheme="majorBidi" w:cstheme="majorBidi"/>
          <w:sz w:val="24"/>
          <w:szCs w:val="24"/>
        </w:rPr>
        <w:t>, Jambi</w:t>
      </w:r>
    </w:p>
    <w:p w:rsidR="002A1C47" w:rsidRPr="00E33BBC" w:rsidRDefault="002A1C47" w:rsidP="002A1C47">
      <w:pPr>
        <w:spacing w:before="240" w:line="240" w:lineRule="auto"/>
        <w:ind w:left="720" w:hanging="720"/>
        <w:rPr>
          <w:rFonts w:asciiTheme="majorBidi" w:hAnsiTheme="majorBidi" w:cstheme="majorBidi"/>
          <w:sz w:val="24"/>
          <w:szCs w:val="24"/>
        </w:rPr>
      </w:pPr>
      <w:proofErr w:type="spellStart"/>
      <w:r w:rsidRPr="00E33BBC">
        <w:rPr>
          <w:rFonts w:asciiTheme="majorBidi" w:hAnsiTheme="majorBidi" w:cstheme="majorBidi"/>
          <w:sz w:val="24"/>
          <w:szCs w:val="24"/>
        </w:rPr>
        <w:t>Djamaris</w:t>
      </w:r>
      <w:proofErr w:type="spellEnd"/>
      <w:r w:rsidRPr="00E33BBC">
        <w:rPr>
          <w:rFonts w:asciiTheme="majorBidi" w:hAnsiTheme="majorBidi" w:cstheme="majorBidi"/>
          <w:sz w:val="24"/>
          <w:szCs w:val="24"/>
        </w:rPr>
        <w:t xml:space="preserve">, </w:t>
      </w:r>
      <w:proofErr w:type="spellStart"/>
      <w:r w:rsidRPr="00E33BBC">
        <w:rPr>
          <w:rFonts w:asciiTheme="majorBidi" w:hAnsiTheme="majorBidi" w:cstheme="majorBidi"/>
          <w:sz w:val="24"/>
          <w:szCs w:val="24"/>
        </w:rPr>
        <w:t>Edwar</w:t>
      </w:r>
      <w:proofErr w:type="spellEnd"/>
      <w:r w:rsidRPr="00E33BBC">
        <w:rPr>
          <w:rFonts w:asciiTheme="majorBidi" w:hAnsiTheme="majorBidi" w:cstheme="majorBidi"/>
          <w:sz w:val="24"/>
          <w:szCs w:val="24"/>
        </w:rPr>
        <w:t xml:space="preserve">. 2002. </w:t>
      </w:r>
      <w:proofErr w:type="spellStart"/>
      <w:r w:rsidRPr="00E33BBC">
        <w:rPr>
          <w:rFonts w:asciiTheme="majorBidi" w:hAnsiTheme="majorBidi" w:cstheme="majorBidi"/>
          <w:i/>
          <w:sz w:val="24"/>
          <w:szCs w:val="24"/>
        </w:rPr>
        <w:t>Metode</w:t>
      </w:r>
      <w:proofErr w:type="spellEnd"/>
      <w:r w:rsidRPr="00E33BBC">
        <w:rPr>
          <w:rFonts w:asciiTheme="majorBidi" w:hAnsiTheme="majorBidi" w:cstheme="majorBidi"/>
          <w:i/>
          <w:sz w:val="24"/>
          <w:szCs w:val="24"/>
        </w:rPr>
        <w:t xml:space="preserve"> </w:t>
      </w:r>
      <w:proofErr w:type="spellStart"/>
      <w:r w:rsidRPr="00E33BBC">
        <w:rPr>
          <w:rFonts w:asciiTheme="majorBidi" w:hAnsiTheme="majorBidi" w:cstheme="majorBidi"/>
          <w:i/>
          <w:sz w:val="24"/>
          <w:szCs w:val="24"/>
        </w:rPr>
        <w:t>Penelitian</w:t>
      </w:r>
      <w:proofErr w:type="spellEnd"/>
      <w:r w:rsidRPr="00E33BBC">
        <w:rPr>
          <w:rFonts w:asciiTheme="majorBidi" w:hAnsiTheme="majorBidi" w:cstheme="majorBidi"/>
          <w:i/>
          <w:sz w:val="24"/>
          <w:szCs w:val="24"/>
        </w:rPr>
        <w:t xml:space="preserve"> </w:t>
      </w:r>
      <w:proofErr w:type="spellStart"/>
      <w:r w:rsidRPr="00E33BBC">
        <w:rPr>
          <w:rFonts w:asciiTheme="majorBidi" w:hAnsiTheme="majorBidi" w:cstheme="majorBidi"/>
          <w:i/>
          <w:sz w:val="24"/>
          <w:szCs w:val="24"/>
        </w:rPr>
        <w:t>Filologi</w:t>
      </w:r>
      <w:proofErr w:type="spellEnd"/>
      <w:r w:rsidRPr="00E33BBC">
        <w:rPr>
          <w:rFonts w:asciiTheme="majorBidi" w:hAnsiTheme="majorBidi" w:cstheme="majorBidi"/>
          <w:i/>
          <w:sz w:val="24"/>
          <w:szCs w:val="24"/>
        </w:rPr>
        <w:t>.</w:t>
      </w:r>
      <w:r w:rsidRPr="00E33BBC">
        <w:rPr>
          <w:rFonts w:asciiTheme="majorBidi" w:hAnsiTheme="majorBidi" w:cstheme="majorBidi"/>
          <w:sz w:val="24"/>
          <w:szCs w:val="24"/>
        </w:rPr>
        <w:t xml:space="preserve"> Jakarta: Pusat Bahasa.</w:t>
      </w:r>
    </w:p>
    <w:p w:rsidR="002A1C47" w:rsidRDefault="002A1C47" w:rsidP="002A1C47">
      <w:pPr>
        <w:spacing w:before="240" w:line="240" w:lineRule="auto"/>
        <w:ind w:left="720" w:hanging="720"/>
        <w:rPr>
          <w:rFonts w:asciiTheme="majorBidi" w:hAnsiTheme="majorBidi" w:cstheme="majorBidi"/>
          <w:sz w:val="24"/>
          <w:szCs w:val="24"/>
        </w:rPr>
      </w:pPr>
      <w:r w:rsidRPr="00E33BBC">
        <w:rPr>
          <w:rFonts w:asciiTheme="majorBidi" w:hAnsiTheme="majorBidi" w:cstheme="majorBidi"/>
          <w:sz w:val="24"/>
          <w:szCs w:val="24"/>
          <w:lang w:val="id-ID"/>
        </w:rPr>
        <w:t>Fathurrahman</w:t>
      </w:r>
      <w:r w:rsidRPr="00E33BBC">
        <w:rPr>
          <w:rFonts w:asciiTheme="majorBidi" w:hAnsiTheme="majorBidi" w:cstheme="majorBidi"/>
          <w:sz w:val="24"/>
          <w:szCs w:val="24"/>
        </w:rPr>
        <w:t xml:space="preserve">, Oman. 2015. </w:t>
      </w:r>
      <w:r w:rsidRPr="00E33BBC">
        <w:rPr>
          <w:rFonts w:asciiTheme="majorBidi" w:hAnsiTheme="majorBidi" w:cstheme="majorBidi"/>
          <w:i/>
          <w:sz w:val="24"/>
          <w:szCs w:val="24"/>
          <w:lang w:val="id-ID"/>
        </w:rPr>
        <w:t xml:space="preserve">Filologi </w:t>
      </w:r>
      <w:proofErr w:type="spellStart"/>
      <w:proofErr w:type="gramStart"/>
      <w:r w:rsidRPr="00E33BBC">
        <w:rPr>
          <w:rFonts w:asciiTheme="majorBidi" w:hAnsiTheme="majorBidi" w:cstheme="majorBidi"/>
          <w:i/>
          <w:sz w:val="24"/>
          <w:szCs w:val="24"/>
          <w:lang w:val="id-ID"/>
        </w:rPr>
        <w:t>Indonesia</w:t>
      </w:r>
      <w:r w:rsidRPr="00E33BBC">
        <w:rPr>
          <w:rFonts w:asciiTheme="majorBidi" w:hAnsiTheme="majorBidi" w:cstheme="majorBidi"/>
          <w:sz w:val="24"/>
          <w:szCs w:val="24"/>
          <w:lang w:val="id-ID"/>
        </w:rPr>
        <w:t>,Jakarta</w:t>
      </w:r>
      <w:proofErr w:type="spellEnd"/>
      <w:proofErr w:type="gramEnd"/>
      <w:r w:rsidRPr="00E33BBC">
        <w:rPr>
          <w:rFonts w:asciiTheme="majorBidi" w:hAnsiTheme="majorBidi" w:cstheme="majorBidi"/>
          <w:sz w:val="24"/>
          <w:szCs w:val="24"/>
          <w:lang w:val="id-ID"/>
        </w:rPr>
        <w:t xml:space="preserve">: </w:t>
      </w:r>
      <w:proofErr w:type="spellStart"/>
      <w:r w:rsidRPr="00E33BBC">
        <w:rPr>
          <w:rFonts w:asciiTheme="majorBidi" w:hAnsiTheme="majorBidi" w:cstheme="majorBidi"/>
          <w:sz w:val="24"/>
          <w:szCs w:val="24"/>
          <w:lang w:val="id-ID"/>
        </w:rPr>
        <w:t>Prenamedia</w:t>
      </w:r>
      <w:proofErr w:type="spellEnd"/>
      <w:r w:rsidRPr="00E33BBC">
        <w:rPr>
          <w:rFonts w:asciiTheme="majorBidi" w:hAnsiTheme="majorBidi" w:cstheme="majorBidi"/>
          <w:sz w:val="24"/>
          <w:szCs w:val="24"/>
          <w:lang w:val="id-ID"/>
        </w:rPr>
        <w:t xml:space="preserve"> Group</w:t>
      </w:r>
    </w:p>
    <w:p w:rsidR="002A1C47" w:rsidRPr="001A61F6" w:rsidRDefault="002A1C47" w:rsidP="002A1C47">
      <w:pPr>
        <w:spacing w:before="240" w:line="240" w:lineRule="auto"/>
        <w:ind w:left="720" w:hanging="720"/>
        <w:rPr>
          <w:rFonts w:asciiTheme="majorBidi" w:hAnsiTheme="majorBidi" w:cstheme="majorBidi"/>
          <w:i/>
          <w:iCs/>
          <w:sz w:val="24"/>
          <w:szCs w:val="24"/>
        </w:rPr>
      </w:pPr>
      <w:proofErr w:type="spellStart"/>
      <w:r>
        <w:rPr>
          <w:rFonts w:asciiTheme="majorBidi" w:hAnsiTheme="majorBidi" w:cstheme="majorBidi"/>
          <w:sz w:val="24"/>
          <w:szCs w:val="24"/>
        </w:rPr>
        <w:t>Fathurrahman</w:t>
      </w:r>
      <w:proofErr w:type="spellEnd"/>
      <w:r>
        <w:rPr>
          <w:rFonts w:asciiTheme="majorBidi" w:hAnsiTheme="majorBidi" w:cstheme="majorBidi"/>
          <w:sz w:val="24"/>
          <w:szCs w:val="24"/>
        </w:rPr>
        <w:t xml:space="preserve">, Oman., </w:t>
      </w:r>
      <w:proofErr w:type="spellStart"/>
      <w:r>
        <w:rPr>
          <w:rFonts w:asciiTheme="majorBidi" w:hAnsiTheme="majorBidi" w:cstheme="majorBidi"/>
          <w:sz w:val="24"/>
          <w:szCs w:val="24"/>
        </w:rPr>
        <w:t>dkk</w:t>
      </w:r>
      <w:proofErr w:type="spellEnd"/>
      <w:r>
        <w:rPr>
          <w:rFonts w:asciiTheme="majorBidi" w:hAnsiTheme="majorBidi" w:cstheme="majorBidi"/>
          <w:sz w:val="24"/>
          <w:szCs w:val="24"/>
        </w:rPr>
        <w:t>. 2010.</w:t>
      </w:r>
      <w:r w:rsidRPr="001A61F6">
        <w:rPr>
          <w:rFonts w:asciiTheme="majorBidi" w:hAnsiTheme="majorBidi" w:cstheme="majorBidi"/>
          <w:i/>
          <w:iCs/>
          <w:sz w:val="24"/>
          <w:szCs w:val="24"/>
        </w:rPr>
        <w:t xml:space="preserve">Filologi dan Islam Indonesia, </w:t>
      </w:r>
      <w:r w:rsidRPr="0059287B">
        <w:rPr>
          <w:rFonts w:asciiTheme="majorBidi" w:hAnsiTheme="majorBidi" w:cstheme="majorBidi"/>
          <w:sz w:val="24"/>
          <w:szCs w:val="24"/>
        </w:rPr>
        <w:t xml:space="preserve">Jakarta: </w:t>
      </w:r>
      <w:proofErr w:type="spellStart"/>
      <w:r w:rsidRPr="0059287B">
        <w:rPr>
          <w:rFonts w:asciiTheme="majorBidi" w:hAnsiTheme="majorBidi" w:cstheme="majorBidi"/>
          <w:sz w:val="24"/>
          <w:szCs w:val="24"/>
        </w:rPr>
        <w:t>Kementrian</w:t>
      </w:r>
      <w:proofErr w:type="spellEnd"/>
      <w:r w:rsidRPr="0059287B">
        <w:rPr>
          <w:rFonts w:asciiTheme="majorBidi" w:hAnsiTheme="majorBidi" w:cstheme="majorBidi"/>
          <w:sz w:val="24"/>
          <w:szCs w:val="24"/>
        </w:rPr>
        <w:t xml:space="preserve"> Agama RI Badan </w:t>
      </w:r>
      <w:proofErr w:type="spellStart"/>
      <w:r w:rsidRPr="0059287B">
        <w:rPr>
          <w:rFonts w:asciiTheme="majorBidi" w:hAnsiTheme="majorBidi" w:cstheme="majorBidi"/>
          <w:sz w:val="24"/>
          <w:szCs w:val="24"/>
        </w:rPr>
        <w:t>Litbang</w:t>
      </w:r>
      <w:proofErr w:type="spellEnd"/>
      <w:r w:rsidRPr="0059287B">
        <w:rPr>
          <w:rFonts w:asciiTheme="majorBidi" w:hAnsiTheme="majorBidi" w:cstheme="majorBidi"/>
          <w:sz w:val="24"/>
          <w:szCs w:val="24"/>
        </w:rPr>
        <w:t xml:space="preserve"> dan </w:t>
      </w:r>
      <w:proofErr w:type="spellStart"/>
      <w:r w:rsidRPr="0059287B">
        <w:rPr>
          <w:rFonts w:asciiTheme="majorBidi" w:hAnsiTheme="majorBidi" w:cstheme="majorBidi"/>
          <w:sz w:val="24"/>
          <w:szCs w:val="24"/>
        </w:rPr>
        <w:t>Diklat</w:t>
      </w:r>
      <w:proofErr w:type="spellEnd"/>
      <w:r w:rsidRPr="0059287B">
        <w:rPr>
          <w:rFonts w:asciiTheme="majorBidi" w:hAnsiTheme="majorBidi" w:cstheme="majorBidi"/>
          <w:sz w:val="24"/>
          <w:szCs w:val="24"/>
        </w:rPr>
        <w:t xml:space="preserve"> </w:t>
      </w:r>
      <w:proofErr w:type="spellStart"/>
      <w:r w:rsidRPr="0059287B">
        <w:rPr>
          <w:rFonts w:asciiTheme="majorBidi" w:hAnsiTheme="majorBidi" w:cstheme="majorBidi"/>
          <w:sz w:val="24"/>
          <w:szCs w:val="24"/>
        </w:rPr>
        <w:t>Puslitbang</w:t>
      </w:r>
      <w:proofErr w:type="spellEnd"/>
      <w:r w:rsidRPr="0059287B">
        <w:rPr>
          <w:rFonts w:asciiTheme="majorBidi" w:hAnsiTheme="majorBidi" w:cstheme="majorBidi"/>
          <w:sz w:val="24"/>
          <w:szCs w:val="24"/>
        </w:rPr>
        <w:t xml:space="preserve"> </w:t>
      </w:r>
      <w:proofErr w:type="spellStart"/>
      <w:r w:rsidRPr="0059287B">
        <w:rPr>
          <w:rFonts w:asciiTheme="majorBidi" w:hAnsiTheme="majorBidi" w:cstheme="majorBidi"/>
          <w:sz w:val="24"/>
          <w:szCs w:val="24"/>
        </w:rPr>
        <w:t>Lektur</w:t>
      </w:r>
      <w:proofErr w:type="spellEnd"/>
      <w:r w:rsidRPr="0059287B">
        <w:rPr>
          <w:rFonts w:asciiTheme="majorBidi" w:hAnsiTheme="majorBidi" w:cstheme="majorBidi"/>
          <w:sz w:val="24"/>
          <w:szCs w:val="24"/>
        </w:rPr>
        <w:t xml:space="preserve"> </w:t>
      </w:r>
      <w:proofErr w:type="spellStart"/>
      <w:r w:rsidRPr="0059287B">
        <w:rPr>
          <w:rFonts w:asciiTheme="majorBidi" w:hAnsiTheme="majorBidi" w:cstheme="majorBidi"/>
          <w:sz w:val="24"/>
          <w:szCs w:val="24"/>
        </w:rPr>
        <w:t>Keagamaan</w:t>
      </w:r>
      <w:proofErr w:type="spellEnd"/>
    </w:p>
    <w:p w:rsidR="002A1C47" w:rsidRPr="00E33BBC" w:rsidRDefault="002A1C47" w:rsidP="002A1C47">
      <w:pPr>
        <w:spacing w:before="240" w:line="240" w:lineRule="auto"/>
        <w:ind w:left="720" w:hanging="720"/>
        <w:rPr>
          <w:rFonts w:asciiTheme="majorBidi" w:hAnsiTheme="majorBidi" w:cstheme="majorBidi"/>
          <w:sz w:val="24"/>
          <w:szCs w:val="24"/>
        </w:rPr>
      </w:pPr>
      <w:proofErr w:type="spellStart"/>
      <w:r w:rsidRPr="00E33BBC">
        <w:rPr>
          <w:rFonts w:asciiTheme="majorBidi" w:hAnsiTheme="majorBidi" w:cstheme="majorBidi"/>
          <w:sz w:val="24"/>
          <w:szCs w:val="24"/>
        </w:rPr>
        <w:t>Hadi</w:t>
      </w:r>
      <w:proofErr w:type="spellEnd"/>
      <w:r w:rsidRPr="00E33BBC">
        <w:rPr>
          <w:rFonts w:asciiTheme="majorBidi" w:hAnsiTheme="majorBidi" w:cstheme="majorBidi"/>
          <w:sz w:val="24"/>
          <w:szCs w:val="24"/>
        </w:rPr>
        <w:t xml:space="preserve">, Amirul. 2010. </w:t>
      </w:r>
      <w:r w:rsidRPr="00E33BBC">
        <w:rPr>
          <w:rFonts w:asciiTheme="majorBidi" w:hAnsiTheme="majorBidi" w:cstheme="majorBidi"/>
          <w:i/>
          <w:iCs/>
          <w:sz w:val="24"/>
          <w:szCs w:val="24"/>
        </w:rPr>
        <w:t xml:space="preserve">ACEH: Sejarah, </w:t>
      </w:r>
      <w:proofErr w:type="spellStart"/>
      <w:r w:rsidRPr="00E33BBC">
        <w:rPr>
          <w:rFonts w:asciiTheme="majorBidi" w:hAnsiTheme="majorBidi" w:cstheme="majorBidi"/>
          <w:i/>
          <w:iCs/>
          <w:sz w:val="24"/>
          <w:szCs w:val="24"/>
        </w:rPr>
        <w:t>Budaya</w:t>
      </w:r>
      <w:proofErr w:type="spellEnd"/>
      <w:r w:rsidRPr="00E33BBC">
        <w:rPr>
          <w:rFonts w:asciiTheme="majorBidi" w:hAnsiTheme="majorBidi" w:cstheme="majorBidi"/>
          <w:i/>
          <w:iCs/>
          <w:sz w:val="24"/>
          <w:szCs w:val="24"/>
        </w:rPr>
        <w:t xml:space="preserve">, dan </w:t>
      </w:r>
      <w:proofErr w:type="spellStart"/>
      <w:r w:rsidRPr="00E33BBC">
        <w:rPr>
          <w:rFonts w:asciiTheme="majorBidi" w:hAnsiTheme="majorBidi" w:cstheme="majorBidi"/>
          <w:i/>
          <w:iCs/>
          <w:sz w:val="24"/>
          <w:szCs w:val="24"/>
        </w:rPr>
        <w:t>Tradisi</w:t>
      </w:r>
      <w:proofErr w:type="spellEnd"/>
      <w:r w:rsidRPr="00E33BBC">
        <w:rPr>
          <w:rFonts w:asciiTheme="majorBidi" w:hAnsiTheme="majorBidi" w:cstheme="majorBidi"/>
          <w:i/>
          <w:iCs/>
          <w:sz w:val="24"/>
          <w:szCs w:val="24"/>
        </w:rPr>
        <w:t xml:space="preserve">, </w:t>
      </w:r>
      <w:r w:rsidRPr="00E33BBC">
        <w:rPr>
          <w:rFonts w:asciiTheme="majorBidi" w:hAnsiTheme="majorBidi" w:cstheme="majorBidi"/>
          <w:sz w:val="24"/>
          <w:szCs w:val="24"/>
        </w:rPr>
        <w:t xml:space="preserve">Jakarta: Yayasan Pustaka </w:t>
      </w:r>
      <w:proofErr w:type="spellStart"/>
      <w:r w:rsidRPr="00E33BBC">
        <w:rPr>
          <w:rFonts w:asciiTheme="majorBidi" w:hAnsiTheme="majorBidi" w:cstheme="majorBidi"/>
          <w:sz w:val="24"/>
          <w:szCs w:val="24"/>
        </w:rPr>
        <w:t>Obor</w:t>
      </w:r>
      <w:proofErr w:type="spellEnd"/>
      <w:r>
        <w:rPr>
          <w:rFonts w:asciiTheme="majorBidi" w:hAnsiTheme="majorBidi" w:cstheme="majorBidi"/>
          <w:sz w:val="24"/>
          <w:szCs w:val="24"/>
        </w:rPr>
        <w:t xml:space="preserve"> </w:t>
      </w:r>
      <w:proofErr w:type="spellStart"/>
      <w:r w:rsidRPr="00E33BBC">
        <w:rPr>
          <w:rFonts w:asciiTheme="majorBidi" w:hAnsiTheme="majorBidi" w:cstheme="majorBidi"/>
          <w:sz w:val="24"/>
          <w:szCs w:val="24"/>
        </w:rPr>
        <w:t>Indoensia</w:t>
      </w:r>
      <w:proofErr w:type="spellEnd"/>
    </w:p>
    <w:p w:rsidR="002A1C47" w:rsidRPr="00E33BBC" w:rsidRDefault="002A1C47" w:rsidP="002A1C47">
      <w:pPr>
        <w:spacing w:before="240" w:line="240" w:lineRule="auto"/>
        <w:ind w:left="720" w:hanging="720"/>
        <w:rPr>
          <w:rFonts w:asciiTheme="majorBidi" w:hAnsiTheme="majorBidi" w:cstheme="majorBidi"/>
          <w:sz w:val="24"/>
          <w:szCs w:val="24"/>
        </w:rPr>
      </w:pPr>
      <w:proofErr w:type="spellStart"/>
      <w:r w:rsidRPr="00E33BBC">
        <w:rPr>
          <w:rFonts w:asciiTheme="majorBidi" w:hAnsiTheme="majorBidi" w:cstheme="majorBidi"/>
          <w:sz w:val="24"/>
          <w:szCs w:val="24"/>
        </w:rPr>
        <w:t>Harahap</w:t>
      </w:r>
      <w:proofErr w:type="spellEnd"/>
      <w:r w:rsidRPr="00E33BBC">
        <w:rPr>
          <w:rFonts w:asciiTheme="majorBidi" w:hAnsiTheme="majorBidi" w:cstheme="majorBidi"/>
          <w:sz w:val="24"/>
          <w:szCs w:val="24"/>
        </w:rPr>
        <w:t xml:space="preserve">, </w:t>
      </w:r>
      <w:proofErr w:type="spellStart"/>
      <w:r w:rsidRPr="00E33BBC">
        <w:rPr>
          <w:rFonts w:asciiTheme="majorBidi" w:hAnsiTheme="majorBidi" w:cstheme="majorBidi"/>
          <w:sz w:val="24"/>
          <w:szCs w:val="24"/>
        </w:rPr>
        <w:t>Nurhayati</w:t>
      </w:r>
      <w:proofErr w:type="spellEnd"/>
      <w:r w:rsidRPr="00E33BBC">
        <w:rPr>
          <w:rFonts w:asciiTheme="majorBidi" w:hAnsiTheme="majorBidi" w:cstheme="majorBidi"/>
          <w:sz w:val="24"/>
          <w:szCs w:val="24"/>
        </w:rPr>
        <w:t xml:space="preserve">. 2021. </w:t>
      </w:r>
      <w:proofErr w:type="spellStart"/>
      <w:r w:rsidRPr="00E33BBC">
        <w:rPr>
          <w:rFonts w:asciiTheme="majorBidi" w:hAnsiTheme="majorBidi" w:cstheme="majorBidi"/>
          <w:i/>
          <w:iCs/>
          <w:sz w:val="24"/>
          <w:szCs w:val="24"/>
        </w:rPr>
        <w:t>Filologi</w:t>
      </w:r>
      <w:proofErr w:type="spellEnd"/>
      <w:r w:rsidRPr="00E33BBC">
        <w:rPr>
          <w:rFonts w:asciiTheme="majorBidi" w:hAnsiTheme="majorBidi" w:cstheme="majorBidi"/>
          <w:i/>
          <w:iCs/>
          <w:sz w:val="24"/>
          <w:szCs w:val="24"/>
        </w:rPr>
        <w:t xml:space="preserve"> Nusantara: </w:t>
      </w:r>
      <w:proofErr w:type="spellStart"/>
      <w:r w:rsidRPr="00E33BBC">
        <w:rPr>
          <w:rFonts w:asciiTheme="majorBidi" w:hAnsiTheme="majorBidi" w:cstheme="majorBidi"/>
          <w:i/>
          <w:iCs/>
          <w:sz w:val="24"/>
          <w:szCs w:val="24"/>
        </w:rPr>
        <w:t>Pengantar</w:t>
      </w:r>
      <w:proofErr w:type="spellEnd"/>
      <w:r w:rsidRPr="00E33BBC">
        <w:rPr>
          <w:rFonts w:asciiTheme="majorBidi" w:hAnsiTheme="majorBidi" w:cstheme="majorBidi"/>
          <w:i/>
          <w:iCs/>
          <w:sz w:val="24"/>
          <w:szCs w:val="24"/>
        </w:rPr>
        <w:t xml:space="preserve"> </w:t>
      </w:r>
      <w:proofErr w:type="spellStart"/>
      <w:r w:rsidRPr="00E33BBC">
        <w:rPr>
          <w:rFonts w:asciiTheme="majorBidi" w:hAnsiTheme="majorBidi" w:cstheme="majorBidi"/>
          <w:i/>
          <w:iCs/>
          <w:sz w:val="24"/>
          <w:szCs w:val="24"/>
        </w:rPr>
        <w:t>keArah</w:t>
      </w:r>
      <w:proofErr w:type="spellEnd"/>
      <w:r w:rsidRPr="00E33BBC">
        <w:rPr>
          <w:rFonts w:asciiTheme="majorBidi" w:hAnsiTheme="majorBidi" w:cstheme="majorBidi"/>
          <w:i/>
          <w:iCs/>
          <w:sz w:val="24"/>
          <w:szCs w:val="24"/>
        </w:rPr>
        <w:t xml:space="preserve"> </w:t>
      </w:r>
      <w:proofErr w:type="spellStart"/>
      <w:proofErr w:type="gramStart"/>
      <w:r w:rsidRPr="00E33BBC">
        <w:rPr>
          <w:rFonts w:asciiTheme="majorBidi" w:hAnsiTheme="majorBidi" w:cstheme="majorBidi"/>
          <w:i/>
          <w:iCs/>
          <w:sz w:val="24"/>
          <w:szCs w:val="24"/>
        </w:rPr>
        <w:t>Penelitian</w:t>
      </w:r>
      <w:proofErr w:type="spellEnd"/>
      <w:r w:rsidRPr="00E33BBC">
        <w:rPr>
          <w:rFonts w:asciiTheme="majorBidi" w:hAnsiTheme="majorBidi" w:cstheme="majorBidi"/>
          <w:i/>
          <w:iCs/>
          <w:sz w:val="24"/>
          <w:szCs w:val="24"/>
        </w:rPr>
        <w:t xml:space="preserve">  </w:t>
      </w:r>
      <w:proofErr w:type="spellStart"/>
      <w:r w:rsidRPr="00E33BBC">
        <w:rPr>
          <w:rFonts w:asciiTheme="majorBidi" w:hAnsiTheme="majorBidi" w:cstheme="majorBidi"/>
          <w:i/>
          <w:iCs/>
          <w:sz w:val="24"/>
          <w:szCs w:val="24"/>
        </w:rPr>
        <w:t>Filologi</w:t>
      </w:r>
      <w:proofErr w:type="spellEnd"/>
      <w:proofErr w:type="gramEnd"/>
      <w:r w:rsidRPr="00E33BBC">
        <w:rPr>
          <w:rFonts w:asciiTheme="majorBidi" w:hAnsiTheme="majorBidi" w:cstheme="majorBidi"/>
          <w:i/>
          <w:iCs/>
          <w:sz w:val="24"/>
          <w:szCs w:val="24"/>
        </w:rPr>
        <w:t>,</w:t>
      </w:r>
      <w:r w:rsidRPr="00E33BBC">
        <w:rPr>
          <w:rFonts w:asciiTheme="majorBidi" w:hAnsiTheme="majorBidi" w:cstheme="majorBidi"/>
          <w:sz w:val="24"/>
          <w:szCs w:val="24"/>
        </w:rPr>
        <w:t xml:space="preserve"> Jakarta: </w:t>
      </w:r>
      <w:proofErr w:type="spellStart"/>
      <w:r w:rsidRPr="00E33BBC">
        <w:rPr>
          <w:rFonts w:asciiTheme="majorBidi" w:hAnsiTheme="majorBidi" w:cstheme="majorBidi"/>
          <w:sz w:val="24"/>
          <w:szCs w:val="24"/>
        </w:rPr>
        <w:t>Kencana</w:t>
      </w:r>
      <w:proofErr w:type="spellEnd"/>
      <w:r w:rsidRPr="00E33BBC">
        <w:rPr>
          <w:rFonts w:asciiTheme="majorBidi" w:hAnsiTheme="majorBidi" w:cstheme="majorBidi"/>
          <w:sz w:val="24"/>
          <w:szCs w:val="24"/>
        </w:rPr>
        <w:t>.</w:t>
      </w:r>
    </w:p>
    <w:p w:rsidR="002A1C47" w:rsidRDefault="002A1C47" w:rsidP="002A1C47">
      <w:pPr>
        <w:pStyle w:val="FootnoteText"/>
        <w:spacing w:after="200"/>
        <w:ind w:left="718" w:hanging="720"/>
        <w:rPr>
          <w:rFonts w:asciiTheme="majorBidi" w:hAnsiTheme="majorBidi" w:cstheme="majorBidi"/>
          <w:sz w:val="24"/>
          <w:szCs w:val="24"/>
        </w:rPr>
      </w:pPr>
      <w:r w:rsidRPr="00E33BBC">
        <w:rPr>
          <w:rFonts w:asciiTheme="majorBidi" w:hAnsiTheme="majorBidi" w:cstheme="majorBidi"/>
          <w:sz w:val="24"/>
          <w:szCs w:val="24"/>
        </w:rPr>
        <w:t xml:space="preserve">Jabbar, Abdul, </w:t>
      </w:r>
      <w:proofErr w:type="spellStart"/>
      <w:r w:rsidRPr="00E33BBC">
        <w:rPr>
          <w:rFonts w:asciiTheme="majorBidi" w:hAnsiTheme="majorBidi" w:cstheme="majorBidi"/>
          <w:sz w:val="24"/>
          <w:szCs w:val="24"/>
        </w:rPr>
        <w:t>Luqman</w:t>
      </w:r>
      <w:proofErr w:type="spellEnd"/>
      <w:r w:rsidRPr="00E33BBC">
        <w:rPr>
          <w:rFonts w:asciiTheme="majorBidi" w:hAnsiTheme="majorBidi" w:cstheme="majorBidi"/>
          <w:sz w:val="24"/>
          <w:szCs w:val="24"/>
        </w:rPr>
        <w:t xml:space="preserve">. 2016. </w:t>
      </w:r>
      <w:proofErr w:type="spellStart"/>
      <w:r w:rsidRPr="00E33BBC">
        <w:rPr>
          <w:rFonts w:asciiTheme="majorBidi" w:hAnsiTheme="majorBidi" w:cstheme="majorBidi"/>
          <w:i/>
          <w:iCs/>
          <w:sz w:val="24"/>
          <w:szCs w:val="24"/>
        </w:rPr>
        <w:t>Melacak</w:t>
      </w:r>
      <w:proofErr w:type="spellEnd"/>
      <w:r w:rsidRPr="00E33BBC">
        <w:rPr>
          <w:rFonts w:asciiTheme="majorBidi" w:hAnsiTheme="majorBidi" w:cstheme="majorBidi"/>
          <w:i/>
          <w:iCs/>
          <w:sz w:val="24"/>
          <w:szCs w:val="24"/>
        </w:rPr>
        <w:t xml:space="preserve"> </w:t>
      </w:r>
      <w:proofErr w:type="spellStart"/>
      <w:r w:rsidRPr="00E33BBC">
        <w:rPr>
          <w:rFonts w:asciiTheme="majorBidi" w:hAnsiTheme="majorBidi" w:cstheme="majorBidi"/>
          <w:i/>
          <w:iCs/>
          <w:sz w:val="24"/>
          <w:szCs w:val="24"/>
        </w:rPr>
        <w:t>Jaringan</w:t>
      </w:r>
      <w:proofErr w:type="spellEnd"/>
      <w:r w:rsidRPr="00E33BBC">
        <w:rPr>
          <w:rFonts w:asciiTheme="majorBidi" w:hAnsiTheme="majorBidi" w:cstheme="majorBidi"/>
          <w:i/>
          <w:iCs/>
          <w:sz w:val="24"/>
          <w:szCs w:val="24"/>
        </w:rPr>
        <w:t xml:space="preserve"> Raja-raja di </w:t>
      </w:r>
      <w:proofErr w:type="spellStart"/>
      <w:r w:rsidRPr="00E33BBC">
        <w:rPr>
          <w:rFonts w:asciiTheme="majorBidi" w:hAnsiTheme="majorBidi" w:cstheme="majorBidi"/>
          <w:i/>
          <w:iCs/>
          <w:sz w:val="24"/>
          <w:szCs w:val="24"/>
        </w:rPr>
        <w:t>Pulau</w:t>
      </w:r>
      <w:proofErr w:type="spellEnd"/>
      <w:r w:rsidRPr="00E33BBC">
        <w:rPr>
          <w:rFonts w:asciiTheme="majorBidi" w:hAnsiTheme="majorBidi" w:cstheme="majorBidi"/>
          <w:i/>
          <w:iCs/>
          <w:sz w:val="24"/>
          <w:szCs w:val="24"/>
        </w:rPr>
        <w:t xml:space="preserve"> Borneo, Sulawesi dan Sumatera (</w:t>
      </w:r>
      <w:proofErr w:type="spellStart"/>
      <w:r w:rsidRPr="00E33BBC">
        <w:rPr>
          <w:rFonts w:asciiTheme="majorBidi" w:hAnsiTheme="majorBidi" w:cstheme="majorBidi"/>
          <w:i/>
          <w:iCs/>
          <w:sz w:val="24"/>
          <w:szCs w:val="24"/>
        </w:rPr>
        <w:t>studi</w:t>
      </w:r>
      <w:proofErr w:type="spellEnd"/>
      <w:r w:rsidRPr="00E33BBC">
        <w:rPr>
          <w:rFonts w:asciiTheme="majorBidi" w:hAnsiTheme="majorBidi" w:cstheme="majorBidi"/>
          <w:i/>
          <w:iCs/>
          <w:sz w:val="24"/>
          <w:szCs w:val="24"/>
        </w:rPr>
        <w:t xml:space="preserve"> </w:t>
      </w:r>
      <w:proofErr w:type="spellStart"/>
      <w:r w:rsidRPr="00E33BBC">
        <w:rPr>
          <w:rFonts w:asciiTheme="majorBidi" w:hAnsiTheme="majorBidi" w:cstheme="majorBidi"/>
          <w:i/>
          <w:iCs/>
          <w:sz w:val="24"/>
          <w:szCs w:val="24"/>
        </w:rPr>
        <w:t>naskah</w:t>
      </w:r>
      <w:proofErr w:type="spellEnd"/>
      <w:r w:rsidRPr="00E33BBC">
        <w:rPr>
          <w:rFonts w:asciiTheme="majorBidi" w:hAnsiTheme="majorBidi" w:cstheme="majorBidi"/>
          <w:i/>
          <w:iCs/>
          <w:sz w:val="24"/>
          <w:szCs w:val="24"/>
        </w:rPr>
        <w:t xml:space="preserve"> </w:t>
      </w:r>
      <w:proofErr w:type="spellStart"/>
      <w:r w:rsidRPr="00E33BBC">
        <w:rPr>
          <w:rFonts w:asciiTheme="majorBidi" w:hAnsiTheme="majorBidi" w:cstheme="majorBidi"/>
          <w:i/>
          <w:iCs/>
          <w:sz w:val="24"/>
          <w:szCs w:val="24"/>
        </w:rPr>
        <w:t>silsilah</w:t>
      </w:r>
      <w:proofErr w:type="spellEnd"/>
      <w:r w:rsidRPr="00E33BBC">
        <w:rPr>
          <w:rFonts w:asciiTheme="majorBidi" w:hAnsiTheme="majorBidi" w:cstheme="majorBidi"/>
          <w:i/>
          <w:iCs/>
          <w:sz w:val="24"/>
          <w:szCs w:val="24"/>
        </w:rPr>
        <w:t xml:space="preserve"> raja-raja </w:t>
      </w:r>
      <w:proofErr w:type="spellStart"/>
      <w:r w:rsidRPr="00E33BBC">
        <w:rPr>
          <w:rFonts w:asciiTheme="majorBidi" w:hAnsiTheme="majorBidi" w:cstheme="majorBidi"/>
          <w:i/>
          <w:iCs/>
          <w:sz w:val="24"/>
          <w:szCs w:val="24"/>
        </w:rPr>
        <w:t>mempawah</w:t>
      </w:r>
      <w:proofErr w:type="spellEnd"/>
      <w:r w:rsidRPr="00E33BBC">
        <w:rPr>
          <w:rFonts w:asciiTheme="majorBidi" w:hAnsiTheme="majorBidi" w:cstheme="majorBidi"/>
          <w:i/>
          <w:iCs/>
          <w:sz w:val="24"/>
          <w:szCs w:val="24"/>
        </w:rPr>
        <w:t xml:space="preserve">) </w:t>
      </w:r>
      <w:proofErr w:type="spellStart"/>
      <w:r w:rsidRPr="00E33BBC">
        <w:rPr>
          <w:rFonts w:asciiTheme="majorBidi" w:hAnsiTheme="majorBidi" w:cstheme="majorBidi"/>
          <w:sz w:val="24"/>
          <w:szCs w:val="24"/>
        </w:rPr>
        <w:t>Jurnal</w:t>
      </w:r>
      <w:proofErr w:type="spellEnd"/>
      <w:r w:rsidRPr="00E33BBC">
        <w:rPr>
          <w:rFonts w:asciiTheme="majorBidi" w:hAnsiTheme="majorBidi" w:cstheme="majorBidi"/>
          <w:sz w:val="24"/>
          <w:szCs w:val="24"/>
        </w:rPr>
        <w:t xml:space="preserve"> </w:t>
      </w:r>
      <w:proofErr w:type="spellStart"/>
      <w:r w:rsidRPr="00E33BBC">
        <w:rPr>
          <w:rFonts w:asciiTheme="majorBidi" w:hAnsiTheme="majorBidi" w:cstheme="majorBidi"/>
          <w:sz w:val="24"/>
          <w:szCs w:val="24"/>
        </w:rPr>
        <w:t>Manuskripta</w:t>
      </w:r>
      <w:proofErr w:type="spellEnd"/>
      <w:r w:rsidRPr="00E33BBC">
        <w:rPr>
          <w:rFonts w:asciiTheme="majorBidi" w:hAnsiTheme="majorBidi" w:cstheme="majorBidi"/>
          <w:sz w:val="24"/>
          <w:szCs w:val="24"/>
        </w:rPr>
        <w:t xml:space="preserve">, Vol.6 No.2 </w:t>
      </w:r>
    </w:p>
    <w:p w:rsidR="002A1C47" w:rsidRPr="00E33BBC" w:rsidRDefault="002A1C47" w:rsidP="002A1C47">
      <w:pPr>
        <w:pStyle w:val="FootnoteText"/>
        <w:spacing w:after="200"/>
        <w:ind w:left="718" w:hanging="720"/>
        <w:rPr>
          <w:rFonts w:asciiTheme="majorBidi" w:hAnsiTheme="majorBidi" w:cstheme="majorBidi"/>
          <w:sz w:val="24"/>
          <w:szCs w:val="24"/>
        </w:rPr>
      </w:pPr>
      <w:r>
        <w:rPr>
          <w:rFonts w:asciiTheme="majorBidi" w:hAnsiTheme="majorBidi" w:cstheme="majorBidi"/>
          <w:sz w:val="24"/>
          <w:szCs w:val="24"/>
        </w:rPr>
        <w:lastRenderedPageBreak/>
        <w:t xml:space="preserve">Lombard, Denys. 1986. </w:t>
      </w:r>
      <w:r w:rsidRPr="00130635">
        <w:rPr>
          <w:rFonts w:asciiTheme="majorBidi" w:hAnsiTheme="majorBidi" w:cstheme="majorBidi"/>
          <w:i/>
          <w:iCs/>
          <w:sz w:val="24"/>
          <w:szCs w:val="24"/>
        </w:rPr>
        <w:t xml:space="preserve">Kerajaan Aceh </w:t>
      </w:r>
      <w:proofErr w:type="spellStart"/>
      <w:r w:rsidRPr="00130635">
        <w:rPr>
          <w:rFonts w:asciiTheme="majorBidi" w:hAnsiTheme="majorBidi" w:cstheme="majorBidi"/>
          <w:i/>
          <w:iCs/>
          <w:sz w:val="24"/>
          <w:szCs w:val="24"/>
        </w:rPr>
        <w:t>Jaman</w:t>
      </w:r>
      <w:proofErr w:type="spellEnd"/>
      <w:r w:rsidRPr="00130635">
        <w:rPr>
          <w:rFonts w:asciiTheme="majorBidi" w:hAnsiTheme="majorBidi" w:cstheme="majorBidi"/>
          <w:i/>
          <w:iCs/>
          <w:sz w:val="24"/>
          <w:szCs w:val="24"/>
        </w:rPr>
        <w:t xml:space="preserve"> Sultan Iskandar Muda (1607-1636),</w:t>
      </w:r>
      <w:r>
        <w:rPr>
          <w:rFonts w:asciiTheme="majorBidi" w:hAnsiTheme="majorBidi" w:cstheme="majorBidi"/>
          <w:sz w:val="24"/>
          <w:szCs w:val="24"/>
        </w:rPr>
        <w:t xml:space="preserve"> Jakarta: </w:t>
      </w:r>
      <w:proofErr w:type="spellStart"/>
      <w:r>
        <w:rPr>
          <w:rFonts w:asciiTheme="majorBidi" w:hAnsiTheme="majorBidi" w:cstheme="majorBidi"/>
          <w:sz w:val="24"/>
          <w:szCs w:val="24"/>
        </w:rPr>
        <w:t>Balai</w:t>
      </w:r>
      <w:proofErr w:type="spellEnd"/>
      <w:r>
        <w:rPr>
          <w:rFonts w:asciiTheme="majorBidi" w:hAnsiTheme="majorBidi" w:cstheme="majorBidi"/>
          <w:sz w:val="24"/>
          <w:szCs w:val="24"/>
        </w:rPr>
        <w:t xml:space="preserve"> Pustaka</w:t>
      </w:r>
    </w:p>
    <w:p w:rsidR="002A1C47" w:rsidRPr="00E33BBC" w:rsidRDefault="002A1C47" w:rsidP="002A1C47">
      <w:pPr>
        <w:spacing w:before="240" w:line="240" w:lineRule="auto"/>
        <w:ind w:left="720" w:hanging="720"/>
        <w:rPr>
          <w:rFonts w:asciiTheme="majorBidi" w:hAnsiTheme="majorBidi" w:cstheme="majorBidi"/>
          <w:sz w:val="24"/>
          <w:szCs w:val="24"/>
        </w:rPr>
      </w:pPr>
      <w:r w:rsidRPr="00E33BBC">
        <w:rPr>
          <w:rFonts w:asciiTheme="majorBidi" w:hAnsiTheme="majorBidi" w:cstheme="majorBidi"/>
          <w:sz w:val="24"/>
          <w:szCs w:val="24"/>
        </w:rPr>
        <w:t xml:space="preserve">M, Kaelan. 2005. </w:t>
      </w:r>
      <w:proofErr w:type="spellStart"/>
      <w:r w:rsidRPr="00E33BBC">
        <w:rPr>
          <w:rFonts w:asciiTheme="majorBidi" w:hAnsiTheme="majorBidi" w:cstheme="majorBidi"/>
          <w:i/>
          <w:sz w:val="24"/>
          <w:szCs w:val="24"/>
        </w:rPr>
        <w:t>Metode</w:t>
      </w:r>
      <w:proofErr w:type="spellEnd"/>
      <w:r w:rsidRPr="00E33BBC">
        <w:rPr>
          <w:rFonts w:asciiTheme="majorBidi" w:hAnsiTheme="majorBidi" w:cstheme="majorBidi"/>
          <w:i/>
          <w:sz w:val="24"/>
          <w:szCs w:val="24"/>
        </w:rPr>
        <w:t xml:space="preserve"> </w:t>
      </w:r>
      <w:proofErr w:type="spellStart"/>
      <w:r w:rsidRPr="00E33BBC">
        <w:rPr>
          <w:rFonts w:asciiTheme="majorBidi" w:hAnsiTheme="majorBidi" w:cstheme="majorBidi"/>
          <w:i/>
          <w:sz w:val="24"/>
          <w:szCs w:val="24"/>
        </w:rPr>
        <w:t>Penelitian</w:t>
      </w:r>
      <w:proofErr w:type="spellEnd"/>
      <w:r w:rsidRPr="00E33BBC">
        <w:rPr>
          <w:rFonts w:asciiTheme="majorBidi" w:hAnsiTheme="majorBidi" w:cstheme="majorBidi"/>
          <w:i/>
          <w:sz w:val="24"/>
          <w:szCs w:val="24"/>
        </w:rPr>
        <w:t xml:space="preserve"> </w:t>
      </w:r>
      <w:proofErr w:type="spellStart"/>
      <w:proofErr w:type="gramStart"/>
      <w:r w:rsidRPr="00E33BBC">
        <w:rPr>
          <w:rFonts w:asciiTheme="majorBidi" w:hAnsiTheme="majorBidi" w:cstheme="majorBidi"/>
          <w:i/>
          <w:sz w:val="24"/>
          <w:szCs w:val="24"/>
        </w:rPr>
        <w:t>Kualitatif</w:t>
      </w:r>
      <w:proofErr w:type="spellEnd"/>
      <w:r w:rsidRPr="00E33BBC">
        <w:rPr>
          <w:rFonts w:asciiTheme="majorBidi" w:hAnsiTheme="majorBidi" w:cstheme="majorBidi"/>
          <w:i/>
          <w:sz w:val="24"/>
          <w:szCs w:val="24"/>
        </w:rPr>
        <w:t xml:space="preserve"> </w:t>
      </w:r>
      <w:r>
        <w:rPr>
          <w:rFonts w:asciiTheme="majorBidi" w:hAnsiTheme="majorBidi" w:cstheme="majorBidi"/>
          <w:i/>
          <w:sz w:val="24"/>
          <w:szCs w:val="24"/>
        </w:rPr>
        <w:t xml:space="preserve"> </w:t>
      </w:r>
      <w:proofErr w:type="spellStart"/>
      <w:r w:rsidRPr="00E33BBC">
        <w:rPr>
          <w:rFonts w:asciiTheme="majorBidi" w:hAnsiTheme="majorBidi" w:cstheme="majorBidi"/>
          <w:i/>
          <w:sz w:val="24"/>
          <w:szCs w:val="24"/>
        </w:rPr>
        <w:t>Dalam</w:t>
      </w:r>
      <w:proofErr w:type="spellEnd"/>
      <w:proofErr w:type="gramEnd"/>
      <w:r w:rsidRPr="00E33BBC">
        <w:rPr>
          <w:rFonts w:asciiTheme="majorBidi" w:hAnsiTheme="majorBidi" w:cstheme="majorBidi"/>
          <w:i/>
          <w:sz w:val="24"/>
          <w:szCs w:val="24"/>
        </w:rPr>
        <w:t xml:space="preserve"> </w:t>
      </w:r>
      <w:proofErr w:type="spellStart"/>
      <w:r w:rsidRPr="00E33BBC">
        <w:rPr>
          <w:rFonts w:asciiTheme="majorBidi" w:hAnsiTheme="majorBidi" w:cstheme="majorBidi"/>
          <w:i/>
          <w:sz w:val="24"/>
          <w:szCs w:val="24"/>
        </w:rPr>
        <w:t>Bidang</w:t>
      </w:r>
      <w:proofErr w:type="spellEnd"/>
      <w:r w:rsidRPr="00E33BBC">
        <w:rPr>
          <w:rFonts w:asciiTheme="majorBidi" w:hAnsiTheme="majorBidi" w:cstheme="majorBidi"/>
          <w:i/>
          <w:sz w:val="24"/>
          <w:szCs w:val="24"/>
        </w:rPr>
        <w:t xml:space="preserve"> </w:t>
      </w:r>
      <w:proofErr w:type="spellStart"/>
      <w:r w:rsidRPr="00E33BBC">
        <w:rPr>
          <w:rFonts w:asciiTheme="majorBidi" w:hAnsiTheme="majorBidi" w:cstheme="majorBidi"/>
          <w:i/>
          <w:sz w:val="24"/>
          <w:szCs w:val="24"/>
        </w:rPr>
        <w:t>Filsafat</w:t>
      </w:r>
      <w:proofErr w:type="spellEnd"/>
      <w:r w:rsidRPr="00E33BBC">
        <w:rPr>
          <w:rFonts w:asciiTheme="majorBidi" w:hAnsiTheme="majorBidi" w:cstheme="majorBidi"/>
          <w:i/>
          <w:sz w:val="24"/>
          <w:szCs w:val="24"/>
        </w:rPr>
        <w:t xml:space="preserve"> </w:t>
      </w:r>
      <w:proofErr w:type="spellStart"/>
      <w:r w:rsidRPr="00E33BBC">
        <w:rPr>
          <w:rFonts w:asciiTheme="majorBidi" w:hAnsiTheme="majorBidi" w:cstheme="majorBidi"/>
          <w:i/>
          <w:sz w:val="24"/>
          <w:szCs w:val="24"/>
        </w:rPr>
        <w:t>Paradigma</w:t>
      </w:r>
      <w:proofErr w:type="spellEnd"/>
      <w:r w:rsidRPr="00E33BBC">
        <w:rPr>
          <w:rFonts w:asciiTheme="majorBidi" w:hAnsiTheme="majorBidi" w:cstheme="majorBidi"/>
          <w:i/>
          <w:sz w:val="24"/>
          <w:szCs w:val="24"/>
        </w:rPr>
        <w:t xml:space="preserve"> </w:t>
      </w:r>
      <w:proofErr w:type="spellStart"/>
      <w:r w:rsidRPr="00E33BBC">
        <w:rPr>
          <w:rFonts w:asciiTheme="majorBidi" w:hAnsiTheme="majorBidi" w:cstheme="majorBidi"/>
          <w:i/>
          <w:sz w:val="24"/>
          <w:szCs w:val="24"/>
        </w:rPr>
        <w:t>Bagi</w:t>
      </w:r>
      <w:proofErr w:type="spellEnd"/>
      <w:r w:rsidRPr="00E33BBC">
        <w:rPr>
          <w:rFonts w:asciiTheme="majorBidi" w:hAnsiTheme="majorBidi" w:cstheme="majorBidi"/>
          <w:i/>
          <w:sz w:val="24"/>
          <w:szCs w:val="24"/>
        </w:rPr>
        <w:t xml:space="preserve"> </w:t>
      </w:r>
      <w:proofErr w:type="spellStart"/>
      <w:r w:rsidRPr="00E33BBC">
        <w:rPr>
          <w:rFonts w:asciiTheme="majorBidi" w:hAnsiTheme="majorBidi" w:cstheme="majorBidi"/>
          <w:i/>
          <w:sz w:val="24"/>
          <w:szCs w:val="24"/>
        </w:rPr>
        <w:t>Pengembangan</w:t>
      </w:r>
      <w:proofErr w:type="spellEnd"/>
      <w:r w:rsidRPr="00E33BBC">
        <w:rPr>
          <w:rFonts w:asciiTheme="majorBidi" w:hAnsiTheme="majorBidi" w:cstheme="majorBidi"/>
          <w:i/>
          <w:sz w:val="24"/>
          <w:szCs w:val="24"/>
        </w:rPr>
        <w:t xml:space="preserve"> </w:t>
      </w:r>
      <w:proofErr w:type="spellStart"/>
      <w:r w:rsidRPr="00E33BBC">
        <w:rPr>
          <w:rFonts w:asciiTheme="majorBidi" w:hAnsiTheme="majorBidi" w:cstheme="majorBidi"/>
          <w:i/>
          <w:sz w:val="24"/>
          <w:szCs w:val="24"/>
        </w:rPr>
        <w:t>Penelitan</w:t>
      </w:r>
      <w:proofErr w:type="spellEnd"/>
      <w:r w:rsidRPr="00E33BBC">
        <w:rPr>
          <w:rFonts w:asciiTheme="majorBidi" w:hAnsiTheme="majorBidi" w:cstheme="majorBidi"/>
          <w:i/>
          <w:sz w:val="24"/>
          <w:szCs w:val="24"/>
        </w:rPr>
        <w:t xml:space="preserve"> </w:t>
      </w:r>
      <w:proofErr w:type="spellStart"/>
      <w:r w:rsidRPr="00E33BBC">
        <w:rPr>
          <w:rFonts w:asciiTheme="majorBidi" w:hAnsiTheme="majorBidi" w:cstheme="majorBidi"/>
          <w:i/>
          <w:sz w:val="24"/>
          <w:szCs w:val="24"/>
        </w:rPr>
        <w:t>Interdispliner</w:t>
      </w:r>
      <w:proofErr w:type="spellEnd"/>
      <w:r w:rsidRPr="00E33BBC">
        <w:rPr>
          <w:rFonts w:asciiTheme="majorBidi" w:hAnsiTheme="majorBidi" w:cstheme="majorBidi"/>
          <w:i/>
          <w:sz w:val="24"/>
          <w:szCs w:val="24"/>
        </w:rPr>
        <w:t xml:space="preserve"> </w:t>
      </w:r>
      <w:proofErr w:type="spellStart"/>
      <w:r w:rsidRPr="00E33BBC">
        <w:rPr>
          <w:rFonts w:asciiTheme="majorBidi" w:hAnsiTheme="majorBidi" w:cstheme="majorBidi"/>
          <w:i/>
          <w:sz w:val="24"/>
          <w:szCs w:val="24"/>
        </w:rPr>
        <w:t>Bidang</w:t>
      </w:r>
      <w:proofErr w:type="spellEnd"/>
      <w:r w:rsidRPr="00E33BBC">
        <w:rPr>
          <w:rFonts w:asciiTheme="majorBidi" w:hAnsiTheme="majorBidi" w:cstheme="majorBidi"/>
          <w:i/>
          <w:sz w:val="24"/>
          <w:szCs w:val="24"/>
        </w:rPr>
        <w:t xml:space="preserve"> </w:t>
      </w:r>
      <w:proofErr w:type="spellStart"/>
      <w:r w:rsidRPr="00E33BBC">
        <w:rPr>
          <w:rFonts w:asciiTheme="majorBidi" w:hAnsiTheme="majorBidi" w:cstheme="majorBidi"/>
          <w:i/>
          <w:sz w:val="24"/>
          <w:szCs w:val="24"/>
        </w:rPr>
        <w:t>Filsafat</w:t>
      </w:r>
      <w:proofErr w:type="spellEnd"/>
      <w:r w:rsidRPr="00E33BBC">
        <w:rPr>
          <w:rFonts w:asciiTheme="majorBidi" w:hAnsiTheme="majorBidi" w:cstheme="majorBidi"/>
          <w:i/>
          <w:sz w:val="24"/>
          <w:szCs w:val="24"/>
        </w:rPr>
        <w:t xml:space="preserve">, </w:t>
      </w:r>
      <w:proofErr w:type="spellStart"/>
      <w:r w:rsidRPr="00E33BBC">
        <w:rPr>
          <w:rFonts w:asciiTheme="majorBidi" w:hAnsiTheme="majorBidi" w:cstheme="majorBidi"/>
          <w:i/>
          <w:sz w:val="24"/>
          <w:szCs w:val="24"/>
        </w:rPr>
        <w:t>Budaya,Sosial,Semiotik</w:t>
      </w:r>
      <w:proofErr w:type="spellEnd"/>
      <w:r w:rsidRPr="00E33BBC">
        <w:rPr>
          <w:rFonts w:asciiTheme="majorBidi" w:hAnsiTheme="majorBidi" w:cstheme="majorBidi"/>
          <w:i/>
          <w:sz w:val="24"/>
          <w:szCs w:val="24"/>
        </w:rPr>
        <w:t xml:space="preserve"> </w:t>
      </w:r>
      <w:proofErr w:type="spellStart"/>
      <w:r w:rsidRPr="00E33BBC">
        <w:rPr>
          <w:rFonts w:asciiTheme="majorBidi" w:hAnsiTheme="majorBidi" w:cstheme="majorBidi"/>
          <w:i/>
          <w:sz w:val="24"/>
          <w:szCs w:val="24"/>
        </w:rPr>
        <w:t>Sastra,Hukumdan</w:t>
      </w:r>
      <w:proofErr w:type="spellEnd"/>
      <w:r w:rsidRPr="00E33BBC">
        <w:rPr>
          <w:rFonts w:asciiTheme="majorBidi" w:hAnsiTheme="majorBidi" w:cstheme="majorBidi"/>
          <w:i/>
          <w:sz w:val="24"/>
          <w:szCs w:val="24"/>
        </w:rPr>
        <w:t xml:space="preserve"> </w:t>
      </w:r>
      <w:proofErr w:type="spellStart"/>
      <w:r w:rsidRPr="00E33BBC">
        <w:rPr>
          <w:rFonts w:asciiTheme="majorBidi" w:hAnsiTheme="majorBidi" w:cstheme="majorBidi"/>
          <w:i/>
          <w:sz w:val="24"/>
          <w:szCs w:val="24"/>
        </w:rPr>
        <w:t>Seni</w:t>
      </w:r>
      <w:proofErr w:type="spellEnd"/>
      <w:r w:rsidRPr="00E33BBC">
        <w:rPr>
          <w:rFonts w:asciiTheme="majorBidi" w:hAnsiTheme="majorBidi" w:cstheme="majorBidi"/>
          <w:i/>
          <w:sz w:val="24"/>
          <w:szCs w:val="24"/>
        </w:rPr>
        <w:t xml:space="preserve">, </w:t>
      </w:r>
      <w:proofErr w:type="spellStart"/>
      <w:r w:rsidRPr="00E33BBC">
        <w:rPr>
          <w:rFonts w:asciiTheme="majorBidi" w:hAnsiTheme="majorBidi" w:cstheme="majorBidi"/>
          <w:sz w:val="24"/>
          <w:szCs w:val="24"/>
        </w:rPr>
        <w:t>Paradigma</w:t>
      </w:r>
      <w:proofErr w:type="spellEnd"/>
      <w:r w:rsidRPr="00E33BBC">
        <w:rPr>
          <w:rFonts w:asciiTheme="majorBidi" w:hAnsiTheme="majorBidi" w:cstheme="majorBidi"/>
          <w:sz w:val="24"/>
          <w:szCs w:val="24"/>
        </w:rPr>
        <w:t xml:space="preserve"> : Yogyakarta.</w:t>
      </w:r>
    </w:p>
    <w:p w:rsidR="002A1C47" w:rsidRDefault="002A1C47" w:rsidP="002A1C47">
      <w:pPr>
        <w:spacing w:before="240" w:line="240" w:lineRule="auto"/>
        <w:ind w:left="720" w:hanging="720"/>
        <w:rPr>
          <w:rFonts w:asciiTheme="majorBidi" w:hAnsiTheme="majorBidi" w:cstheme="majorBidi"/>
          <w:sz w:val="24"/>
          <w:szCs w:val="24"/>
        </w:rPr>
      </w:pPr>
      <w:proofErr w:type="spellStart"/>
      <w:r w:rsidRPr="00E33BBC">
        <w:rPr>
          <w:rFonts w:asciiTheme="majorBidi" w:hAnsiTheme="majorBidi" w:cstheme="majorBidi"/>
          <w:sz w:val="24"/>
          <w:szCs w:val="24"/>
        </w:rPr>
        <w:t>Supriadi</w:t>
      </w:r>
      <w:proofErr w:type="spellEnd"/>
      <w:r w:rsidRPr="00E33BBC">
        <w:rPr>
          <w:rFonts w:asciiTheme="majorBidi" w:hAnsiTheme="majorBidi" w:cstheme="majorBidi"/>
          <w:sz w:val="24"/>
          <w:szCs w:val="24"/>
        </w:rPr>
        <w:t xml:space="preserve">. 2011. </w:t>
      </w:r>
      <w:proofErr w:type="spellStart"/>
      <w:r w:rsidRPr="00E33BBC">
        <w:rPr>
          <w:rFonts w:asciiTheme="majorBidi" w:hAnsiTheme="majorBidi" w:cstheme="majorBidi"/>
          <w:i/>
          <w:sz w:val="24"/>
          <w:szCs w:val="24"/>
        </w:rPr>
        <w:t>Aplikasi</w:t>
      </w:r>
      <w:proofErr w:type="spellEnd"/>
      <w:r w:rsidRPr="00E33BBC">
        <w:rPr>
          <w:rFonts w:asciiTheme="majorBidi" w:hAnsiTheme="majorBidi" w:cstheme="majorBidi"/>
          <w:i/>
          <w:sz w:val="24"/>
          <w:szCs w:val="24"/>
        </w:rPr>
        <w:t xml:space="preserve"> </w:t>
      </w:r>
      <w:proofErr w:type="spellStart"/>
      <w:r w:rsidRPr="00E33BBC">
        <w:rPr>
          <w:rFonts w:asciiTheme="majorBidi" w:hAnsiTheme="majorBidi" w:cstheme="majorBidi"/>
          <w:i/>
          <w:sz w:val="24"/>
          <w:szCs w:val="24"/>
        </w:rPr>
        <w:t>Metode</w:t>
      </w:r>
      <w:proofErr w:type="spellEnd"/>
      <w:r w:rsidRPr="00E33BBC">
        <w:rPr>
          <w:rFonts w:asciiTheme="majorBidi" w:hAnsiTheme="majorBidi" w:cstheme="majorBidi"/>
          <w:i/>
          <w:sz w:val="24"/>
          <w:szCs w:val="24"/>
        </w:rPr>
        <w:t xml:space="preserve"> </w:t>
      </w:r>
      <w:proofErr w:type="spellStart"/>
      <w:r w:rsidRPr="00E33BBC">
        <w:rPr>
          <w:rFonts w:asciiTheme="majorBidi" w:hAnsiTheme="majorBidi" w:cstheme="majorBidi"/>
          <w:i/>
          <w:sz w:val="24"/>
          <w:szCs w:val="24"/>
        </w:rPr>
        <w:t>Penelitian</w:t>
      </w:r>
      <w:proofErr w:type="spellEnd"/>
      <w:r w:rsidRPr="00E33BBC">
        <w:rPr>
          <w:rFonts w:asciiTheme="majorBidi" w:hAnsiTheme="majorBidi" w:cstheme="majorBidi"/>
          <w:i/>
          <w:sz w:val="24"/>
          <w:szCs w:val="24"/>
        </w:rPr>
        <w:t xml:space="preserve"> </w:t>
      </w:r>
      <w:proofErr w:type="spellStart"/>
      <w:r w:rsidRPr="00E33BBC">
        <w:rPr>
          <w:rFonts w:asciiTheme="majorBidi" w:hAnsiTheme="majorBidi" w:cstheme="majorBidi"/>
          <w:i/>
          <w:sz w:val="24"/>
          <w:szCs w:val="24"/>
        </w:rPr>
        <w:t>Filologi</w:t>
      </w:r>
      <w:proofErr w:type="spellEnd"/>
      <w:r w:rsidRPr="00E33BBC">
        <w:rPr>
          <w:rFonts w:asciiTheme="majorBidi" w:hAnsiTheme="majorBidi" w:cstheme="majorBidi"/>
          <w:i/>
          <w:sz w:val="24"/>
          <w:szCs w:val="24"/>
        </w:rPr>
        <w:t>,</w:t>
      </w:r>
      <w:r w:rsidRPr="00E33BBC">
        <w:rPr>
          <w:rFonts w:asciiTheme="majorBidi" w:hAnsiTheme="majorBidi" w:cstheme="majorBidi"/>
          <w:sz w:val="24"/>
          <w:szCs w:val="24"/>
        </w:rPr>
        <w:t xml:space="preserve"> Bandung: Pustaka</w:t>
      </w:r>
      <w:r>
        <w:rPr>
          <w:rFonts w:asciiTheme="majorBidi" w:hAnsiTheme="majorBidi" w:cstheme="majorBidi"/>
          <w:sz w:val="24"/>
          <w:szCs w:val="24"/>
        </w:rPr>
        <w:t xml:space="preserve"> </w:t>
      </w:r>
      <w:proofErr w:type="spellStart"/>
      <w:r w:rsidRPr="00E33BBC">
        <w:rPr>
          <w:rFonts w:asciiTheme="majorBidi" w:hAnsiTheme="majorBidi" w:cstheme="majorBidi"/>
          <w:sz w:val="24"/>
          <w:szCs w:val="24"/>
        </w:rPr>
        <w:t>Rahmat</w:t>
      </w:r>
      <w:proofErr w:type="spellEnd"/>
    </w:p>
    <w:p w:rsidR="002A1C47" w:rsidRDefault="002A1C47" w:rsidP="002A1C47">
      <w:pPr>
        <w:spacing w:before="240" w:line="240" w:lineRule="auto"/>
        <w:ind w:left="720" w:hanging="720"/>
        <w:rPr>
          <w:rFonts w:asciiTheme="majorBidi" w:hAnsiTheme="majorBidi" w:cstheme="majorBidi"/>
          <w:sz w:val="24"/>
          <w:szCs w:val="24"/>
        </w:rPr>
      </w:pPr>
      <w:proofErr w:type="spellStart"/>
      <w:r>
        <w:rPr>
          <w:rFonts w:asciiTheme="majorBidi" w:hAnsiTheme="majorBidi" w:cstheme="majorBidi"/>
          <w:sz w:val="24"/>
          <w:szCs w:val="24"/>
        </w:rPr>
        <w:t>Suraswati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Ufi</w:t>
      </w:r>
      <w:proofErr w:type="spellEnd"/>
      <w:r>
        <w:rPr>
          <w:rFonts w:asciiTheme="majorBidi" w:hAnsiTheme="majorBidi" w:cstheme="majorBidi"/>
          <w:sz w:val="24"/>
          <w:szCs w:val="24"/>
        </w:rPr>
        <w:t xml:space="preserve">. </w:t>
      </w:r>
      <w:r w:rsidRPr="00CC7409">
        <w:rPr>
          <w:rFonts w:asciiTheme="majorBidi" w:hAnsiTheme="majorBidi" w:cstheme="majorBidi"/>
          <w:i/>
          <w:iCs/>
          <w:sz w:val="24"/>
          <w:szCs w:val="24"/>
        </w:rPr>
        <w:t xml:space="preserve">Arti dan </w:t>
      </w:r>
      <w:proofErr w:type="spellStart"/>
      <w:r w:rsidRPr="00CC7409">
        <w:rPr>
          <w:rFonts w:asciiTheme="majorBidi" w:hAnsiTheme="majorBidi" w:cstheme="majorBidi"/>
          <w:i/>
          <w:iCs/>
          <w:sz w:val="24"/>
          <w:szCs w:val="24"/>
        </w:rPr>
        <w:t>fungsi</w:t>
      </w:r>
      <w:proofErr w:type="spellEnd"/>
      <w:r w:rsidRPr="00CC7409">
        <w:rPr>
          <w:rFonts w:asciiTheme="majorBidi" w:hAnsiTheme="majorBidi" w:cstheme="majorBidi"/>
          <w:i/>
          <w:iCs/>
          <w:sz w:val="24"/>
          <w:szCs w:val="24"/>
        </w:rPr>
        <w:t xml:space="preserve"> </w:t>
      </w:r>
      <w:proofErr w:type="spellStart"/>
      <w:r w:rsidRPr="00CC7409">
        <w:rPr>
          <w:rFonts w:asciiTheme="majorBidi" w:hAnsiTheme="majorBidi" w:cstheme="majorBidi"/>
          <w:i/>
          <w:iCs/>
          <w:sz w:val="24"/>
          <w:szCs w:val="24"/>
        </w:rPr>
        <w:t>naskah</w:t>
      </w:r>
      <w:proofErr w:type="spellEnd"/>
      <w:r w:rsidRPr="00CC7409">
        <w:rPr>
          <w:rFonts w:asciiTheme="majorBidi" w:hAnsiTheme="majorBidi" w:cstheme="majorBidi"/>
          <w:i/>
          <w:iCs/>
          <w:sz w:val="24"/>
          <w:szCs w:val="24"/>
        </w:rPr>
        <w:t xml:space="preserve"> </w:t>
      </w:r>
      <w:proofErr w:type="spellStart"/>
      <w:r w:rsidRPr="00CC7409">
        <w:rPr>
          <w:rFonts w:asciiTheme="majorBidi" w:hAnsiTheme="majorBidi" w:cstheme="majorBidi"/>
          <w:i/>
          <w:iCs/>
          <w:sz w:val="24"/>
          <w:szCs w:val="24"/>
        </w:rPr>
        <w:t>bagi</w:t>
      </w:r>
      <w:proofErr w:type="spellEnd"/>
      <w:r w:rsidRPr="00CC7409">
        <w:rPr>
          <w:rFonts w:asciiTheme="majorBidi" w:hAnsiTheme="majorBidi" w:cstheme="majorBidi"/>
          <w:i/>
          <w:iCs/>
          <w:sz w:val="24"/>
          <w:szCs w:val="24"/>
        </w:rPr>
        <w:t xml:space="preserve"> </w:t>
      </w:r>
      <w:proofErr w:type="spellStart"/>
      <w:r w:rsidRPr="00CC7409">
        <w:rPr>
          <w:rFonts w:asciiTheme="majorBidi" w:hAnsiTheme="majorBidi" w:cstheme="majorBidi"/>
          <w:i/>
          <w:iCs/>
          <w:sz w:val="24"/>
          <w:szCs w:val="24"/>
        </w:rPr>
        <w:t>pengembangan</w:t>
      </w:r>
      <w:proofErr w:type="spellEnd"/>
      <w:r w:rsidRPr="00CC7409">
        <w:rPr>
          <w:rFonts w:asciiTheme="majorBidi" w:hAnsiTheme="majorBidi" w:cstheme="majorBidi"/>
          <w:i/>
          <w:iCs/>
          <w:sz w:val="24"/>
          <w:szCs w:val="24"/>
        </w:rPr>
        <w:t xml:space="preserve"> dan </w:t>
      </w:r>
      <w:proofErr w:type="spellStart"/>
      <w:r w:rsidRPr="00CC7409">
        <w:rPr>
          <w:rFonts w:asciiTheme="majorBidi" w:hAnsiTheme="majorBidi" w:cstheme="majorBidi"/>
          <w:i/>
          <w:iCs/>
          <w:sz w:val="24"/>
          <w:szCs w:val="24"/>
        </w:rPr>
        <w:t>karakter</w:t>
      </w:r>
      <w:proofErr w:type="spellEnd"/>
      <w:r w:rsidRPr="00CC7409">
        <w:rPr>
          <w:rFonts w:asciiTheme="majorBidi" w:hAnsiTheme="majorBidi" w:cstheme="majorBidi"/>
          <w:i/>
          <w:iCs/>
          <w:sz w:val="24"/>
          <w:szCs w:val="24"/>
        </w:rPr>
        <w:t xml:space="preserve"> </w:t>
      </w:r>
      <w:proofErr w:type="spellStart"/>
      <w:r w:rsidRPr="00CC7409">
        <w:rPr>
          <w:rFonts w:asciiTheme="majorBidi" w:hAnsiTheme="majorBidi" w:cstheme="majorBidi"/>
          <w:i/>
          <w:iCs/>
          <w:sz w:val="24"/>
          <w:szCs w:val="24"/>
        </w:rPr>
        <w:t>bangsa</w:t>
      </w:r>
      <w:proofErr w:type="spellEnd"/>
      <w:r w:rsidRPr="00CC7409">
        <w:rPr>
          <w:rFonts w:asciiTheme="majorBidi" w:hAnsiTheme="majorBidi" w:cstheme="majorBidi"/>
          <w:i/>
          <w:iCs/>
          <w:sz w:val="24"/>
          <w:szCs w:val="24"/>
        </w:rPr>
        <w:t>,</w:t>
      </w:r>
      <w:r>
        <w:rPr>
          <w:rFonts w:asciiTheme="majorBidi" w:hAnsiTheme="majorBidi" w:cstheme="majorBidi"/>
          <w:sz w:val="24"/>
          <w:szCs w:val="24"/>
        </w:rPr>
        <w:t xml:space="preserve"> </w:t>
      </w:r>
      <w:hyperlink r:id="rId15" w:history="1">
        <w:r w:rsidRPr="00E40FFC">
          <w:rPr>
            <w:rStyle w:val="Hyperlink"/>
            <w:rFonts w:asciiTheme="majorBidi" w:hAnsiTheme="majorBidi" w:cstheme="majorBidi"/>
            <w:sz w:val="24"/>
            <w:szCs w:val="24"/>
          </w:rPr>
          <w:t>http://sejarah.upi.edu/artikel</w:t>
        </w:r>
      </w:hyperlink>
      <w:r>
        <w:rPr>
          <w:rFonts w:asciiTheme="majorBidi" w:hAnsiTheme="majorBidi" w:cstheme="majorBidi"/>
          <w:sz w:val="24"/>
          <w:szCs w:val="24"/>
        </w:rPr>
        <w:t xml:space="preserve">  (5 September 2017)</w:t>
      </w:r>
    </w:p>
    <w:p w:rsidR="002A1C47" w:rsidRPr="00C60EF9" w:rsidRDefault="002A1C47" w:rsidP="002A1C47">
      <w:pPr>
        <w:spacing w:before="240" w:line="240" w:lineRule="auto"/>
        <w:ind w:left="720" w:hanging="720"/>
        <w:rPr>
          <w:rFonts w:asciiTheme="majorBidi" w:hAnsiTheme="majorBidi" w:cstheme="majorBidi"/>
          <w:sz w:val="24"/>
          <w:szCs w:val="24"/>
        </w:rPr>
      </w:pPr>
      <w:proofErr w:type="spellStart"/>
      <w:r w:rsidRPr="00C60EF9">
        <w:rPr>
          <w:rFonts w:asciiTheme="majorBidi" w:hAnsiTheme="majorBidi" w:cstheme="majorBidi"/>
          <w:sz w:val="24"/>
          <w:szCs w:val="24"/>
        </w:rPr>
        <w:t>Teeuw</w:t>
      </w:r>
      <w:proofErr w:type="spellEnd"/>
      <w:r w:rsidRPr="00C60EF9">
        <w:rPr>
          <w:rFonts w:asciiTheme="majorBidi" w:hAnsiTheme="majorBidi" w:cstheme="majorBidi"/>
          <w:sz w:val="24"/>
          <w:szCs w:val="24"/>
        </w:rPr>
        <w:t xml:space="preserve">, A. 1998. </w:t>
      </w:r>
      <w:r w:rsidRPr="00C60EF9">
        <w:rPr>
          <w:rFonts w:asciiTheme="majorBidi" w:hAnsiTheme="majorBidi" w:cstheme="majorBidi"/>
          <w:i/>
          <w:iCs/>
          <w:sz w:val="24"/>
          <w:szCs w:val="24"/>
        </w:rPr>
        <w:t xml:space="preserve">Sastra dan </w:t>
      </w:r>
      <w:proofErr w:type="spellStart"/>
      <w:r w:rsidRPr="00C60EF9">
        <w:rPr>
          <w:rFonts w:asciiTheme="majorBidi" w:hAnsiTheme="majorBidi" w:cstheme="majorBidi"/>
          <w:i/>
          <w:iCs/>
          <w:sz w:val="24"/>
          <w:szCs w:val="24"/>
        </w:rPr>
        <w:t>Ilmu</w:t>
      </w:r>
      <w:proofErr w:type="spellEnd"/>
      <w:r w:rsidRPr="00C60EF9">
        <w:rPr>
          <w:rFonts w:asciiTheme="majorBidi" w:hAnsiTheme="majorBidi" w:cstheme="majorBidi"/>
          <w:i/>
          <w:iCs/>
          <w:sz w:val="24"/>
          <w:szCs w:val="24"/>
        </w:rPr>
        <w:t xml:space="preserve"> Sastra. </w:t>
      </w:r>
      <w:r w:rsidRPr="00C60EF9">
        <w:rPr>
          <w:rFonts w:asciiTheme="majorBidi" w:hAnsiTheme="majorBidi" w:cstheme="majorBidi"/>
          <w:sz w:val="24"/>
          <w:szCs w:val="24"/>
        </w:rPr>
        <w:t xml:space="preserve">Jakarta: Pustaka Jaya </w:t>
      </w:r>
      <w:proofErr w:type="spellStart"/>
      <w:r w:rsidRPr="00C60EF9">
        <w:rPr>
          <w:rFonts w:asciiTheme="majorBidi" w:hAnsiTheme="majorBidi" w:cstheme="majorBidi"/>
          <w:sz w:val="24"/>
          <w:szCs w:val="24"/>
        </w:rPr>
        <w:t>Grimukti</w:t>
      </w:r>
      <w:proofErr w:type="spellEnd"/>
      <w:r w:rsidRPr="00C60EF9">
        <w:rPr>
          <w:rFonts w:asciiTheme="majorBidi" w:hAnsiTheme="majorBidi" w:cstheme="majorBidi"/>
          <w:sz w:val="24"/>
          <w:szCs w:val="24"/>
        </w:rPr>
        <w:t>.</w:t>
      </w:r>
    </w:p>
    <w:p w:rsidR="002A1C47" w:rsidRPr="00E33BBC" w:rsidRDefault="002A1C47" w:rsidP="002A1C47">
      <w:pPr>
        <w:spacing w:before="240" w:line="240" w:lineRule="auto"/>
        <w:ind w:left="720" w:hanging="720"/>
        <w:rPr>
          <w:rFonts w:asciiTheme="majorBidi" w:hAnsiTheme="majorBidi" w:cstheme="majorBidi"/>
          <w:sz w:val="24"/>
          <w:szCs w:val="24"/>
        </w:rPr>
      </w:pPr>
      <w:proofErr w:type="spellStart"/>
      <w:r w:rsidRPr="00E33BBC">
        <w:rPr>
          <w:rFonts w:asciiTheme="majorBidi" w:hAnsiTheme="majorBidi" w:cstheme="majorBidi"/>
          <w:sz w:val="24"/>
          <w:szCs w:val="24"/>
        </w:rPr>
        <w:t>Thamrin</w:t>
      </w:r>
      <w:proofErr w:type="spellEnd"/>
      <w:r w:rsidRPr="00E33BBC">
        <w:rPr>
          <w:rFonts w:asciiTheme="majorBidi" w:hAnsiTheme="majorBidi" w:cstheme="majorBidi"/>
          <w:sz w:val="24"/>
          <w:szCs w:val="24"/>
        </w:rPr>
        <w:t xml:space="preserve">, </w:t>
      </w:r>
      <w:proofErr w:type="spellStart"/>
      <w:r w:rsidRPr="00E33BBC">
        <w:rPr>
          <w:rFonts w:asciiTheme="majorBidi" w:hAnsiTheme="majorBidi" w:cstheme="majorBidi"/>
          <w:sz w:val="24"/>
          <w:szCs w:val="24"/>
        </w:rPr>
        <w:t>Husni</w:t>
      </w:r>
      <w:proofErr w:type="spellEnd"/>
      <w:r w:rsidRPr="00E33BBC">
        <w:rPr>
          <w:rFonts w:asciiTheme="majorBidi" w:hAnsiTheme="majorBidi" w:cstheme="majorBidi"/>
          <w:sz w:val="24"/>
          <w:szCs w:val="24"/>
        </w:rPr>
        <w:t xml:space="preserve">. 2009. </w:t>
      </w:r>
      <w:r w:rsidRPr="00E33BBC">
        <w:rPr>
          <w:rFonts w:asciiTheme="majorBidi" w:hAnsiTheme="majorBidi" w:cstheme="majorBidi"/>
          <w:i/>
          <w:sz w:val="24"/>
          <w:szCs w:val="24"/>
        </w:rPr>
        <w:t xml:space="preserve">Orang </w:t>
      </w:r>
      <w:proofErr w:type="spellStart"/>
      <w:proofErr w:type="gramStart"/>
      <w:r w:rsidRPr="00E33BBC">
        <w:rPr>
          <w:rFonts w:asciiTheme="majorBidi" w:hAnsiTheme="majorBidi" w:cstheme="majorBidi"/>
          <w:i/>
          <w:sz w:val="24"/>
          <w:szCs w:val="24"/>
        </w:rPr>
        <w:t>Melayu</w:t>
      </w:r>
      <w:proofErr w:type="spellEnd"/>
      <w:r w:rsidRPr="00E33BBC">
        <w:rPr>
          <w:rFonts w:asciiTheme="majorBidi" w:hAnsiTheme="majorBidi" w:cstheme="majorBidi"/>
          <w:i/>
          <w:sz w:val="24"/>
          <w:szCs w:val="24"/>
        </w:rPr>
        <w:t xml:space="preserve"> :</w:t>
      </w:r>
      <w:proofErr w:type="gramEnd"/>
      <w:r w:rsidRPr="00E33BBC">
        <w:rPr>
          <w:rFonts w:asciiTheme="majorBidi" w:hAnsiTheme="majorBidi" w:cstheme="majorBidi"/>
          <w:i/>
          <w:sz w:val="24"/>
          <w:szCs w:val="24"/>
        </w:rPr>
        <w:t xml:space="preserve"> Agama, </w:t>
      </w:r>
      <w:proofErr w:type="spellStart"/>
      <w:r w:rsidRPr="00E33BBC">
        <w:rPr>
          <w:rFonts w:asciiTheme="majorBidi" w:hAnsiTheme="majorBidi" w:cstheme="majorBidi"/>
          <w:i/>
          <w:sz w:val="24"/>
          <w:szCs w:val="24"/>
        </w:rPr>
        <w:t>Kekerabatan</w:t>
      </w:r>
      <w:proofErr w:type="spellEnd"/>
      <w:r w:rsidRPr="00E33BBC">
        <w:rPr>
          <w:rFonts w:asciiTheme="majorBidi" w:hAnsiTheme="majorBidi" w:cstheme="majorBidi"/>
          <w:i/>
          <w:sz w:val="24"/>
          <w:szCs w:val="24"/>
        </w:rPr>
        <w:t xml:space="preserve">, </w:t>
      </w:r>
      <w:proofErr w:type="spellStart"/>
      <w:r w:rsidRPr="00E33BBC">
        <w:rPr>
          <w:rFonts w:asciiTheme="majorBidi" w:hAnsiTheme="majorBidi" w:cstheme="majorBidi"/>
          <w:i/>
          <w:sz w:val="24"/>
          <w:szCs w:val="24"/>
        </w:rPr>
        <w:t>Prilaku</w:t>
      </w:r>
      <w:proofErr w:type="spellEnd"/>
      <w:r w:rsidRPr="00E33BBC">
        <w:rPr>
          <w:rFonts w:asciiTheme="majorBidi" w:hAnsiTheme="majorBidi" w:cstheme="majorBidi"/>
          <w:i/>
          <w:sz w:val="24"/>
          <w:szCs w:val="24"/>
        </w:rPr>
        <w:t xml:space="preserve"> Ekonomi</w:t>
      </w:r>
      <w:r w:rsidRPr="00E33BBC">
        <w:rPr>
          <w:rFonts w:asciiTheme="majorBidi" w:hAnsiTheme="majorBidi" w:cstheme="majorBidi"/>
          <w:sz w:val="24"/>
          <w:szCs w:val="24"/>
        </w:rPr>
        <w:t xml:space="preserve">, Lpm: </w:t>
      </w:r>
      <w:proofErr w:type="spellStart"/>
      <w:r w:rsidRPr="00E33BBC">
        <w:rPr>
          <w:rFonts w:asciiTheme="majorBidi" w:hAnsiTheme="majorBidi" w:cstheme="majorBidi"/>
          <w:sz w:val="24"/>
          <w:szCs w:val="24"/>
        </w:rPr>
        <w:t>Uin</w:t>
      </w:r>
      <w:proofErr w:type="spellEnd"/>
      <w:r w:rsidRPr="00E33BBC">
        <w:rPr>
          <w:rFonts w:asciiTheme="majorBidi" w:hAnsiTheme="majorBidi" w:cstheme="majorBidi"/>
          <w:sz w:val="24"/>
          <w:szCs w:val="24"/>
        </w:rPr>
        <w:t xml:space="preserve"> </w:t>
      </w:r>
      <w:proofErr w:type="spellStart"/>
      <w:r w:rsidRPr="00E33BBC">
        <w:rPr>
          <w:rFonts w:asciiTheme="majorBidi" w:hAnsiTheme="majorBidi" w:cstheme="majorBidi"/>
          <w:sz w:val="24"/>
          <w:szCs w:val="24"/>
        </w:rPr>
        <w:t>Suska</w:t>
      </w:r>
      <w:proofErr w:type="spellEnd"/>
      <w:r w:rsidRPr="00E33BBC">
        <w:rPr>
          <w:rFonts w:asciiTheme="majorBidi" w:hAnsiTheme="majorBidi" w:cstheme="majorBidi"/>
          <w:sz w:val="24"/>
          <w:szCs w:val="24"/>
        </w:rPr>
        <w:t xml:space="preserve"> Riau</w:t>
      </w:r>
    </w:p>
    <w:p w:rsidR="002A1C47" w:rsidRPr="00F0623D" w:rsidRDefault="002A1C47" w:rsidP="002A1C47">
      <w:pPr>
        <w:spacing w:before="240" w:line="240" w:lineRule="auto"/>
        <w:ind w:left="720" w:hanging="720"/>
        <w:jc w:val="both"/>
        <w:rPr>
          <w:rFonts w:asciiTheme="majorBidi" w:hAnsiTheme="majorBidi" w:cstheme="majorBidi"/>
          <w:sz w:val="24"/>
          <w:szCs w:val="24"/>
        </w:rPr>
      </w:pPr>
      <w:proofErr w:type="spellStart"/>
      <w:r w:rsidRPr="00F0623D">
        <w:rPr>
          <w:rFonts w:asciiTheme="majorBidi" w:hAnsiTheme="majorBidi" w:cstheme="majorBidi"/>
          <w:sz w:val="24"/>
          <w:szCs w:val="24"/>
        </w:rPr>
        <w:t>Tjadrasasmita</w:t>
      </w:r>
      <w:proofErr w:type="spellEnd"/>
      <w:r w:rsidRPr="00F0623D">
        <w:rPr>
          <w:rFonts w:asciiTheme="majorBidi" w:hAnsiTheme="majorBidi" w:cstheme="majorBidi"/>
          <w:sz w:val="24"/>
          <w:szCs w:val="24"/>
        </w:rPr>
        <w:t xml:space="preserve">, </w:t>
      </w:r>
      <w:proofErr w:type="spellStart"/>
      <w:r w:rsidRPr="00F0623D">
        <w:rPr>
          <w:rFonts w:asciiTheme="majorBidi" w:hAnsiTheme="majorBidi" w:cstheme="majorBidi"/>
          <w:sz w:val="24"/>
          <w:szCs w:val="24"/>
        </w:rPr>
        <w:t>Uka</w:t>
      </w:r>
      <w:proofErr w:type="spellEnd"/>
      <w:r w:rsidRPr="00F0623D">
        <w:rPr>
          <w:rFonts w:asciiTheme="majorBidi" w:hAnsiTheme="majorBidi" w:cstheme="majorBidi"/>
          <w:sz w:val="24"/>
          <w:szCs w:val="24"/>
        </w:rPr>
        <w:t xml:space="preserve">. 2006. </w:t>
      </w:r>
      <w:r w:rsidRPr="00F0623D">
        <w:rPr>
          <w:rFonts w:asciiTheme="majorBidi" w:hAnsiTheme="majorBidi" w:cstheme="majorBidi"/>
          <w:i/>
          <w:iCs/>
          <w:sz w:val="24"/>
          <w:szCs w:val="24"/>
        </w:rPr>
        <w:t xml:space="preserve">Kajian </w:t>
      </w:r>
      <w:proofErr w:type="spellStart"/>
      <w:r w:rsidRPr="00F0623D">
        <w:rPr>
          <w:rFonts w:asciiTheme="majorBidi" w:hAnsiTheme="majorBidi" w:cstheme="majorBidi"/>
          <w:i/>
          <w:iCs/>
          <w:sz w:val="24"/>
          <w:szCs w:val="24"/>
        </w:rPr>
        <w:t>Naskah-Naskah</w:t>
      </w:r>
      <w:proofErr w:type="spellEnd"/>
      <w:r w:rsidRPr="00F0623D">
        <w:rPr>
          <w:rFonts w:asciiTheme="majorBidi" w:hAnsiTheme="majorBidi" w:cstheme="majorBidi"/>
          <w:i/>
          <w:iCs/>
          <w:sz w:val="24"/>
          <w:szCs w:val="24"/>
        </w:rPr>
        <w:t xml:space="preserve"> </w:t>
      </w:r>
      <w:proofErr w:type="spellStart"/>
      <w:r w:rsidRPr="00F0623D">
        <w:rPr>
          <w:rFonts w:asciiTheme="majorBidi" w:hAnsiTheme="majorBidi" w:cstheme="majorBidi"/>
          <w:i/>
          <w:iCs/>
          <w:sz w:val="24"/>
          <w:szCs w:val="24"/>
        </w:rPr>
        <w:t>Klasik</w:t>
      </w:r>
      <w:proofErr w:type="spellEnd"/>
      <w:r w:rsidRPr="00F0623D">
        <w:rPr>
          <w:rFonts w:asciiTheme="majorBidi" w:hAnsiTheme="majorBidi" w:cstheme="majorBidi"/>
          <w:i/>
          <w:iCs/>
          <w:sz w:val="24"/>
          <w:szCs w:val="24"/>
        </w:rPr>
        <w:t xml:space="preserve">: dan </w:t>
      </w:r>
      <w:proofErr w:type="spellStart"/>
      <w:r w:rsidRPr="00F0623D">
        <w:rPr>
          <w:rFonts w:asciiTheme="majorBidi" w:hAnsiTheme="majorBidi" w:cstheme="majorBidi"/>
          <w:i/>
          <w:iCs/>
          <w:sz w:val="24"/>
          <w:szCs w:val="24"/>
        </w:rPr>
        <w:t>Penerapannya</w:t>
      </w:r>
      <w:proofErr w:type="spellEnd"/>
      <w:r w:rsidRPr="00F0623D">
        <w:rPr>
          <w:rFonts w:asciiTheme="majorBidi" w:hAnsiTheme="majorBidi" w:cstheme="majorBidi"/>
          <w:i/>
          <w:iCs/>
          <w:sz w:val="24"/>
          <w:szCs w:val="24"/>
        </w:rPr>
        <w:t xml:space="preserve"> </w:t>
      </w:r>
      <w:proofErr w:type="spellStart"/>
      <w:r w:rsidRPr="00F0623D">
        <w:rPr>
          <w:rFonts w:asciiTheme="majorBidi" w:hAnsiTheme="majorBidi" w:cstheme="majorBidi"/>
          <w:i/>
          <w:iCs/>
          <w:sz w:val="24"/>
          <w:szCs w:val="24"/>
        </w:rPr>
        <w:t>Bagi</w:t>
      </w:r>
      <w:proofErr w:type="spellEnd"/>
      <w:r w:rsidRPr="00F0623D">
        <w:rPr>
          <w:rFonts w:asciiTheme="majorBidi" w:hAnsiTheme="majorBidi" w:cstheme="majorBidi"/>
          <w:i/>
          <w:iCs/>
          <w:sz w:val="24"/>
          <w:szCs w:val="24"/>
        </w:rPr>
        <w:t xml:space="preserve"> Kajian Sejarah Islam di Indonesia. </w:t>
      </w:r>
      <w:r w:rsidRPr="00F0623D">
        <w:rPr>
          <w:rFonts w:asciiTheme="majorBidi" w:hAnsiTheme="majorBidi" w:cstheme="majorBidi"/>
          <w:sz w:val="24"/>
          <w:szCs w:val="24"/>
        </w:rPr>
        <w:t xml:space="preserve">Jakarta: </w:t>
      </w:r>
      <w:proofErr w:type="spellStart"/>
      <w:r w:rsidRPr="00F0623D">
        <w:rPr>
          <w:rFonts w:asciiTheme="majorBidi" w:hAnsiTheme="majorBidi" w:cstheme="majorBidi"/>
          <w:sz w:val="24"/>
          <w:szCs w:val="24"/>
        </w:rPr>
        <w:t>Puslitbang</w:t>
      </w:r>
      <w:proofErr w:type="spellEnd"/>
      <w:r w:rsidRPr="00F0623D">
        <w:rPr>
          <w:rFonts w:asciiTheme="majorBidi" w:hAnsiTheme="majorBidi" w:cstheme="majorBidi"/>
          <w:sz w:val="24"/>
          <w:szCs w:val="24"/>
        </w:rPr>
        <w:t xml:space="preserve"> </w:t>
      </w:r>
      <w:proofErr w:type="spellStart"/>
      <w:r w:rsidRPr="00F0623D">
        <w:rPr>
          <w:rFonts w:asciiTheme="majorBidi" w:hAnsiTheme="majorBidi" w:cstheme="majorBidi"/>
          <w:sz w:val="24"/>
          <w:szCs w:val="24"/>
        </w:rPr>
        <w:t>Lektur</w:t>
      </w:r>
      <w:proofErr w:type="spellEnd"/>
      <w:r w:rsidRPr="00F0623D">
        <w:rPr>
          <w:rFonts w:asciiTheme="majorBidi" w:hAnsiTheme="majorBidi" w:cstheme="majorBidi"/>
          <w:sz w:val="24"/>
          <w:szCs w:val="24"/>
        </w:rPr>
        <w:t xml:space="preserve"> </w:t>
      </w:r>
      <w:proofErr w:type="spellStart"/>
      <w:r w:rsidRPr="00F0623D">
        <w:rPr>
          <w:rFonts w:asciiTheme="majorBidi" w:hAnsiTheme="majorBidi" w:cstheme="majorBidi"/>
          <w:sz w:val="24"/>
          <w:szCs w:val="24"/>
        </w:rPr>
        <w:t>Keagamaan</w:t>
      </w:r>
      <w:proofErr w:type="spellEnd"/>
      <w:r w:rsidRPr="00F0623D">
        <w:rPr>
          <w:rFonts w:asciiTheme="majorBidi" w:hAnsiTheme="majorBidi" w:cstheme="majorBidi"/>
          <w:sz w:val="24"/>
          <w:szCs w:val="24"/>
        </w:rPr>
        <w:t xml:space="preserve"> Badan </w:t>
      </w:r>
      <w:proofErr w:type="spellStart"/>
      <w:r w:rsidRPr="00F0623D">
        <w:rPr>
          <w:rFonts w:asciiTheme="majorBidi" w:hAnsiTheme="majorBidi" w:cstheme="majorBidi"/>
          <w:sz w:val="24"/>
          <w:szCs w:val="24"/>
        </w:rPr>
        <w:t>Litbang</w:t>
      </w:r>
      <w:proofErr w:type="spellEnd"/>
      <w:r w:rsidRPr="00F0623D">
        <w:rPr>
          <w:rFonts w:asciiTheme="majorBidi" w:hAnsiTheme="majorBidi" w:cstheme="majorBidi"/>
          <w:sz w:val="24"/>
          <w:szCs w:val="24"/>
        </w:rPr>
        <w:t xml:space="preserve"> dan </w:t>
      </w:r>
      <w:proofErr w:type="spellStart"/>
      <w:r w:rsidRPr="00F0623D">
        <w:rPr>
          <w:rFonts w:asciiTheme="majorBidi" w:hAnsiTheme="majorBidi" w:cstheme="majorBidi"/>
          <w:sz w:val="24"/>
          <w:szCs w:val="24"/>
        </w:rPr>
        <w:t>Diklat</w:t>
      </w:r>
      <w:proofErr w:type="spellEnd"/>
      <w:r w:rsidRPr="00F0623D">
        <w:rPr>
          <w:rFonts w:asciiTheme="majorBidi" w:hAnsiTheme="majorBidi" w:cstheme="majorBidi"/>
          <w:sz w:val="24"/>
          <w:szCs w:val="24"/>
        </w:rPr>
        <w:t xml:space="preserve"> </w:t>
      </w:r>
      <w:proofErr w:type="spellStart"/>
      <w:r w:rsidRPr="00F0623D">
        <w:rPr>
          <w:rFonts w:asciiTheme="majorBidi" w:hAnsiTheme="majorBidi" w:cstheme="majorBidi"/>
          <w:sz w:val="24"/>
          <w:szCs w:val="24"/>
        </w:rPr>
        <w:t>Departemen</w:t>
      </w:r>
      <w:proofErr w:type="spellEnd"/>
      <w:r w:rsidRPr="00F0623D">
        <w:rPr>
          <w:rFonts w:asciiTheme="majorBidi" w:hAnsiTheme="majorBidi" w:cstheme="majorBidi"/>
          <w:sz w:val="24"/>
          <w:szCs w:val="24"/>
        </w:rPr>
        <w:t xml:space="preserve"> Agama RI.</w:t>
      </w:r>
    </w:p>
    <w:p w:rsidR="002A1C47" w:rsidRPr="00E33BBC" w:rsidRDefault="002A1C47" w:rsidP="002A1C47">
      <w:pPr>
        <w:spacing w:before="240" w:line="240" w:lineRule="auto"/>
        <w:ind w:left="720" w:hanging="720"/>
        <w:rPr>
          <w:rFonts w:asciiTheme="majorBidi" w:hAnsiTheme="majorBidi" w:cstheme="majorBidi"/>
          <w:sz w:val="24"/>
          <w:szCs w:val="24"/>
        </w:rPr>
      </w:pPr>
      <w:r w:rsidRPr="00E33BBC">
        <w:rPr>
          <w:rFonts w:asciiTheme="majorBidi" w:hAnsiTheme="majorBidi" w:cstheme="majorBidi"/>
          <w:sz w:val="24"/>
          <w:szCs w:val="24"/>
        </w:rPr>
        <w:t xml:space="preserve">Zainuddin, Ahmad. 2013. </w:t>
      </w:r>
      <w:proofErr w:type="spellStart"/>
      <w:r w:rsidRPr="00E33BBC">
        <w:rPr>
          <w:rFonts w:asciiTheme="majorBidi" w:hAnsiTheme="majorBidi" w:cstheme="majorBidi"/>
          <w:i/>
          <w:sz w:val="24"/>
          <w:szCs w:val="24"/>
        </w:rPr>
        <w:t>Filologi</w:t>
      </w:r>
      <w:proofErr w:type="spellEnd"/>
      <w:r w:rsidRPr="00E33BBC">
        <w:rPr>
          <w:rFonts w:asciiTheme="majorBidi" w:hAnsiTheme="majorBidi" w:cstheme="majorBidi"/>
          <w:sz w:val="24"/>
          <w:szCs w:val="24"/>
        </w:rPr>
        <w:t xml:space="preserve">. Surabaya: </w:t>
      </w:r>
      <w:proofErr w:type="spellStart"/>
      <w:r w:rsidRPr="00E33BBC">
        <w:rPr>
          <w:rFonts w:asciiTheme="majorBidi" w:hAnsiTheme="majorBidi" w:cstheme="majorBidi"/>
          <w:sz w:val="24"/>
          <w:szCs w:val="24"/>
        </w:rPr>
        <w:t>Studi</w:t>
      </w:r>
      <w:proofErr w:type="spellEnd"/>
      <w:r w:rsidRPr="00E33BBC">
        <w:rPr>
          <w:rFonts w:asciiTheme="majorBidi" w:hAnsiTheme="majorBidi" w:cstheme="majorBidi"/>
          <w:sz w:val="24"/>
          <w:szCs w:val="24"/>
        </w:rPr>
        <w:t xml:space="preserve"> Bahasa Dan Sastra Arab </w:t>
      </w:r>
      <w:proofErr w:type="spellStart"/>
      <w:r w:rsidRPr="00E33BBC">
        <w:rPr>
          <w:rFonts w:asciiTheme="majorBidi" w:hAnsiTheme="majorBidi" w:cstheme="majorBidi"/>
          <w:sz w:val="24"/>
          <w:szCs w:val="24"/>
        </w:rPr>
        <w:t>Fakultas</w:t>
      </w:r>
      <w:proofErr w:type="spellEnd"/>
      <w:r w:rsidRPr="00E33BBC">
        <w:rPr>
          <w:rFonts w:asciiTheme="majorBidi" w:hAnsiTheme="majorBidi" w:cstheme="majorBidi"/>
          <w:sz w:val="24"/>
          <w:szCs w:val="24"/>
        </w:rPr>
        <w:t xml:space="preserve"> </w:t>
      </w:r>
      <w:proofErr w:type="spellStart"/>
      <w:r w:rsidRPr="00E33BBC">
        <w:rPr>
          <w:rFonts w:asciiTheme="majorBidi" w:hAnsiTheme="majorBidi" w:cstheme="majorBidi"/>
          <w:sz w:val="24"/>
          <w:szCs w:val="24"/>
        </w:rPr>
        <w:t>Adab</w:t>
      </w:r>
      <w:proofErr w:type="spellEnd"/>
      <w:r w:rsidRPr="00E33BBC">
        <w:rPr>
          <w:rFonts w:asciiTheme="majorBidi" w:hAnsiTheme="majorBidi" w:cstheme="majorBidi"/>
          <w:sz w:val="24"/>
          <w:szCs w:val="24"/>
        </w:rPr>
        <w:t xml:space="preserve"> dan </w:t>
      </w:r>
      <w:proofErr w:type="spellStart"/>
      <w:r w:rsidRPr="00E33BBC">
        <w:rPr>
          <w:rFonts w:asciiTheme="majorBidi" w:hAnsiTheme="majorBidi" w:cstheme="majorBidi"/>
          <w:sz w:val="24"/>
          <w:szCs w:val="24"/>
        </w:rPr>
        <w:t>Humaniora</w:t>
      </w:r>
      <w:proofErr w:type="spellEnd"/>
      <w:r w:rsidRPr="00E33BBC">
        <w:rPr>
          <w:rFonts w:asciiTheme="majorBidi" w:hAnsiTheme="majorBidi" w:cstheme="majorBidi"/>
          <w:sz w:val="24"/>
          <w:szCs w:val="24"/>
        </w:rPr>
        <w:t xml:space="preserve"> </w:t>
      </w:r>
      <w:proofErr w:type="spellStart"/>
      <w:r w:rsidRPr="00E33BBC">
        <w:rPr>
          <w:rFonts w:asciiTheme="majorBidi" w:hAnsiTheme="majorBidi" w:cstheme="majorBidi"/>
          <w:sz w:val="24"/>
          <w:szCs w:val="24"/>
        </w:rPr>
        <w:t>Uin</w:t>
      </w:r>
      <w:proofErr w:type="spellEnd"/>
      <w:r w:rsidRPr="00E33BBC">
        <w:rPr>
          <w:rFonts w:asciiTheme="majorBidi" w:hAnsiTheme="majorBidi" w:cstheme="majorBidi"/>
          <w:sz w:val="24"/>
          <w:szCs w:val="24"/>
        </w:rPr>
        <w:t xml:space="preserve"> </w:t>
      </w:r>
      <w:proofErr w:type="spellStart"/>
      <w:r w:rsidRPr="00E33BBC">
        <w:rPr>
          <w:rFonts w:asciiTheme="majorBidi" w:hAnsiTheme="majorBidi" w:cstheme="majorBidi"/>
          <w:sz w:val="24"/>
          <w:szCs w:val="24"/>
        </w:rPr>
        <w:t>Sunan</w:t>
      </w:r>
      <w:proofErr w:type="spellEnd"/>
      <w:r w:rsidRPr="00E33BBC">
        <w:rPr>
          <w:rFonts w:asciiTheme="majorBidi" w:hAnsiTheme="majorBidi" w:cstheme="majorBidi"/>
          <w:sz w:val="24"/>
          <w:szCs w:val="24"/>
        </w:rPr>
        <w:t xml:space="preserve"> </w:t>
      </w:r>
      <w:proofErr w:type="spellStart"/>
      <w:r w:rsidRPr="00E33BBC">
        <w:rPr>
          <w:rFonts w:asciiTheme="majorBidi" w:hAnsiTheme="majorBidi" w:cstheme="majorBidi"/>
          <w:sz w:val="24"/>
          <w:szCs w:val="24"/>
        </w:rPr>
        <w:t>Ampel</w:t>
      </w:r>
      <w:proofErr w:type="spellEnd"/>
    </w:p>
    <w:p w:rsidR="002A1C47" w:rsidRPr="002A1C47" w:rsidRDefault="002A1C47" w:rsidP="002A1C47">
      <w:pPr>
        <w:spacing w:line="360" w:lineRule="auto"/>
        <w:jc w:val="both"/>
        <w:rPr>
          <w:rFonts w:ascii="Times New Roman" w:hAnsi="Times New Roman" w:cs="Times New Roman"/>
          <w:b/>
          <w:bCs/>
          <w:sz w:val="24"/>
          <w:szCs w:val="24"/>
        </w:rPr>
      </w:pPr>
    </w:p>
    <w:p w:rsidR="002A1C47" w:rsidRDefault="002A1C47" w:rsidP="002A1C47">
      <w:pPr>
        <w:pStyle w:val="ListParagraph"/>
        <w:spacing w:line="360" w:lineRule="auto"/>
        <w:ind w:left="1440" w:firstLine="720"/>
        <w:jc w:val="both"/>
        <w:rPr>
          <w:rFonts w:ascii="Times New Roman" w:hAnsi="Times New Roman" w:cs="Times New Roman"/>
          <w:sz w:val="24"/>
          <w:szCs w:val="24"/>
        </w:rPr>
      </w:pPr>
    </w:p>
    <w:p w:rsidR="00CA7D41" w:rsidRPr="00CA7D41" w:rsidRDefault="00CA7D41" w:rsidP="00CA7D41">
      <w:pPr>
        <w:spacing w:after="0" w:line="360" w:lineRule="auto"/>
        <w:jc w:val="both"/>
        <w:rPr>
          <w:rFonts w:ascii="Times New Roman" w:hAnsi="Times New Roman" w:cs="Times New Roman"/>
          <w:b/>
          <w:sz w:val="24"/>
          <w:szCs w:val="24"/>
        </w:rPr>
      </w:pPr>
    </w:p>
    <w:p w:rsidR="00CA7D41" w:rsidRPr="00CA7D41" w:rsidRDefault="00CA7D41" w:rsidP="00CA7D41">
      <w:pPr>
        <w:spacing w:after="0" w:line="360" w:lineRule="auto"/>
        <w:jc w:val="both"/>
        <w:rPr>
          <w:rFonts w:ascii="Times New Roman" w:hAnsi="Times New Roman" w:cs="Times New Roman"/>
          <w:sz w:val="24"/>
          <w:szCs w:val="24"/>
        </w:rPr>
      </w:pPr>
    </w:p>
    <w:p w:rsidR="00CA7D41" w:rsidRPr="00CA7D41" w:rsidRDefault="00CA7D41" w:rsidP="0085683D">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p>
    <w:sectPr w:rsidR="00CA7D41" w:rsidRPr="00CA7D41" w:rsidSect="00E34F93">
      <w:headerReference w:type="default" r:id="rId16"/>
      <w:pgSz w:w="12240" w:h="15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60BD" w:rsidRDefault="00BB60BD" w:rsidP="007C6C22">
      <w:pPr>
        <w:spacing w:after="0" w:line="240" w:lineRule="auto"/>
      </w:pPr>
      <w:r>
        <w:separator/>
      </w:r>
    </w:p>
  </w:endnote>
  <w:endnote w:type="continuationSeparator" w:id="0">
    <w:p w:rsidR="00BB60BD" w:rsidRDefault="00BB60BD" w:rsidP="007C6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dobe Hebrew">
    <w:panose1 w:val="02040503050201020203"/>
    <w:charset w:val="00"/>
    <w:family w:val="roman"/>
    <w:notTrueType/>
    <w:pitch w:val="variable"/>
    <w:sig w:usb0="8000086F" w:usb1="4000204A" w:usb2="00000000" w:usb3="00000000" w:csb0="00000021" w:csb1="00000000"/>
  </w:font>
  <w:font w:name="Times New Roman,Bold">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510738"/>
      <w:docPartObj>
        <w:docPartGallery w:val="Page Numbers (Bottom of Page)"/>
        <w:docPartUnique/>
      </w:docPartObj>
    </w:sdtPr>
    <w:sdtEndPr>
      <w:rPr>
        <w:noProof/>
      </w:rPr>
    </w:sdtEndPr>
    <w:sdtContent>
      <w:p w:rsidR="003E6AC2" w:rsidRDefault="003E6A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E6AC2" w:rsidRDefault="003E6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60BD" w:rsidRDefault="00BB60BD" w:rsidP="007C6C22">
      <w:pPr>
        <w:spacing w:after="0" w:line="240" w:lineRule="auto"/>
      </w:pPr>
      <w:r>
        <w:separator/>
      </w:r>
    </w:p>
  </w:footnote>
  <w:footnote w:type="continuationSeparator" w:id="0">
    <w:p w:rsidR="00BB60BD" w:rsidRDefault="00BB60BD" w:rsidP="007C6C22">
      <w:pPr>
        <w:spacing w:after="0" w:line="240" w:lineRule="auto"/>
      </w:pPr>
      <w:r>
        <w:continuationSeparator/>
      </w:r>
    </w:p>
  </w:footnote>
  <w:footnote w:id="1">
    <w:p w:rsidR="00E34F93" w:rsidRPr="00035F39" w:rsidRDefault="00E34F93" w:rsidP="00E34F93">
      <w:pPr>
        <w:pStyle w:val="FootnoteText"/>
        <w:ind w:firstLine="720"/>
        <w:jc w:val="both"/>
        <w:rPr>
          <w:rFonts w:ascii="Times New Roman" w:hAnsi="Times New Roman" w:cs="Times New Roman"/>
        </w:rPr>
      </w:pPr>
      <w:r w:rsidRPr="00035F39">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Nurhayati</w:t>
      </w:r>
      <w:proofErr w:type="spellEnd"/>
      <w:r>
        <w:rPr>
          <w:rFonts w:ascii="Times New Roman" w:hAnsi="Times New Roman" w:cs="Times New Roman"/>
        </w:rPr>
        <w:t xml:space="preserve"> </w:t>
      </w:r>
      <w:proofErr w:type="spellStart"/>
      <w:r>
        <w:rPr>
          <w:rFonts w:ascii="Times New Roman" w:hAnsi="Times New Roman" w:cs="Times New Roman"/>
        </w:rPr>
        <w:t>Harahap</w:t>
      </w:r>
      <w:proofErr w:type="spellEnd"/>
      <w:r>
        <w:rPr>
          <w:rFonts w:ascii="Times New Roman" w:hAnsi="Times New Roman" w:cs="Times New Roman"/>
        </w:rPr>
        <w:t xml:space="preserve">, </w:t>
      </w:r>
      <w:proofErr w:type="spellStart"/>
      <w:r w:rsidRPr="007B4199">
        <w:rPr>
          <w:rFonts w:ascii="Times New Roman" w:hAnsi="Times New Roman" w:cs="Times New Roman"/>
          <w:i/>
          <w:iCs/>
        </w:rPr>
        <w:t>Filologi</w:t>
      </w:r>
      <w:proofErr w:type="spellEnd"/>
      <w:r w:rsidRPr="007B4199">
        <w:rPr>
          <w:rFonts w:ascii="Times New Roman" w:hAnsi="Times New Roman" w:cs="Times New Roman"/>
          <w:i/>
          <w:iCs/>
        </w:rPr>
        <w:t xml:space="preserve"> Nusantara: </w:t>
      </w:r>
      <w:proofErr w:type="spellStart"/>
      <w:r w:rsidRPr="007B4199">
        <w:rPr>
          <w:rFonts w:ascii="Times New Roman" w:hAnsi="Times New Roman" w:cs="Times New Roman"/>
          <w:i/>
          <w:iCs/>
        </w:rPr>
        <w:t>Pengantar</w:t>
      </w:r>
      <w:proofErr w:type="spellEnd"/>
      <w:r>
        <w:rPr>
          <w:rFonts w:ascii="Times New Roman" w:hAnsi="Times New Roman" w:cs="Times New Roman"/>
          <w:i/>
          <w:iCs/>
        </w:rPr>
        <w:t xml:space="preserve"> </w:t>
      </w:r>
      <w:proofErr w:type="spellStart"/>
      <w:r w:rsidRPr="007B4199">
        <w:rPr>
          <w:rFonts w:ascii="Times New Roman" w:hAnsi="Times New Roman" w:cs="Times New Roman"/>
          <w:i/>
          <w:iCs/>
        </w:rPr>
        <w:t>ke</w:t>
      </w:r>
      <w:proofErr w:type="spellEnd"/>
      <w:r>
        <w:rPr>
          <w:rFonts w:ascii="Times New Roman" w:hAnsi="Times New Roman" w:cs="Times New Roman"/>
          <w:i/>
          <w:iCs/>
        </w:rPr>
        <w:t xml:space="preserve"> </w:t>
      </w:r>
      <w:proofErr w:type="spellStart"/>
      <w:r w:rsidRPr="007B4199">
        <w:rPr>
          <w:rFonts w:ascii="Times New Roman" w:hAnsi="Times New Roman" w:cs="Times New Roman"/>
          <w:i/>
          <w:iCs/>
        </w:rPr>
        <w:t>Arah</w:t>
      </w:r>
      <w:proofErr w:type="spellEnd"/>
      <w:r>
        <w:rPr>
          <w:rFonts w:ascii="Times New Roman" w:hAnsi="Times New Roman" w:cs="Times New Roman"/>
          <w:i/>
          <w:iCs/>
        </w:rPr>
        <w:t xml:space="preserve"> </w:t>
      </w:r>
      <w:proofErr w:type="spellStart"/>
      <w:r w:rsidRPr="007B4199">
        <w:rPr>
          <w:rFonts w:ascii="Times New Roman" w:hAnsi="Times New Roman" w:cs="Times New Roman"/>
          <w:i/>
          <w:iCs/>
        </w:rPr>
        <w:t>Penelitian</w:t>
      </w:r>
      <w:proofErr w:type="spellEnd"/>
      <w:r>
        <w:rPr>
          <w:rFonts w:ascii="Times New Roman" w:hAnsi="Times New Roman" w:cs="Times New Roman"/>
          <w:i/>
          <w:iCs/>
        </w:rPr>
        <w:t xml:space="preserve"> </w:t>
      </w:r>
      <w:proofErr w:type="spellStart"/>
      <w:r w:rsidRPr="007B4199">
        <w:rPr>
          <w:rFonts w:ascii="Times New Roman" w:hAnsi="Times New Roman" w:cs="Times New Roman"/>
          <w:i/>
          <w:iCs/>
        </w:rPr>
        <w:t>Filologi</w:t>
      </w:r>
      <w:proofErr w:type="spellEnd"/>
      <w:r w:rsidRPr="007B4199">
        <w:rPr>
          <w:rFonts w:ascii="Times New Roman" w:hAnsi="Times New Roman" w:cs="Times New Roman"/>
          <w:i/>
          <w:iCs/>
        </w:rPr>
        <w:t>,</w:t>
      </w:r>
      <w:r>
        <w:rPr>
          <w:rFonts w:ascii="Times New Roman" w:hAnsi="Times New Roman" w:cs="Times New Roman"/>
        </w:rPr>
        <w:t xml:space="preserve"> (Jakarta: </w:t>
      </w:r>
      <w:proofErr w:type="spellStart"/>
      <w:r>
        <w:rPr>
          <w:rFonts w:ascii="Times New Roman" w:hAnsi="Times New Roman" w:cs="Times New Roman"/>
        </w:rPr>
        <w:t>Kencana</w:t>
      </w:r>
      <w:proofErr w:type="spellEnd"/>
      <w:r>
        <w:rPr>
          <w:rFonts w:ascii="Times New Roman" w:hAnsi="Times New Roman" w:cs="Times New Roman"/>
        </w:rPr>
        <w:t xml:space="preserve">, 2021) </w:t>
      </w:r>
      <w:proofErr w:type="spellStart"/>
      <w:r>
        <w:rPr>
          <w:rFonts w:ascii="Times New Roman" w:hAnsi="Times New Roman" w:cs="Times New Roman"/>
        </w:rPr>
        <w:t>hal</w:t>
      </w:r>
      <w:proofErr w:type="spellEnd"/>
      <w:r>
        <w:rPr>
          <w:rFonts w:ascii="Times New Roman" w:hAnsi="Times New Roman" w:cs="Times New Roman"/>
        </w:rPr>
        <w:t>. 1</w:t>
      </w:r>
    </w:p>
  </w:footnote>
  <w:footnote w:id="2">
    <w:p w:rsidR="00E34F93" w:rsidRPr="009A3C15" w:rsidRDefault="00E34F93" w:rsidP="00E34F93">
      <w:pPr>
        <w:pStyle w:val="FootnoteText"/>
        <w:ind w:firstLine="720"/>
        <w:jc w:val="both"/>
        <w:rPr>
          <w:rFonts w:ascii="Times New Roman" w:hAnsi="Times New Roman" w:cs="Times New Roman"/>
        </w:rPr>
      </w:pPr>
      <w:r w:rsidRPr="009A3C15">
        <w:rPr>
          <w:rStyle w:val="FootnoteReference"/>
          <w:rFonts w:ascii="Times New Roman" w:hAnsi="Times New Roman" w:cs="Times New Roman"/>
        </w:rPr>
        <w:footnoteRef/>
      </w:r>
      <w:r w:rsidRPr="009A3C15">
        <w:rPr>
          <w:rFonts w:ascii="Times New Roman" w:hAnsi="Times New Roman" w:cs="Times New Roman"/>
        </w:rPr>
        <w:t xml:space="preserve"> Oman </w:t>
      </w:r>
      <w:proofErr w:type="spellStart"/>
      <w:r w:rsidRPr="009A3C15">
        <w:rPr>
          <w:rFonts w:ascii="Times New Roman" w:hAnsi="Times New Roman" w:cs="Times New Roman"/>
        </w:rPr>
        <w:t>Faturahman</w:t>
      </w:r>
      <w:proofErr w:type="spellEnd"/>
      <w:r w:rsidRPr="009A3C15">
        <w:rPr>
          <w:rFonts w:ascii="Times New Roman" w:hAnsi="Times New Roman" w:cs="Times New Roman"/>
          <w:i/>
          <w:iCs/>
        </w:rPr>
        <w:t xml:space="preserve">, </w:t>
      </w:r>
      <w:proofErr w:type="spellStart"/>
      <w:r w:rsidRPr="009A3C15">
        <w:rPr>
          <w:rFonts w:ascii="Times New Roman" w:hAnsi="Times New Roman" w:cs="Times New Roman"/>
          <w:i/>
          <w:iCs/>
        </w:rPr>
        <w:t>Filologi</w:t>
      </w:r>
      <w:proofErr w:type="spellEnd"/>
      <w:r>
        <w:rPr>
          <w:rFonts w:ascii="Times New Roman" w:hAnsi="Times New Roman" w:cs="Times New Roman"/>
          <w:i/>
          <w:iCs/>
        </w:rPr>
        <w:t xml:space="preserve"> Indo</w:t>
      </w:r>
      <w:r w:rsidRPr="009A3C15">
        <w:rPr>
          <w:rFonts w:ascii="Times New Roman" w:hAnsi="Times New Roman" w:cs="Times New Roman"/>
          <w:i/>
          <w:iCs/>
        </w:rPr>
        <w:t>n</w:t>
      </w:r>
      <w:r>
        <w:rPr>
          <w:rFonts w:ascii="Times New Roman" w:hAnsi="Times New Roman" w:cs="Times New Roman"/>
          <w:i/>
          <w:iCs/>
        </w:rPr>
        <w:t>e</w:t>
      </w:r>
      <w:r w:rsidRPr="009A3C15">
        <w:rPr>
          <w:rFonts w:ascii="Times New Roman" w:hAnsi="Times New Roman" w:cs="Times New Roman"/>
          <w:i/>
          <w:iCs/>
        </w:rPr>
        <w:t>sia</w:t>
      </w:r>
      <w:r>
        <w:rPr>
          <w:rFonts w:ascii="Times New Roman" w:hAnsi="Times New Roman" w:cs="Times New Roman"/>
          <w:i/>
          <w:iCs/>
        </w:rPr>
        <w:t xml:space="preserve"> </w:t>
      </w:r>
      <w:proofErr w:type="spellStart"/>
      <w:r w:rsidRPr="009A3C15">
        <w:rPr>
          <w:rFonts w:ascii="Times New Roman" w:hAnsi="Times New Roman" w:cs="Times New Roman"/>
          <w:i/>
          <w:iCs/>
        </w:rPr>
        <w:t>Teori</w:t>
      </w:r>
      <w:proofErr w:type="spellEnd"/>
      <w:r w:rsidRPr="009A3C15">
        <w:rPr>
          <w:rFonts w:ascii="Times New Roman" w:hAnsi="Times New Roman" w:cs="Times New Roman"/>
          <w:i/>
          <w:iCs/>
        </w:rPr>
        <w:t xml:space="preserve"> dan </w:t>
      </w:r>
      <w:proofErr w:type="spellStart"/>
      <w:r w:rsidRPr="009A3C15">
        <w:rPr>
          <w:rFonts w:ascii="Times New Roman" w:hAnsi="Times New Roman" w:cs="Times New Roman"/>
          <w:i/>
          <w:iCs/>
        </w:rPr>
        <w:t>Metode</w:t>
      </w:r>
      <w:proofErr w:type="spellEnd"/>
      <w:r>
        <w:rPr>
          <w:rFonts w:ascii="Times New Roman" w:hAnsi="Times New Roman" w:cs="Times New Roman"/>
          <w:i/>
          <w:iCs/>
        </w:rPr>
        <w:t xml:space="preserve">, </w:t>
      </w:r>
      <w:r>
        <w:rPr>
          <w:rFonts w:ascii="Times New Roman" w:hAnsi="Times New Roman" w:cs="Times New Roman"/>
          <w:lang w:val="id-ID"/>
        </w:rPr>
        <w:t xml:space="preserve">(Jakarta: </w:t>
      </w:r>
      <w:proofErr w:type="spellStart"/>
      <w:r>
        <w:rPr>
          <w:rFonts w:ascii="Times New Roman" w:hAnsi="Times New Roman" w:cs="Times New Roman"/>
          <w:lang w:val="id-ID"/>
        </w:rPr>
        <w:t>Prenamedia</w:t>
      </w:r>
      <w:proofErr w:type="spellEnd"/>
      <w:r>
        <w:rPr>
          <w:rFonts w:ascii="Times New Roman" w:hAnsi="Times New Roman" w:cs="Times New Roman"/>
          <w:lang w:val="id-ID"/>
        </w:rPr>
        <w:t xml:space="preserve"> </w:t>
      </w:r>
      <w:proofErr w:type="spellStart"/>
      <w:r>
        <w:rPr>
          <w:rFonts w:ascii="Times New Roman" w:hAnsi="Times New Roman" w:cs="Times New Roman"/>
          <w:lang w:val="id-ID"/>
        </w:rPr>
        <w:t>Gruop</w:t>
      </w:r>
      <w:proofErr w:type="spellEnd"/>
      <w:r>
        <w:rPr>
          <w:rFonts w:ascii="Times New Roman" w:hAnsi="Times New Roman" w:cs="Times New Roman"/>
          <w:lang w:val="id-ID"/>
        </w:rPr>
        <w:t>, 2015),</w:t>
      </w:r>
      <w:r>
        <w:rPr>
          <w:rFonts w:ascii="Times New Roman" w:hAnsi="Times New Roman" w:cs="Times New Roman"/>
        </w:rPr>
        <w:t xml:space="preserve"> h</w:t>
      </w:r>
      <w:r w:rsidRPr="009A3C15">
        <w:rPr>
          <w:rFonts w:ascii="Times New Roman" w:hAnsi="Times New Roman" w:cs="Times New Roman"/>
        </w:rPr>
        <w:t>al.22</w:t>
      </w:r>
    </w:p>
  </w:footnote>
  <w:footnote w:id="3">
    <w:p w:rsidR="00E34F93" w:rsidRPr="009A3C15" w:rsidRDefault="00E34F93" w:rsidP="00E34F93">
      <w:pPr>
        <w:pStyle w:val="FootnoteText"/>
        <w:ind w:firstLine="720"/>
        <w:jc w:val="both"/>
        <w:rPr>
          <w:rFonts w:ascii="Times New Roman" w:hAnsi="Times New Roman" w:cs="Times New Roman"/>
        </w:rPr>
      </w:pPr>
      <w:r w:rsidRPr="009A3C15">
        <w:rPr>
          <w:rStyle w:val="FootnoteReference"/>
          <w:rFonts w:ascii="Times New Roman" w:hAnsi="Times New Roman" w:cs="Times New Roman"/>
        </w:rPr>
        <w:footnoteRef/>
      </w:r>
      <w:r w:rsidRPr="009A3C15">
        <w:rPr>
          <w:rFonts w:ascii="Times New Roman" w:hAnsi="Times New Roman" w:cs="Times New Roman"/>
        </w:rPr>
        <w:t xml:space="preserve"> Oman </w:t>
      </w:r>
      <w:proofErr w:type="spellStart"/>
      <w:r w:rsidRPr="009A3C15">
        <w:rPr>
          <w:rFonts w:ascii="Times New Roman" w:hAnsi="Times New Roman" w:cs="Times New Roman"/>
        </w:rPr>
        <w:t>Faturahman</w:t>
      </w:r>
      <w:proofErr w:type="spellEnd"/>
      <w:r w:rsidRPr="009A3C15">
        <w:rPr>
          <w:rFonts w:ascii="Times New Roman" w:hAnsi="Times New Roman" w:cs="Times New Roman"/>
        </w:rPr>
        <w:t xml:space="preserve">, </w:t>
      </w:r>
      <w:proofErr w:type="spellStart"/>
      <w:r w:rsidRPr="009A3C15">
        <w:rPr>
          <w:rFonts w:ascii="Times New Roman" w:hAnsi="Times New Roman" w:cs="Times New Roman"/>
        </w:rPr>
        <w:t>dkk</w:t>
      </w:r>
      <w:proofErr w:type="spellEnd"/>
      <w:r w:rsidRPr="009A3C15">
        <w:rPr>
          <w:rFonts w:ascii="Times New Roman" w:hAnsi="Times New Roman" w:cs="Times New Roman"/>
        </w:rPr>
        <w:t xml:space="preserve">. </w:t>
      </w:r>
      <w:proofErr w:type="spellStart"/>
      <w:r w:rsidRPr="009A3C15">
        <w:rPr>
          <w:rFonts w:ascii="Times New Roman" w:hAnsi="Times New Roman" w:cs="Times New Roman"/>
          <w:i/>
          <w:iCs/>
        </w:rPr>
        <w:t>Filologi</w:t>
      </w:r>
      <w:proofErr w:type="spellEnd"/>
      <w:r w:rsidRPr="009A3C15">
        <w:rPr>
          <w:rFonts w:ascii="Times New Roman" w:hAnsi="Times New Roman" w:cs="Times New Roman"/>
          <w:i/>
          <w:iCs/>
        </w:rPr>
        <w:t xml:space="preserve"> dan Islam </w:t>
      </w:r>
      <w:proofErr w:type="gramStart"/>
      <w:r w:rsidRPr="009A3C15">
        <w:rPr>
          <w:rFonts w:ascii="Times New Roman" w:hAnsi="Times New Roman" w:cs="Times New Roman"/>
          <w:i/>
          <w:iCs/>
        </w:rPr>
        <w:t>Indonesia,</w:t>
      </w:r>
      <w:r w:rsidRPr="009A3C15">
        <w:rPr>
          <w:rFonts w:ascii="Times New Roman" w:hAnsi="Times New Roman" w:cs="Times New Roman"/>
        </w:rPr>
        <w:t>(</w:t>
      </w:r>
      <w:proofErr w:type="gramEnd"/>
      <w:r w:rsidRPr="009A3C15">
        <w:rPr>
          <w:rFonts w:ascii="Times New Roman" w:hAnsi="Times New Roman" w:cs="Times New Roman"/>
        </w:rPr>
        <w:t xml:space="preserve"> Jakarta: Badan </w:t>
      </w:r>
      <w:proofErr w:type="spellStart"/>
      <w:r w:rsidRPr="009A3C15">
        <w:rPr>
          <w:rFonts w:ascii="Times New Roman" w:hAnsi="Times New Roman" w:cs="Times New Roman"/>
        </w:rPr>
        <w:t>Litbang</w:t>
      </w:r>
      <w:proofErr w:type="spellEnd"/>
      <w:r w:rsidRPr="009A3C15">
        <w:rPr>
          <w:rFonts w:ascii="Times New Roman" w:hAnsi="Times New Roman" w:cs="Times New Roman"/>
        </w:rPr>
        <w:t xml:space="preserve">, 2010), </w:t>
      </w:r>
      <w:proofErr w:type="spellStart"/>
      <w:r w:rsidRPr="009A3C15">
        <w:rPr>
          <w:rFonts w:ascii="Times New Roman" w:hAnsi="Times New Roman" w:cs="Times New Roman"/>
        </w:rPr>
        <w:t>h</w:t>
      </w:r>
      <w:r>
        <w:rPr>
          <w:rFonts w:ascii="Times New Roman" w:hAnsi="Times New Roman" w:cs="Times New Roman"/>
        </w:rPr>
        <w:t>al</w:t>
      </w:r>
      <w:proofErr w:type="spellEnd"/>
      <w:r w:rsidRPr="009A3C15">
        <w:rPr>
          <w:rFonts w:ascii="Times New Roman" w:hAnsi="Times New Roman" w:cs="Times New Roman"/>
        </w:rPr>
        <w:t xml:space="preserve"> 3-4</w:t>
      </w:r>
    </w:p>
  </w:footnote>
  <w:footnote w:id="4">
    <w:p w:rsidR="00E34F93" w:rsidRPr="000417E5" w:rsidRDefault="00E34F93" w:rsidP="00E34F93">
      <w:pPr>
        <w:pStyle w:val="FootnoteText"/>
        <w:ind w:firstLine="720"/>
        <w:jc w:val="both"/>
        <w:rPr>
          <w:rFonts w:ascii="Times New Roman" w:hAnsi="Times New Roman" w:cs="Times New Roman"/>
        </w:rPr>
      </w:pPr>
      <w:r w:rsidRPr="000417E5">
        <w:rPr>
          <w:rStyle w:val="FootnoteReference"/>
          <w:rFonts w:ascii="Times New Roman" w:hAnsi="Times New Roman" w:cs="Times New Roman"/>
        </w:rPr>
        <w:footnoteRef/>
      </w:r>
      <w:r>
        <w:rPr>
          <w:rFonts w:ascii="Times New Roman" w:hAnsi="Times New Roman" w:cs="Times New Roman"/>
        </w:rPr>
        <w:t xml:space="preserve"> Siti </w:t>
      </w:r>
      <w:proofErr w:type="spellStart"/>
      <w:r>
        <w:rPr>
          <w:rFonts w:ascii="Times New Roman" w:hAnsi="Times New Roman" w:cs="Times New Roman"/>
        </w:rPr>
        <w:t>Baroroh</w:t>
      </w:r>
      <w:proofErr w:type="spellEnd"/>
      <w:r>
        <w:rPr>
          <w:rFonts w:ascii="Times New Roman" w:hAnsi="Times New Roman" w:cs="Times New Roman"/>
        </w:rPr>
        <w:t xml:space="preserve"> </w:t>
      </w:r>
      <w:proofErr w:type="spellStart"/>
      <w:r>
        <w:rPr>
          <w:rFonts w:ascii="Times New Roman" w:hAnsi="Times New Roman" w:cs="Times New Roman"/>
        </w:rPr>
        <w:t>Baried</w:t>
      </w:r>
      <w:proofErr w:type="spellEnd"/>
      <w:r w:rsidRPr="000417E5">
        <w:rPr>
          <w:rFonts w:ascii="Times New Roman" w:hAnsi="Times New Roman" w:cs="Times New Roman"/>
        </w:rPr>
        <w:t xml:space="preserve">, </w:t>
      </w:r>
      <w:proofErr w:type="spellStart"/>
      <w:r w:rsidRPr="000417E5">
        <w:rPr>
          <w:rFonts w:ascii="Times New Roman" w:hAnsi="Times New Roman" w:cs="Times New Roman"/>
        </w:rPr>
        <w:t>dkk</w:t>
      </w:r>
      <w:proofErr w:type="spellEnd"/>
      <w:r w:rsidRPr="000417E5">
        <w:rPr>
          <w:rFonts w:ascii="Times New Roman" w:hAnsi="Times New Roman" w:cs="Times New Roman"/>
        </w:rPr>
        <w:t xml:space="preserve">. </w:t>
      </w:r>
      <w:proofErr w:type="spellStart"/>
      <w:r w:rsidRPr="00393701">
        <w:rPr>
          <w:rFonts w:ascii="Times New Roman" w:hAnsi="Times New Roman" w:cs="Times New Roman"/>
          <w:i/>
          <w:iCs/>
        </w:rPr>
        <w:t>Pengantar</w:t>
      </w:r>
      <w:proofErr w:type="spellEnd"/>
      <w:r>
        <w:rPr>
          <w:rFonts w:ascii="Times New Roman" w:hAnsi="Times New Roman" w:cs="Times New Roman"/>
          <w:i/>
          <w:iCs/>
        </w:rPr>
        <w:t xml:space="preserve"> </w:t>
      </w:r>
      <w:proofErr w:type="spellStart"/>
      <w:r w:rsidRPr="00393701">
        <w:rPr>
          <w:rFonts w:ascii="Times New Roman" w:hAnsi="Times New Roman" w:cs="Times New Roman"/>
          <w:i/>
          <w:iCs/>
        </w:rPr>
        <w:t>Teori</w:t>
      </w:r>
      <w:proofErr w:type="spellEnd"/>
      <w:r>
        <w:rPr>
          <w:rFonts w:ascii="Times New Roman" w:hAnsi="Times New Roman" w:cs="Times New Roman"/>
          <w:i/>
          <w:iCs/>
        </w:rPr>
        <w:t xml:space="preserve"> </w:t>
      </w:r>
      <w:proofErr w:type="spellStart"/>
      <w:r w:rsidRPr="00393701">
        <w:rPr>
          <w:rFonts w:ascii="Times New Roman" w:hAnsi="Times New Roman" w:cs="Times New Roman"/>
          <w:i/>
          <w:iCs/>
        </w:rPr>
        <w:t>Filologi</w:t>
      </w:r>
      <w:proofErr w:type="spellEnd"/>
      <w:r>
        <w:rPr>
          <w:rFonts w:ascii="Times New Roman" w:hAnsi="Times New Roman" w:cs="Times New Roman"/>
        </w:rPr>
        <w:t>, (</w:t>
      </w:r>
      <w:proofErr w:type="gramStart"/>
      <w:r w:rsidRPr="000417E5">
        <w:rPr>
          <w:rFonts w:ascii="Times New Roman" w:hAnsi="Times New Roman" w:cs="Times New Roman"/>
        </w:rPr>
        <w:t>Jakarta :</w:t>
      </w:r>
      <w:proofErr w:type="gramEnd"/>
      <w:r w:rsidRPr="000417E5">
        <w:rPr>
          <w:rFonts w:ascii="Times New Roman" w:hAnsi="Times New Roman" w:cs="Times New Roman"/>
        </w:rPr>
        <w:t xml:space="preserve"> Pusat </w:t>
      </w:r>
      <w:proofErr w:type="spellStart"/>
      <w:r w:rsidRPr="000417E5">
        <w:rPr>
          <w:rFonts w:ascii="Times New Roman" w:hAnsi="Times New Roman" w:cs="Times New Roman"/>
        </w:rPr>
        <w:t>Pengembangan</w:t>
      </w:r>
      <w:proofErr w:type="spellEnd"/>
      <w:r>
        <w:rPr>
          <w:rFonts w:ascii="Times New Roman" w:hAnsi="Times New Roman" w:cs="Times New Roman"/>
        </w:rPr>
        <w:t xml:space="preserve"> </w:t>
      </w:r>
      <w:r w:rsidRPr="000417E5">
        <w:rPr>
          <w:rFonts w:ascii="Times New Roman" w:hAnsi="Times New Roman" w:cs="Times New Roman"/>
        </w:rPr>
        <w:t xml:space="preserve">Bahasa </w:t>
      </w:r>
      <w:proofErr w:type="spellStart"/>
      <w:r w:rsidRPr="000417E5">
        <w:rPr>
          <w:rFonts w:ascii="Times New Roman" w:hAnsi="Times New Roman" w:cs="Times New Roman"/>
        </w:rPr>
        <w:t>Departemen</w:t>
      </w:r>
      <w:proofErr w:type="spellEnd"/>
      <w:r w:rsidRPr="000417E5">
        <w:rPr>
          <w:rFonts w:ascii="Times New Roman" w:hAnsi="Times New Roman" w:cs="Times New Roman"/>
        </w:rPr>
        <w:t xml:space="preserve"> Pendidikan dan Kebudayaan.1985), </w:t>
      </w:r>
      <w:proofErr w:type="spellStart"/>
      <w:r w:rsidRPr="000417E5">
        <w:rPr>
          <w:rFonts w:ascii="Times New Roman" w:hAnsi="Times New Roman" w:cs="Times New Roman"/>
        </w:rPr>
        <w:t>hal</w:t>
      </w:r>
      <w:proofErr w:type="spellEnd"/>
      <w:r w:rsidRPr="000417E5">
        <w:rPr>
          <w:rFonts w:ascii="Times New Roman" w:hAnsi="Times New Roman" w:cs="Times New Roman"/>
        </w:rPr>
        <w:t>. 1</w:t>
      </w:r>
    </w:p>
  </w:footnote>
  <w:footnote w:id="5">
    <w:p w:rsidR="00E34F93" w:rsidRPr="00DF36F2" w:rsidRDefault="00E34F93" w:rsidP="00E34F93">
      <w:pPr>
        <w:pStyle w:val="FootnoteText"/>
        <w:ind w:firstLine="720"/>
        <w:jc w:val="both"/>
        <w:rPr>
          <w:rFonts w:asciiTheme="majorBidi" w:hAnsiTheme="majorBidi" w:cstheme="majorBidi"/>
        </w:rPr>
      </w:pPr>
      <w:r w:rsidRPr="00DF36F2">
        <w:rPr>
          <w:rStyle w:val="FootnoteReference"/>
          <w:rFonts w:asciiTheme="majorBidi" w:hAnsiTheme="majorBidi" w:cstheme="majorBidi"/>
        </w:rPr>
        <w:footnoteRef/>
      </w:r>
      <w:r w:rsidRPr="00DF36F2">
        <w:rPr>
          <w:rFonts w:asciiTheme="majorBidi" w:hAnsiTheme="majorBidi" w:cstheme="majorBidi"/>
        </w:rPr>
        <w:t xml:space="preserve"> </w:t>
      </w:r>
      <w:proofErr w:type="spellStart"/>
      <w:r w:rsidRPr="00DF36F2">
        <w:rPr>
          <w:rFonts w:asciiTheme="majorBidi" w:hAnsiTheme="majorBidi" w:cstheme="majorBidi"/>
        </w:rPr>
        <w:t>Uka</w:t>
      </w:r>
      <w:proofErr w:type="spellEnd"/>
      <w:r w:rsidRPr="00DF36F2">
        <w:rPr>
          <w:rFonts w:asciiTheme="majorBidi" w:hAnsiTheme="majorBidi" w:cstheme="majorBidi"/>
        </w:rPr>
        <w:t xml:space="preserve"> </w:t>
      </w:r>
      <w:proofErr w:type="spellStart"/>
      <w:r w:rsidRPr="00DF36F2">
        <w:rPr>
          <w:rFonts w:asciiTheme="majorBidi" w:hAnsiTheme="majorBidi" w:cstheme="majorBidi"/>
        </w:rPr>
        <w:t>Tjandrasasmita</w:t>
      </w:r>
      <w:proofErr w:type="spellEnd"/>
      <w:r w:rsidRPr="00DF36F2">
        <w:rPr>
          <w:rFonts w:asciiTheme="majorBidi" w:hAnsiTheme="majorBidi" w:cstheme="majorBidi"/>
        </w:rPr>
        <w:t xml:space="preserve">, </w:t>
      </w:r>
      <w:r w:rsidRPr="00DF36F2">
        <w:rPr>
          <w:rFonts w:asciiTheme="majorBidi" w:hAnsiTheme="majorBidi" w:cstheme="majorBidi"/>
          <w:i/>
          <w:iCs/>
        </w:rPr>
        <w:t xml:space="preserve">Kajian </w:t>
      </w:r>
      <w:proofErr w:type="spellStart"/>
      <w:r w:rsidRPr="00DF36F2">
        <w:rPr>
          <w:rFonts w:asciiTheme="majorBidi" w:hAnsiTheme="majorBidi" w:cstheme="majorBidi"/>
          <w:i/>
          <w:iCs/>
        </w:rPr>
        <w:t>Naskah-naskah</w:t>
      </w:r>
      <w:proofErr w:type="spellEnd"/>
      <w:r w:rsidRPr="00DF36F2">
        <w:rPr>
          <w:rFonts w:asciiTheme="majorBidi" w:hAnsiTheme="majorBidi" w:cstheme="majorBidi"/>
          <w:i/>
          <w:iCs/>
        </w:rPr>
        <w:t xml:space="preserve"> </w:t>
      </w:r>
      <w:proofErr w:type="spellStart"/>
      <w:r w:rsidRPr="00DF36F2">
        <w:rPr>
          <w:rFonts w:asciiTheme="majorBidi" w:hAnsiTheme="majorBidi" w:cstheme="majorBidi"/>
          <w:i/>
          <w:iCs/>
        </w:rPr>
        <w:t>Klasik</w:t>
      </w:r>
      <w:proofErr w:type="spellEnd"/>
      <w:r w:rsidRPr="00DF36F2">
        <w:rPr>
          <w:rFonts w:asciiTheme="majorBidi" w:hAnsiTheme="majorBidi" w:cstheme="majorBidi"/>
          <w:i/>
          <w:iCs/>
        </w:rPr>
        <w:t xml:space="preserve">, dan </w:t>
      </w:r>
      <w:proofErr w:type="spellStart"/>
      <w:r w:rsidRPr="00DF36F2">
        <w:rPr>
          <w:rFonts w:asciiTheme="majorBidi" w:hAnsiTheme="majorBidi" w:cstheme="majorBidi"/>
          <w:i/>
          <w:iCs/>
        </w:rPr>
        <w:t>Penerapannya</w:t>
      </w:r>
      <w:proofErr w:type="spellEnd"/>
      <w:r w:rsidRPr="00DF36F2">
        <w:rPr>
          <w:rFonts w:asciiTheme="majorBidi" w:hAnsiTheme="majorBidi" w:cstheme="majorBidi"/>
          <w:i/>
          <w:iCs/>
        </w:rPr>
        <w:t xml:space="preserve"> </w:t>
      </w:r>
      <w:proofErr w:type="spellStart"/>
      <w:r w:rsidRPr="00DF36F2">
        <w:rPr>
          <w:rFonts w:asciiTheme="majorBidi" w:hAnsiTheme="majorBidi" w:cstheme="majorBidi"/>
          <w:i/>
          <w:iCs/>
        </w:rPr>
        <w:t>Bagi</w:t>
      </w:r>
      <w:proofErr w:type="spellEnd"/>
      <w:r w:rsidRPr="00DF36F2">
        <w:rPr>
          <w:rFonts w:asciiTheme="majorBidi" w:hAnsiTheme="majorBidi" w:cstheme="majorBidi"/>
          <w:i/>
          <w:iCs/>
        </w:rPr>
        <w:t xml:space="preserve"> Kajian Sejarah Islam di Indonesia,</w:t>
      </w:r>
      <w:r w:rsidRPr="00DF36F2">
        <w:rPr>
          <w:rFonts w:asciiTheme="majorBidi" w:hAnsiTheme="majorBidi" w:cstheme="majorBidi"/>
        </w:rPr>
        <w:t xml:space="preserve"> (Jakarta: </w:t>
      </w:r>
      <w:proofErr w:type="spellStart"/>
      <w:r w:rsidRPr="00DF36F2">
        <w:rPr>
          <w:rFonts w:asciiTheme="majorBidi" w:hAnsiTheme="majorBidi" w:cstheme="majorBidi"/>
        </w:rPr>
        <w:t>Puslitbang</w:t>
      </w:r>
      <w:proofErr w:type="spellEnd"/>
      <w:r w:rsidRPr="00DF36F2">
        <w:rPr>
          <w:rFonts w:asciiTheme="majorBidi" w:hAnsiTheme="majorBidi" w:cstheme="majorBidi"/>
        </w:rPr>
        <w:t xml:space="preserve"> </w:t>
      </w:r>
      <w:proofErr w:type="spellStart"/>
      <w:r w:rsidRPr="00DF36F2">
        <w:rPr>
          <w:rFonts w:asciiTheme="majorBidi" w:hAnsiTheme="majorBidi" w:cstheme="majorBidi"/>
        </w:rPr>
        <w:t>Lektur</w:t>
      </w:r>
      <w:proofErr w:type="spellEnd"/>
      <w:r w:rsidRPr="00DF36F2">
        <w:rPr>
          <w:rFonts w:asciiTheme="majorBidi" w:hAnsiTheme="majorBidi" w:cstheme="majorBidi"/>
        </w:rPr>
        <w:t xml:space="preserve"> </w:t>
      </w:r>
      <w:proofErr w:type="spellStart"/>
      <w:r w:rsidRPr="00DF36F2">
        <w:rPr>
          <w:rFonts w:asciiTheme="majorBidi" w:hAnsiTheme="majorBidi" w:cstheme="majorBidi"/>
        </w:rPr>
        <w:t>Keagamaan</w:t>
      </w:r>
      <w:proofErr w:type="spellEnd"/>
      <w:r w:rsidRPr="00DF36F2">
        <w:rPr>
          <w:rFonts w:asciiTheme="majorBidi" w:hAnsiTheme="majorBidi" w:cstheme="majorBidi"/>
        </w:rPr>
        <w:t xml:space="preserve"> Badan </w:t>
      </w:r>
      <w:proofErr w:type="spellStart"/>
      <w:r w:rsidRPr="00DF36F2">
        <w:rPr>
          <w:rFonts w:asciiTheme="majorBidi" w:hAnsiTheme="majorBidi" w:cstheme="majorBidi"/>
        </w:rPr>
        <w:t>Litbang</w:t>
      </w:r>
      <w:proofErr w:type="spellEnd"/>
      <w:r w:rsidRPr="00DF36F2">
        <w:rPr>
          <w:rFonts w:asciiTheme="majorBidi" w:hAnsiTheme="majorBidi" w:cstheme="majorBidi"/>
        </w:rPr>
        <w:t xml:space="preserve"> dan </w:t>
      </w:r>
      <w:proofErr w:type="spellStart"/>
      <w:r w:rsidRPr="00DF36F2">
        <w:rPr>
          <w:rFonts w:asciiTheme="majorBidi" w:hAnsiTheme="majorBidi" w:cstheme="majorBidi"/>
        </w:rPr>
        <w:t>Diklat</w:t>
      </w:r>
      <w:proofErr w:type="spellEnd"/>
      <w:r w:rsidRPr="00DF36F2">
        <w:rPr>
          <w:rFonts w:asciiTheme="majorBidi" w:hAnsiTheme="majorBidi" w:cstheme="majorBidi"/>
        </w:rPr>
        <w:t xml:space="preserve"> </w:t>
      </w:r>
      <w:proofErr w:type="spellStart"/>
      <w:r w:rsidRPr="00DF36F2">
        <w:rPr>
          <w:rFonts w:asciiTheme="majorBidi" w:hAnsiTheme="majorBidi" w:cstheme="majorBidi"/>
        </w:rPr>
        <w:t>Departemen</w:t>
      </w:r>
      <w:proofErr w:type="spellEnd"/>
      <w:r w:rsidRPr="00DF36F2">
        <w:rPr>
          <w:rFonts w:asciiTheme="majorBidi" w:hAnsiTheme="majorBidi" w:cstheme="majorBidi"/>
        </w:rPr>
        <w:t xml:space="preserve"> Agama RI, 2006), </w:t>
      </w:r>
      <w:proofErr w:type="spellStart"/>
      <w:r w:rsidRPr="00DF36F2">
        <w:rPr>
          <w:rFonts w:asciiTheme="majorBidi" w:hAnsiTheme="majorBidi" w:cstheme="majorBidi"/>
        </w:rPr>
        <w:t>hal</w:t>
      </w:r>
      <w:proofErr w:type="spellEnd"/>
      <w:r w:rsidRPr="00DF36F2">
        <w:rPr>
          <w:rFonts w:asciiTheme="majorBidi" w:hAnsiTheme="majorBidi" w:cstheme="majorBidi"/>
        </w:rPr>
        <w:t>. 5-6</w:t>
      </w:r>
    </w:p>
  </w:footnote>
  <w:footnote w:id="6">
    <w:p w:rsidR="00E34F93" w:rsidRPr="00135A2B" w:rsidRDefault="00E34F93" w:rsidP="00E34F93">
      <w:pPr>
        <w:pStyle w:val="FootnoteText"/>
        <w:ind w:firstLine="720"/>
        <w:jc w:val="both"/>
        <w:rPr>
          <w:rFonts w:ascii="Times New Roman" w:hAnsi="Times New Roman" w:cs="Times New Roman"/>
        </w:rPr>
      </w:pPr>
      <w:r w:rsidRPr="00135A2B">
        <w:rPr>
          <w:rStyle w:val="FootnoteReference"/>
          <w:rFonts w:ascii="Times New Roman" w:hAnsi="Times New Roman" w:cs="Times New Roman"/>
        </w:rPr>
        <w:footnoteRef/>
      </w:r>
      <w:r>
        <w:rPr>
          <w:rFonts w:ascii="Times New Roman" w:hAnsi="Times New Roman" w:cs="Times New Roman"/>
        </w:rPr>
        <w:t xml:space="preserve"> </w:t>
      </w:r>
      <w:proofErr w:type="spellStart"/>
      <w:r w:rsidRPr="00135A2B">
        <w:rPr>
          <w:rFonts w:ascii="Times New Roman" w:hAnsi="Times New Roman" w:cs="Times New Roman"/>
        </w:rPr>
        <w:t>Edwar</w:t>
      </w:r>
      <w:proofErr w:type="spellEnd"/>
      <w:r>
        <w:rPr>
          <w:rFonts w:ascii="Times New Roman" w:hAnsi="Times New Roman" w:cs="Times New Roman"/>
        </w:rPr>
        <w:t xml:space="preserve"> </w:t>
      </w:r>
      <w:proofErr w:type="spellStart"/>
      <w:r w:rsidRPr="00135A2B">
        <w:rPr>
          <w:rFonts w:ascii="Times New Roman" w:hAnsi="Times New Roman" w:cs="Times New Roman"/>
        </w:rPr>
        <w:t>Djamaris</w:t>
      </w:r>
      <w:proofErr w:type="spellEnd"/>
      <w:r w:rsidRPr="00135A2B">
        <w:rPr>
          <w:rFonts w:ascii="Times New Roman" w:hAnsi="Times New Roman" w:cs="Times New Roman"/>
        </w:rPr>
        <w:t xml:space="preserve">, </w:t>
      </w:r>
      <w:proofErr w:type="spellStart"/>
      <w:r w:rsidRPr="00135A2B">
        <w:rPr>
          <w:rFonts w:ascii="Times New Roman" w:hAnsi="Times New Roman" w:cs="Times New Roman"/>
          <w:i/>
          <w:iCs/>
        </w:rPr>
        <w:t>Metode</w:t>
      </w:r>
      <w:proofErr w:type="spellEnd"/>
      <w:r>
        <w:rPr>
          <w:rFonts w:ascii="Times New Roman" w:hAnsi="Times New Roman" w:cs="Times New Roman"/>
          <w:i/>
          <w:iCs/>
        </w:rPr>
        <w:t xml:space="preserve"> </w:t>
      </w:r>
      <w:proofErr w:type="spellStart"/>
      <w:r w:rsidRPr="00135A2B">
        <w:rPr>
          <w:rFonts w:ascii="Times New Roman" w:hAnsi="Times New Roman" w:cs="Times New Roman"/>
          <w:i/>
          <w:iCs/>
        </w:rPr>
        <w:t>Penelitian</w:t>
      </w:r>
      <w:proofErr w:type="spellEnd"/>
      <w:r>
        <w:rPr>
          <w:rFonts w:ascii="Times New Roman" w:hAnsi="Times New Roman" w:cs="Times New Roman"/>
          <w:i/>
          <w:iCs/>
        </w:rPr>
        <w:t xml:space="preserve"> </w:t>
      </w:r>
      <w:proofErr w:type="spellStart"/>
      <w:r w:rsidRPr="00135A2B">
        <w:rPr>
          <w:rFonts w:ascii="Times New Roman" w:hAnsi="Times New Roman" w:cs="Times New Roman"/>
          <w:i/>
          <w:iCs/>
        </w:rPr>
        <w:t>Filologi</w:t>
      </w:r>
      <w:proofErr w:type="spellEnd"/>
      <w:r w:rsidRPr="00135A2B">
        <w:rPr>
          <w:rFonts w:ascii="Times New Roman" w:hAnsi="Times New Roman" w:cs="Times New Roman"/>
          <w:i/>
          <w:iCs/>
        </w:rPr>
        <w:t>,</w:t>
      </w:r>
      <w:r>
        <w:rPr>
          <w:rFonts w:ascii="Times New Roman" w:hAnsi="Times New Roman" w:cs="Times New Roman"/>
          <w:i/>
          <w:iCs/>
        </w:rPr>
        <w:t xml:space="preserve"> </w:t>
      </w:r>
      <w:r w:rsidRPr="00135A2B">
        <w:rPr>
          <w:rFonts w:ascii="Times New Roman" w:hAnsi="Times New Roman" w:cs="Times New Roman"/>
          <w:lang w:val="id-ID"/>
        </w:rPr>
        <w:t xml:space="preserve">(Jakarta: Pusat Bahasa, 2002), hal. </w:t>
      </w:r>
      <w:r w:rsidRPr="00135A2B">
        <w:rPr>
          <w:rFonts w:ascii="Times New Roman" w:hAnsi="Times New Roman" w:cs="Times New Roman"/>
        </w:rPr>
        <w:t>9</w:t>
      </w:r>
    </w:p>
  </w:footnote>
  <w:footnote w:id="7">
    <w:p w:rsidR="00E34F93" w:rsidRPr="000417E5" w:rsidRDefault="00E34F93" w:rsidP="00E34F93">
      <w:pPr>
        <w:pStyle w:val="FootnoteText"/>
        <w:ind w:firstLine="720"/>
        <w:jc w:val="both"/>
        <w:rPr>
          <w:rFonts w:ascii="Times New Roman" w:hAnsi="Times New Roman" w:cs="Times New Roman"/>
        </w:rPr>
      </w:pPr>
      <w:r w:rsidRPr="000417E5">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Edwar</w:t>
      </w:r>
      <w:proofErr w:type="spellEnd"/>
      <w:r>
        <w:rPr>
          <w:rFonts w:ascii="Times New Roman" w:hAnsi="Times New Roman" w:cs="Times New Roman"/>
        </w:rPr>
        <w:t xml:space="preserve"> </w:t>
      </w:r>
      <w:proofErr w:type="spellStart"/>
      <w:r>
        <w:rPr>
          <w:rFonts w:ascii="Times New Roman" w:hAnsi="Times New Roman" w:cs="Times New Roman"/>
        </w:rPr>
        <w:t>Djamaris</w:t>
      </w:r>
      <w:proofErr w:type="spellEnd"/>
      <w:r>
        <w:rPr>
          <w:rFonts w:ascii="Times New Roman" w:hAnsi="Times New Roman" w:cs="Times New Roman"/>
        </w:rPr>
        <w:t xml:space="preserve">, </w:t>
      </w:r>
      <w:proofErr w:type="spellStart"/>
      <w:r w:rsidRPr="000C6BF0">
        <w:rPr>
          <w:rFonts w:ascii="Times New Roman" w:hAnsi="Times New Roman" w:cs="Times New Roman"/>
          <w:i/>
          <w:iCs/>
        </w:rPr>
        <w:t>Metode</w:t>
      </w:r>
      <w:proofErr w:type="spellEnd"/>
      <w:r>
        <w:rPr>
          <w:rFonts w:ascii="Times New Roman" w:hAnsi="Times New Roman" w:cs="Times New Roman"/>
          <w:i/>
          <w:iCs/>
        </w:rPr>
        <w:t xml:space="preserve"> </w:t>
      </w:r>
      <w:proofErr w:type="spellStart"/>
      <w:r w:rsidRPr="000C6BF0">
        <w:rPr>
          <w:rFonts w:ascii="Times New Roman" w:hAnsi="Times New Roman" w:cs="Times New Roman"/>
          <w:i/>
          <w:iCs/>
        </w:rPr>
        <w:t>Penelitian</w:t>
      </w:r>
      <w:proofErr w:type="spellEnd"/>
      <w:r>
        <w:rPr>
          <w:rFonts w:ascii="Times New Roman" w:hAnsi="Times New Roman" w:cs="Times New Roman"/>
          <w:i/>
          <w:iCs/>
        </w:rPr>
        <w:t xml:space="preserve"> </w:t>
      </w:r>
      <w:proofErr w:type="spellStart"/>
      <w:r w:rsidRPr="000C6BF0">
        <w:rPr>
          <w:rFonts w:ascii="Times New Roman" w:hAnsi="Times New Roman" w:cs="Times New Roman"/>
          <w:i/>
          <w:iCs/>
        </w:rPr>
        <w:t>Filologi</w:t>
      </w:r>
      <w:proofErr w:type="spellEnd"/>
      <w:r w:rsidRPr="000C6BF0">
        <w:rPr>
          <w:rFonts w:ascii="Times New Roman" w:hAnsi="Times New Roman" w:cs="Times New Roman"/>
          <w:i/>
          <w:iCs/>
        </w:rPr>
        <w:t>,</w:t>
      </w:r>
      <w:r>
        <w:rPr>
          <w:rFonts w:ascii="Times New Roman" w:hAnsi="Times New Roman" w:cs="Times New Roman"/>
        </w:rPr>
        <w:t xml:space="preserve"> </w:t>
      </w:r>
      <w:proofErr w:type="spellStart"/>
      <w:r>
        <w:rPr>
          <w:rFonts w:ascii="Times New Roman" w:hAnsi="Times New Roman" w:cs="Times New Roman"/>
        </w:rPr>
        <w:t>hal</w:t>
      </w:r>
      <w:proofErr w:type="spellEnd"/>
      <w:r>
        <w:rPr>
          <w:rFonts w:ascii="Times New Roman" w:hAnsi="Times New Roman" w:cs="Times New Roman"/>
        </w:rPr>
        <w:t>. 5</w:t>
      </w:r>
    </w:p>
  </w:footnote>
  <w:footnote w:id="8">
    <w:p w:rsidR="00E34F93" w:rsidRPr="001B08A6" w:rsidRDefault="00E34F93" w:rsidP="00E34F93">
      <w:pPr>
        <w:pStyle w:val="FootnoteText"/>
        <w:ind w:firstLine="720"/>
        <w:jc w:val="both"/>
        <w:rPr>
          <w:rFonts w:asciiTheme="majorBidi" w:hAnsiTheme="majorBidi" w:cstheme="majorBidi"/>
        </w:rPr>
      </w:pPr>
      <w:r w:rsidRPr="001B08A6">
        <w:rPr>
          <w:rStyle w:val="FootnoteReference"/>
          <w:rFonts w:asciiTheme="majorBidi" w:hAnsiTheme="majorBidi" w:cstheme="majorBidi"/>
        </w:rPr>
        <w:footnoteRef/>
      </w:r>
      <w:r w:rsidRPr="001B08A6">
        <w:rPr>
          <w:rFonts w:asciiTheme="majorBidi" w:hAnsiTheme="majorBidi" w:cstheme="majorBidi"/>
        </w:rPr>
        <w:t xml:space="preserve"> A</w:t>
      </w:r>
      <w:r>
        <w:rPr>
          <w:rFonts w:asciiTheme="majorBidi" w:hAnsiTheme="majorBidi" w:cstheme="majorBidi"/>
        </w:rPr>
        <w:t xml:space="preserve">. </w:t>
      </w:r>
      <w:proofErr w:type="spellStart"/>
      <w:r>
        <w:rPr>
          <w:rFonts w:asciiTheme="majorBidi" w:hAnsiTheme="majorBidi" w:cstheme="majorBidi"/>
        </w:rPr>
        <w:t>Teewuw</w:t>
      </w:r>
      <w:proofErr w:type="spellEnd"/>
      <w:r>
        <w:rPr>
          <w:rFonts w:asciiTheme="majorBidi" w:hAnsiTheme="majorBidi" w:cstheme="majorBidi"/>
        </w:rPr>
        <w:t xml:space="preserve">, </w:t>
      </w:r>
      <w:r w:rsidRPr="001B08A6">
        <w:rPr>
          <w:rFonts w:asciiTheme="majorBidi" w:hAnsiTheme="majorBidi" w:cstheme="majorBidi"/>
          <w:i/>
          <w:iCs/>
        </w:rPr>
        <w:t xml:space="preserve">Sastra dan </w:t>
      </w:r>
      <w:proofErr w:type="spellStart"/>
      <w:r w:rsidRPr="001B08A6">
        <w:rPr>
          <w:rFonts w:asciiTheme="majorBidi" w:hAnsiTheme="majorBidi" w:cstheme="majorBidi"/>
          <w:i/>
          <w:iCs/>
        </w:rPr>
        <w:t>Ilmu</w:t>
      </w:r>
      <w:proofErr w:type="spellEnd"/>
      <w:r w:rsidRPr="001B08A6">
        <w:rPr>
          <w:rFonts w:asciiTheme="majorBidi" w:hAnsiTheme="majorBidi" w:cstheme="majorBidi"/>
          <w:i/>
          <w:iCs/>
        </w:rPr>
        <w:t xml:space="preserve"> Sastra</w:t>
      </w:r>
      <w:r w:rsidRPr="001B08A6">
        <w:rPr>
          <w:rFonts w:asciiTheme="majorBidi" w:hAnsiTheme="majorBidi" w:cstheme="majorBidi"/>
        </w:rPr>
        <w:t xml:space="preserve"> (Jakarta:</w:t>
      </w:r>
      <w:r>
        <w:rPr>
          <w:rFonts w:asciiTheme="majorBidi" w:hAnsiTheme="majorBidi" w:cstheme="majorBidi"/>
        </w:rPr>
        <w:t xml:space="preserve"> Pustaka Jaya </w:t>
      </w:r>
      <w:proofErr w:type="spellStart"/>
      <w:r>
        <w:rPr>
          <w:rFonts w:asciiTheme="majorBidi" w:hAnsiTheme="majorBidi" w:cstheme="majorBidi"/>
        </w:rPr>
        <w:t>Grimukti</w:t>
      </w:r>
      <w:proofErr w:type="spellEnd"/>
      <w:r>
        <w:rPr>
          <w:rFonts w:asciiTheme="majorBidi" w:hAnsiTheme="majorBidi" w:cstheme="majorBidi"/>
        </w:rPr>
        <w:t xml:space="preserve">, 1998), </w:t>
      </w:r>
      <w:proofErr w:type="spellStart"/>
      <w:r>
        <w:rPr>
          <w:rFonts w:asciiTheme="majorBidi" w:hAnsiTheme="majorBidi" w:cstheme="majorBidi"/>
        </w:rPr>
        <w:t>h</w:t>
      </w:r>
      <w:r w:rsidRPr="001B08A6">
        <w:rPr>
          <w:rFonts w:asciiTheme="majorBidi" w:hAnsiTheme="majorBidi" w:cstheme="majorBidi"/>
        </w:rPr>
        <w:t>al</w:t>
      </w:r>
      <w:proofErr w:type="spellEnd"/>
      <w:r w:rsidRPr="001B08A6">
        <w:rPr>
          <w:rFonts w:asciiTheme="majorBidi" w:hAnsiTheme="majorBidi" w:cstheme="majorBidi"/>
        </w:rPr>
        <w:t>. 250</w:t>
      </w:r>
    </w:p>
  </w:footnote>
  <w:footnote w:id="9">
    <w:p w:rsidR="00E34F93" w:rsidRPr="00CC7409" w:rsidRDefault="00E34F93" w:rsidP="00E34F93">
      <w:pPr>
        <w:pStyle w:val="FootnoteText"/>
        <w:ind w:firstLine="562"/>
        <w:jc w:val="both"/>
        <w:rPr>
          <w:rFonts w:asciiTheme="majorBidi" w:hAnsiTheme="majorBidi" w:cstheme="majorBidi"/>
        </w:rPr>
      </w:pPr>
      <w:r w:rsidRPr="00CC7409">
        <w:rPr>
          <w:rStyle w:val="FootnoteReference"/>
          <w:rFonts w:asciiTheme="majorBidi" w:hAnsiTheme="majorBidi" w:cstheme="majorBidi"/>
        </w:rPr>
        <w:footnoteRef/>
      </w:r>
      <w:r w:rsidRPr="00CC7409">
        <w:rPr>
          <w:rFonts w:asciiTheme="majorBidi" w:hAnsiTheme="majorBidi" w:cstheme="majorBidi"/>
        </w:rPr>
        <w:t xml:space="preserve"> Amirul </w:t>
      </w:r>
      <w:proofErr w:type="spellStart"/>
      <w:r w:rsidRPr="00CC7409">
        <w:rPr>
          <w:rFonts w:asciiTheme="majorBidi" w:hAnsiTheme="majorBidi" w:cstheme="majorBidi"/>
        </w:rPr>
        <w:t>Hadi</w:t>
      </w:r>
      <w:proofErr w:type="spellEnd"/>
      <w:r w:rsidRPr="00CC7409">
        <w:rPr>
          <w:rFonts w:asciiTheme="majorBidi" w:hAnsiTheme="majorBidi" w:cstheme="majorBidi"/>
        </w:rPr>
        <w:t xml:space="preserve">, </w:t>
      </w:r>
      <w:r w:rsidRPr="00CC7409">
        <w:rPr>
          <w:rFonts w:asciiTheme="majorBidi" w:hAnsiTheme="majorBidi" w:cstheme="majorBidi"/>
          <w:i/>
          <w:iCs/>
        </w:rPr>
        <w:t xml:space="preserve">ACEH: Sejarah, </w:t>
      </w:r>
      <w:proofErr w:type="spellStart"/>
      <w:r w:rsidRPr="00CC7409">
        <w:rPr>
          <w:rFonts w:asciiTheme="majorBidi" w:hAnsiTheme="majorBidi" w:cstheme="majorBidi"/>
          <w:i/>
          <w:iCs/>
        </w:rPr>
        <w:t>Budaya</w:t>
      </w:r>
      <w:proofErr w:type="spellEnd"/>
      <w:r w:rsidRPr="00CC7409">
        <w:rPr>
          <w:rFonts w:asciiTheme="majorBidi" w:hAnsiTheme="majorBidi" w:cstheme="majorBidi"/>
          <w:i/>
          <w:iCs/>
        </w:rPr>
        <w:t xml:space="preserve">, dan </w:t>
      </w:r>
      <w:proofErr w:type="spellStart"/>
      <w:proofErr w:type="gramStart"/>
      <w:r w:rsidRPr="00CC7409">
        <w:rPr>
          <w:rFonts w:asciiTheme="majorBidi" w:hAnsiTheme="majorBidi" w:cstheme="majorBidi"/>
          <w:i/>
          <w:iCs/>
        </w:rPr>
        <w:t>Tradisi</w:t>
      </w:r>
      <w:proofErr w:type="spellEnd"/>
      <w:r w:rsidRPr="00CC7409">
        <w:rPr>
          <w:rFonts w:asciiTheme="majorBidi" w:hAnsiTheme="majorBidi" w:cstheme="majorBidi"/>
          <w:i/>
          <w:iCs/>
        </w:rPr>
        <w:t xml:space="preserve"> ,</w:t>
      </w:r>
      <w:proofErr w:type="gramEnd"/>
      <w:r w:rsidRPr="00CC7409">
        <w:rPr>
          <w:rFonts w:asciiTheme="majorBidi" w:hAnsiTheme="majorBidi" w:cstheme="majorBidi"/>
        </w:rPr>
        <w:t>(</w:t>
      </w:r>
      <w:proofErr w:type="spellStart"/>
      <w:r w:rsidRPr="00CC7409">
        <w:rPr>
          <w:rFonts w:asciiTheme="majorBidi" w:hAnsiTheme="majorBidi" w:cstheme="majorBidi"/>
        </w:rPr>
        <w:t>Jakarta:Yayasan</w:t>
      </w:r>
      <w:proofErr w:type="spellEnd"/>
      <w:r w:rsidRPr="00CC7409">
        <w:rPr>
          <w:rFonts w:asciiTheme="majorBidi" w:hAnsiTheme="majorBidi" w:cstheme="majorBidi"/>
        </w:rPr>
        <w:t xml:space="preserve"> Pustaka </w:t>
      </w:r>
      <w:proofErr w:type="spellStart"/>
      <w:r w:rsidRPr="00CC7409">
        <w:rPr>
          <w:rFonts w:asciiTheme="majorBidi" w:hAnsiTheme="majorBidi" w:cstheme="majorBidi"/>
        </w:rPr>
        <w:t>Obor</w:t>
      </w:r>
      <w:proofErr w:type="spellEnd"/>
      <w:r w:rsidRPr="00CC7409">
        <w:rPr>
          <w:rFonts w:asciiTheme="majorBidi" w:hAnsiTheme="majorBidi" w:cstheme="majorBidi"/>
        </w:rPr>
        <w:t xml:space="preserve"> </w:t>
      </w:r>
      <w:proofErr w:type="spellStart"/>
      <w:r w:rsidRPr="00CC7409">
        <w:rPr>
          <w:rFonts w:asciiTheme="majorBidi" w:hAnsiTheme="majorBidi" w:cstheme="majorBidi"/>
        </w:rPr>
        <w:t>Indoensia</w:t>
      </w:r>
      <w:proofErr w:type="spellEnd"/>
      <w:r w:rsidRPr="00CC7409">
        <w:rPr>
          <w:rFonts w:asciiTheme="majorBidi" w:hAnsiTheme="majorBidi" w:cstheme="majorBidi"/>
        </w:rPr>
        <w:t xml:space="preserve">. 2010), </w:t>
      </w:r>
      <w:proofErr w:type="spellStart"/>
      <w:r w:rsidRPr="00CC7409">
        <w:rPr>
          <w:rFonts w:asciiTheme="majorBidi" w:hAnsiTheme="majorBidi" w:cstheme="majorBidi"/>
        </w:rPr>
        <w:t>hal</w:t>
      </w:r>
      <w:proofErr w:type="spellEnd"/>
      <w:r w:rsidRPr="00CC7409">
        <w:rPr>
          <w:rFonts w:asciiTheme="majorBidi" w:hAnsiTheme="majorBidi" w:cstheme="majorBidi"/>
        </w:rPr>
        <w:t>. 147</w:t>
      </w:r>
    </w:p>
  </w:footnote>
  <w:footnote w:id="10">
    <w:p w:rsidR="00D50C8B" w:rsidRPr="009F4C8E" w:rsidRDefault="00D50C8B" w:rsidP="00D50C8B">
      <w:pPr>
        <w:pStyle w:val="FootnoteText"/>
        <w:ind w:firstLine="720"/>
        <w:jc w:val="both"/>
        <w:rPr>
          <w:rFonts w:ascii="Times New Roman" w:hAnsi="Times New Roman" w:cs="Times New Roman"/>
        </w:rPr>
      </w:pPr>
      <w:r w:rsidRPr="009F4C8E">
        <w:rPr>
          <w:rStyle w:val="FootnoteReference"/>
          <w:rFonts w:ascii="Times New Roman" w:hAnsi="Times New Roman" w:cs="Times New Roman"/>
        </w:rPr>
        <w:footnoteRef/>
      </w:r>
      <w:r w:rsidRPr="009F4C8E">
        <w:rPr>
          <w:rFonts w:ascii="Times New Roman" w:hAnsi="Times New Roman" w:cs="Times New Roman"/>
        </w:rPr>
        <w:t xml:space="preserve"> Edward </w:t>
      </w:r>
      <w:proofErr w:type="spellStart"/>
      <w:r w:rsidRPr="009F4C8E">
        <w:rPr>
          <w:rFonts w:ascii="Times New Roman" w:hAnsi="Times New Roman" w:cs="Times New Roman"/>
        </w:rPr>
        <w:t>Djamaris</w:t>
      </w:r>
      <w:proofErr w:type="spellEnd"/>
      <w:r w:rsidRPr="009F4C8E">
        <w:rPr>
          <w:rFonts w:ascii="Times New Roman" w:hAnsi="Times New Roman" w:cs="Times New Roman"/>
        </w:rPr>
        <w:t xml:space="preserve">, </w:t>
      </w:r>
      <w:proofErr w:type="spellStart"/>
      <w:r w:rsidRPr="009F4C8E">
        <w:rPr>
          <w:rFonts w:ascii="Times New Roman" w:hAnsi="Times New Roman" w:cs="Times New Roman"/>
          <w:i/>
        </w:rPr>
        <w:t>Metode</w:t>
      </w:r>
      <w:proofErr w:type="spellEnd"/>
      <w:r w:rsidRPr="009F4C8E">
        <w:rPr>
          <w:rFonts w:ascii="Times New Roman" w:hAnsi="Times New Roman" w:cs="Times New Roman"/>
          <w:i/>
        </w:rPr>
        <w:t xml:space="preserve"> </w:t>
      </w:r>
      <w:proofErr w:type="spellStart"/>
      <w:r w:rsidRPr="009F4C8E">
        <w:rPr>
          <w:rFonts w:ascii="Times New Roman" w:hAnsi="Times New Roman" w:cs="Times New Roman"/>
          <w:i/>
        </w:rPr>
        <w:t>Penelitian</w:t>
      </w:r>
      <w:proofErr w:type="spellEnd"/>
      <w:r w:rsidRPr="009F4C8E">
        <w:rPr>
          <w:rFonts w:ascii="Times New Roman" w:hAnsi="Times New Roman" w:cs="Times New Roman"/>
          <w:i/>
        </w:rPr>
        <w:t xml:space="preserve"> </w:t>
      </w:r>
      <w:proofErr w:type="spellStart"/>
      <w:proofErr w:type="gramStart"/>
      <w:r w:rsidRPr="009F4C8E">
        <w:rPr>
          <w:rFonts w:ascii="Times New Roman" w:hAnsi="Times New Roman" w:cs="Times New Roman"/>
          <w:i/>
        </w:rPr>
        <w:t>Filologi</w:t>
      </w:r>
      <w:proofErr w:type="spellEnd"/>
      <w:r>
        <w:rPr>
          <w:rFonts w:ascii="Times New Roman" w:hAnsi="Times New Roman" w:cs="Times New Roman"/>
        </w:rPr>
        <w:t xml:space="preserve">, </w:t>
      </w:r>
      <w:r>
        <w:rPr>
          <w:rFonts w:ascii="Times New Roman" w:hAnsi="Times New Roman" w:cs="Times New Roman"/>
          <w:i/>
          <w:iCs/>
        </w:rPr>
        <w:t xml:space="preserve"> </w:t>
      </w:r>
      <w:r w:rsidRPr="00135A2B">
        <w:rPr>
          <w:rFonts w:ascii="Times New Roman" w:hAnsi="Times New Roman" w:cs="Times New Roman"/>
          <w:lang w:val="id-ID"/>
        </w:rPr>
        <w:t>(</w:t>
      </w:r>
      <w:proofErr w:type="gramEnd"/>
      <w:r w:rsidRPr="00135A2B">
        <w:rPr>
          <w:rFonts w:ascii="Times New Roman" w:hAnsi="Times New Roman" w:cs="Times New Roman"/>
          <w:lang w:val="id-ID"/>
        </w:rPr>
        <w:t xml:space="preserve">Jakarta: Pusat Bahasa, 2002), </w:t>
      </w:r>
      <w:proofErr w:type="spellStart"/>
      <w:r w:rsidRPr="009F4C8E">
        <w:rPr>
          <w:rFonts w:ascii="Times New Roman" w:hAnsi="Times New Roman" w:cs="Times New Roman"/>
        </w:rPr>
        <w:t>hal</w:t>
      </w:r>
      <w:proofErr w:type="spellEnd"/>
      <w:r w:rsidRPr="009F4C8E">
        <w:rPr>
          <w:rFonts w:ascii="Times New Roman" w:hAnsi="Times New Roman" w:cs="Times New Roman"/>
        </w:rPr>
        <w:t>. 10</w:t>
      </w:r>
    </w:p>
  </w:footnote>
  <w:footnote w:id="11">
    <w:p w:rsidR="002B77A3" w:rsidRPr="005C41F0" w:rsidRDefault="002B77A3" w:rsidP="002B77A3">
      <w:pPr>
        <w:pStyle w:val="FootnoteText"/>
        <w:ind w:firstLine="720"/>
        <w:jc w:val="both"/>
        <w:rPr>
          <w:rFonts w:ascii="Times New Roman" w:hAnsi="Times New Roman" w:cs="Times New Roman"/>
        </w:rPr>
      </w:pPr>
      <w:r w:rsidRPr="005C41F0">
        <w:rPr>
          <w:rStyle w:val="FootnoteReference"/>
          <w:rFonts w:ascii="Times New Roman" w:hAnsi="Times New Roman" w:cs="Times New Roman"/>
        </w:rPr>
        <w:footnoteRef/>
      </w:r>
      <w:r w:rsidRPr="005C41F0">
        <w:rPr>
          <w:rFonts w:ascii="Times New Roman" w:hAnsi="Times New Roman" w:cs="Times New Roman"/>
        </w:rPr>
        <w:t xml:space="preserve"> </w:t>
      </w:r>
      <w:proofErr w:type="spellStart"/>
      <w:r w:rsidRPr="005C41F0">
        <w:rPr>
          <w:rFonts w:ascii="Times New Roman" w:hAnsi="Times New Roman" w:cs="Times New Roman"/>
        </w:rPr>
        <w:t>Mengidentifikasi</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sebuah</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naskah</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adalah</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kemampuan</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mendasar</w:t>
      </w:r>
      <w:proofErr w:type="spellEnd"/>
      <w:r w:rsidRPr="005C41F0">
        <w:rPr>
          <w:rFonts w:ascii="Times New Roman" w:hAnsi="Times New Roman" w:cs="Times New Roman"/>
        </w:rPr>
        <w:t xml:space="preserve"> paling </w:t>
      </w:r>
      <w:proofErr w:type="spellStart"/>
      <w:r w:rsidRPr="005C41F0">
        <w:rPr>
          <w:rFonts w:ascii="Times New Roman" w:hAnsi="Times New Roman" w:cs="Times New Roman"/>
        </w:rPr>
        <w:t>awal</w:t>
      </w:r>
      <w:proofErr w:type="spellEnd"/>
      <w:r w:rsidRPr="005C41F0">
        <w:rPr>
          <w:rFonts w:ascii="Times New Roman" w:hAnsi="Times New Roman" w:cs="Times New Roman"/>
        </w:rPr>
        <w:t xml:space="preserve"> yang </w:t>
      </w:r>
      <w:proofErr w:type="spellStart"/>
      <w:r w:rsidRPr="005C41F0">
        <w:rPr>
          <w:rFonts w:ascii="Times New Roman" w:hAnsi="Times New Roman" w:cs="Times New Roman"/>
        </w:rPr>
        <w:t>harus</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dimiliki</w:t>
      </w:r>
      <w:proofErr w:type="spellEnd"/>
      <w:r w:rsidRPr="005C41F0">
        <w:rPr>
          <w:rFonts w:ascii="Times New Roman" w:hAnsi="Times New Roman" w:cs="Times New Roman"/>
        </w:rPr>
        <w:t xml:space="preserve"> oleh </w:t>
      </w:r>
      <w:proofErr w:type="spellStart"/>
      <w:r w:rsidRPr="005C41F0">
        <w:rPr>
          <w:rFonts w:ascii="Times New Roman" w:hAnsi="Times New Roman" w:cs="Times New Roman"/>
        </w:rPr>
        <w:t>seorang</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peneliti</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naskah</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Melalui</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identifikasi</w:t>
      </w:r>
      <w:proofErr w:type="spellEnd"/>
      <w:r w:rsidRPr="005C41F0">
        <w:rPr>
          <w:rFonts w:ascii="Times New Roman" w:hAnsi="Times New Roman" w:cs="Times New Roman"/>
        </w:rPr>
        <w:t xml:space="preserve"> yang </w:t>
      </w:r>
      <w:proofErr w:type="spellStart"/>
      <w:r w:rsidRPr="005C41F0">
        <w:rPr>
          <w:rFonts w:ascii="Times New Roman" w:hAnsi="Times New Roman" w:cs="Times New Roman"/>
        </w:rPr>
        <w:t>baik</w:t>
      </w:r>
      <w:proofErr w:type="spellEnd"/>
      <w:r w:rsidRPr="005C41F0">
        <w:rPr>
          <w:rFonts w:ascii="Times New Roman" w:hAnsi="Times New Roman" w:cs="Times New Roman"/>
        </w:rPr>
        <w:t xml:space="preserve"> dan </w:t>
      </w:r>
      <w:proofErr w:type="spellStart"/>
      <w:r w:rsidRPr="005C41F0">
        <w:rPr>
          <w:rFonts w:ascii="Times New Roman" w:hAnsi="Times New Roman" w:cs="Times New Roman"/>
        </w:rPr>
        <w:t>teliti</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sebuah</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naskah</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akan</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dapat</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dihadirkan</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secara</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terperinci</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kepada</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pembaca</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Lihat</w:t>
      </w:r>
      <w:proofErr w:type="spellEnd"/>
      <w:r w:rsidRPr="005C41F0">
        <w:rPr>
          <w:rFonts w:ascii="Times New Roman" w:hAnsi="Times New Roman" w:cs="Times New Roman"/>
        </w:rPr>
        <w:t xml:space="preserve"> Oman </w:t>
      </w:r>
      <w:proofErr w:type="spellStart"/>
      <w:r w:rsidRPr="005C41F0">
        <w:rPr>
          <w:rFonts w:ascii="Times New Roman" w:hAnsi="Times New Roman" w:cs="Times New Roman"/>
        </w:rPr>
        <w:t>Fathurahman</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i/>
          <w:iCs/>
        </w:rPr>
        <w:t>Filologi</w:t>
      </w:r>
      <w:proofErr w:type="spellEnd"/>
      <w:r w:rsidRPr="005C41F0">
        <w:rPr>
          <w:rFonts w:ascii="Times New Roman" w:hAnsi="Times New Roman" w:cs="Times New Roman"/>
          <w:i/>
          <w:iCs/>
        </w:rPr>
        <w:t xml:space="preserve"> Indonesia, </w:t>
      </w:r>
      <w:proofErr w:type="spellStart"/>
      <w:r w:rsidRPr="005C41F0">
        <w:rPr>
          <w:rFonts w:ascii="Times New Roman" w:hAnsi="Times New Roman" w:cs="Times New Roman"/>
          <w:i/>
          <w:iCs/>
        </w:rPr>
        <w:t>Teori</w:t>
      </w:r>
      <w:proofErr w:type="spellEnd"/>
      <w:r w:rsidRPr="005C41F0">
        <w:rPr>
          <w:rFonts w:ascii="Times New Roman" w:hAnsi="Times New Roman" w:cs="Times New Roman"/>
          <w:i/>
          <w:iCs/>
        </w:rPr>
        <w:t xml:space="preserve"> dan </w:t>
      </w:r>
      <w:proofErr w:type="spellStart"/>
      <w:r w:rsidRPr="005C41F0">
        <w:rPr>
          <w:rFonts w:ascii="Times New Roman" w:hAnsi="Times New Roman" w:cs="Times New Roman"/>
          <w:i/>
          <w:iCs/>
        </w:rPr>
        <w:t>Metode</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hal</w:t>
      </w:r>
      <w:proofErr w:type="spellEnd"/>
      <w:r w:rsidRPr="005C41F0">
        <w:rPr>
          <w:rFonts w:ascii="Times New Roman" w:hAnsi="Times New Roman" w:cs="Times New Roman"/>
        </w:rPr>
        <w:t>. 77.</w:t>
      </w:r>
    </w:p>
  </w:footnote>
  <w:footnote w:id="12">
    <w:p w:rsidR="002B77A3" w:rsidRPr="005C41F0" w:rsidRDefault="002B77A3" w:rsidP="002B77A3">
      <w:pPr>
        <w:pStyle w:val="FootnoteText"/>
        <w:ind w:firstLine="720"/>
        <w:jc w:val="both"/>
        <w:rPr>
          <w:rFonts w:ascii="Times New Roman" w:hAnsi="Times New Roman" w:cs="Times New Roman"/>
        </w:rPr>
      </w:pPr>
      <w:r w:rsidRPr="005C41F0">
        <w:rPr>
          <w:rStyle w:val="FootnoteReference"/>
          <w:rFonts w:ascii="Times New Roman" w:hAnsi="Times New Roman" w:cs="Times New Roman"/>
        </w:rPr>
        <w:footnoteRef/>
      </w:r>
      <w:r w:rsidRPr="005C41F0">
        <w:rPr>
          <w:rFonts w:ascii="Times New Roman" w:hAnsi="Times New Roman" w:cs="Times New Roman"/>
        </w:rPr>
        <w:t xml:space="preserve"> </w:t>
      </w:r>
      <w:r w:rsidRPr="005C41F0">
        <w:rPr>
          <w:rFonts w:ascii="Times New Roman" w:hAnsi="Times New Roman" w:cs="Times New Roman"/>
          <w:i/>
          <w:iCs/>
        </w:rPr>
        <w:t xml:space="preserve">British Library </w:t>
      </w:r>
      <w:proofErr w:type="spellStart"/>
      <w:r w:rsidRPr="005C41F0">
        <w:rPr>
          <w:rFonts w:ascii="Times New Roman" w:hAnsi="Times New Roman" w:cs="Times New Roman"/>
        </w:rPr>
        <w:t>adalah</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Perpustakaan</w:t>
      </w:r>
      <w:proofErr w:type="spellEnd"/>
      <w:r w:rsidRPr="005C41F0">
        <w:rPr>
          <w:rFonts w:ascii="Times New Roman" w:hAnsi="Times New Roman" w:cs="Times New Roman"/>
        </w:rPr>
        <w:t xml:space="preserve"> Nasional </w:t>
      </w:r>
      <w:proofErr w:type="spellStart"/>
      <w:r w:rsidRPr="005C41F0">
        <w:rPr>
          <w:rFonts w:ascii="Times New Roman" w:hAnsi="Times New Roman" w:cs="Times New Roman"/>
        </w:rPr>
        <w:t>Britinia</w:t>
      </w:r>
      <w:proofErr w:type="spellEnd"/>
      <w:r w:rsidRPr="005C41F0">
        <w:rPr>
          <w:rFonts w:ascii="Times New Roman" w:hAnsi="Times New Roman" w:cs="Times New Roman"/>
        </w:rPr>
        <w:t xml:space="preserve"> Raya, dan </w:t>
      </w:r>
      <w:proofErr w:type="spellStart"/>
      <w:r w:rsidRPr="005C41F0">
        <w:rPr>
          <w:rFonts w:ascii="Times New Roman" w:hAnsi="Times New Roman" w:cs="Times New Roman"/>
        </w:rPr>
        <w:t>merupakan</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perpustakaan</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terbesar</w:t>
      </w:r>
      <w:proofErr w:type="spellEnd"/>
      <w:r w:rsidRPr="005C41F0">
        <w:rPr>
          <w:rFonts w:ascii="Times New Roman" w:hAnsi="Times New Roman" w:cs="Times New Roman"/>
        </w:rPr>
        <w:t xml:space="preserve"> </w:t>
      </w:r>
      <w:proofErr w:type="spellStart"/>
      <w:proofErr w:type="gramStart"/>
      <w:r w:rsidRPr="005C41F0">
        <w:rPr>
          <w:rFonts w:ascii="Times New Roman" w:hAnsi="Times New Roman" w:cs="Times New Roman"/>
        </w:rPr>
        <w:t>didunia,Lihat</w:t>
      </w:r>
      <w:proofErr w:type="spellEnd"/>
      <w:proofErr w:type="gramEnd"/>
      <w:r w:rsidRPr="005C41F0">
        <w:rPr>
          <w:rFonts w:ascii="Times New Roman" w:hAnsi="Times New Roman" w:cs="Times New Roman"/>
        </w:rPr>
        <w:t xml:space="preserve"> </w:t>
      </w:r>
      <w:r w:rsidRPr="005C41F0">
        <w:rPr>
          <w:rFonts w:ascii="Times New Roman" w:hAnsi="Times New Roman" w:cs="Times New Roman"/>
          <w:i/>
          <w:iCs/>
        </w:rPr>
        <w:t xml:space="preserve">British Library, , </w:t>
      </w:r>
      <w:hyperlink r:id="rId1" w:history="1">
        <w:r w:rsidRPr="005C41F0">
          <w:rPr>
            <w:rStyle w:val="Hyperlink"/>
            <w:rFonts w:ascii="Times New Roman" w:hAnsi="Times New Roman" w:cs="Times New Roman"/>
          </w:rPr>
          <w:t>https://www.bl.uk/manuscripts/</w:t>
        </w:r>
      </w:hyperlink>
      <w:r w:rsidRPr="005C41F0">
        <w:rPr>
          <w:rFonts w:ascii="Times New Roman" w:hAnsi="Times New Roman" w:cs="Times New Roman"/>
        </w:rPr>
        <w:t xml:space="preserve"> </w:t>
      </w:r>
      <w:proofErr w:type="spellStart"/>
      <w:r w:rsidRPr="005C41F0">
        <w:rPr>
          <w:rFonts w:ascii="Times New Roman" w:hAnsi="Times New Roman" w:cs="Times New Roman"/>
        </w:rPr>
        <w:t>Diakses</w:t>
      </w:r>
      <w:proofErr w:type="spellEnd"/>
      <w:r w:rsidRPr="005C41F0">
        <w:rPr>
          <w:rFonts w:ascii="Times New Roman" w:hAnsi="Times New Roman" w:cs="Times New Roman"/>
        </w:rPr>
        <w:t xml:space="preserve"> pada </w:t>
      </w:r>
      <w:proofErr w:type="spellStart"/>
      <w:r w:rsidRPr="005C41F0">
        <w:rPr>
          <w:rFonts w:ascii="Times New Roman" w:hAnsi="Times New Roman" w:cs="Times New Roman"/>
        </w:rPr>
        <w:t>tanggal</w:t>
      </w:r>
      <w:proofErr w:type="spellEnd"/>
      <w:r w:rsidRPr="005C41F0">
        <w:rPr>
          <w:rFonts w:ascii="Times New Roman" w:hAnsi="Times New Roman" w:cs="Times New Roman"/>
        </w:rPr>
        <w:t xml:space="preserve"> 20 </w:t>
      </w:r>
      <w:proofErr w:type="spellStart"/>
      <w:r w:rsidRPr="005C41F0">
        <w:rPr>
          <w:rFonts w:ascii="Times New Roman" w:hAnsi="Times New Roman" w:cs="Times New Roman"/>
        </w:rPr>
        <w:t>Agustus</w:t>
      </w:r>
      <w:proofErr w:type="spellEnd"/>
      <w:r w:rsidRPr="005C41F0">
        <w:rPr>
          <w:rFonts w:ascii="Times New Roman" w:hAnsi="Times New Roman" w:cs="Times New Roman"/>
        </w:rPr>
        <w:t xml:space="preserve"> 2021</w:t>
      </w:r>
    </w:p>
  </w:footnote>
  <w:footnote w:id="13">
    <w:p w:rsidR="002B77A3" w:rsidRPr="00254287" w:rsidRDefault="002B77A3" w:rsidP="002B77A3">
      <w:pPr>
        <w:spacing w:line="360" w:lineRule="auto"/>
        <w:ind w:firstLine="567"/>
        <w:jc w:val="both"/>
        <w:rPr>
          <w:rFonts w:asciiTheme="majorBidi" w:hAnsiTheme="majorBidi" w:cstheme="majorBidi"/>
          <w:sz w:val="20"/>
          <w:szCs w:val="20"/>
        </w:rPr>
      </w:pPr>
      <w:r w:rsidRPr="00254287">
        <w:rPr>
          <w:rStyle w:val="FootnoteReference"/>
          <w:rFonts w:asciiTheme="majorBidi" w:hAnsiTheme="majorBidi" w:cstheme="majorBidi"/>
          <w:sz w:val="20"/>
          <w:szCs w:val="20"/>
        </w:rPr>
        <w:footnoteRef/>
      </w:r>
      <w:r w:rsidRPr="00254287">
        <w:rPr>
          <w:rFonts w:asciiTheme="majorBidi" w:hAnsiTheme="majorBidi" w:cstheme="majorBidi"/>
          <w:sz w:val="20"/>
          <w:szCs w:val="20"/>
        </w:rPr>
        <w:t xml:space="preserve"> British Library, </w:t>
      </w:r>
      <w:hyperlink r:id="rId2" w:history="1">
        <w:r w:rsidRPr="00254287">
          <w:rPr>
            <w:rStyle w:val="Hyperlink"/>
            <w:rFonts w:asciiTheme="majorBidi" w:hAnsiTheme="majorBidi" w:cstheme="majorBidi"/>
            <w:sz w:val="20"/>
            <w:szCs w:val="20"/>
          </w:rPr>
          <w:t>https://www.bl.uk/manuscripts/FullDisplay.aspx?index=1&amp;ref= MMS_Malay_B_11</w:t>
        </w:r>
      </w:hyperlink>
      <w:r w:rsidRPr="00254287">
        <w:rPr>
          <w:rFonts w:asciiTheme="majorBidi" w:hAnsiTheme="majorBidi" w:cstheme="majorBidi"/>
          <w:sz w:val="20"/>
          <w:szCs w:val="20"/>
        </w:rPr>
        <w:t xml:space="preserve"> </w:t>
      </w:r>
    </w:p>
  </w:footnote>
  <w:footnote w:id="14">
    <w:p w:rsidR="002B77A3" w:rsidRPr="005C41F0" w:rsidRDefault="002B77A3" w:rsidP="002B77A3">
      <w:pPr>
        <w:pStyle w:val="FootnoteText"/>
        <w:ind w:firstLine="567"/>
        <w:jc w:val="both"/>
        <w:rPr>
          <w:rFonts w:ascii="Times New Roman" w:hAnsi="Times New Roman" w:cs="Times New Roman"/>
        </w:rPr>
      </w:pPr>
      <w:r w:rsidRPr="005C41F0">
        <w:rPr>
          <w:rStyle w:val="FootnoteReference"/>
          <w:rFonts w:ascii="Times New Roman" w:hAnsi="Times New Roman" w:cs="Times New Roman"/>
        </w:rPr>
        <w:footnoteRef/>
      </w:r>
      <w:r w:rsidRPr="005C41F0">
        <w:rPr>
          <w:rFonts w:ascii="Times New Roman" w:hAnsi="Times New Roman" w:cs="Times New Roman"/>
        </w:rPr>
        <w:t xml:space="preserve"> </w:t>
      </w:r>
      <w:proofErr w:type="spellStart"/>
      <w:r w:rsidRPr="005C41F0">
        <w:rPr>
          <w:rFonts w:ascii="Times New Roman" w:hAnsi="Times New Roman" w:cs="Times New Roman"/>
        </w:rPr>
        <w:t>Kaligrafi</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merupakan</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suatu</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ilmu</w:t>
      </w:r>
      <w:proofErr w:type="spellEnd"/>
      <w:r w:rsidRPr="005C41F0">
        <w:rPr>
          <w:rFonts w:ascii="Times New Roman" w:hAnsi="Times New Roman" w:cs="Times New Roman"/>
        </w:rPr>
        <w:t xml:space="preserve"> yang </w:t>
      </w:r>
      <w:proofErr w:type="spellStart"/>
      <w:r w:rsidRPr="005C41F0">
        <w:rPr>
          <w:rFonts w:ascii="Times New Roman" w:hAnsi="Times New Roman" w:cs="Times New Roman"/>
        </w:rPr>
        <w:t>memperkenalkan</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bentuk</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hurup</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tunggal</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letak-letaknya</w:t>
      </w:r>
      <w:proofErr w:type="spellEnd"/>
      <w:r w:rsidRPr="005C41F0">
        <w:rPr>
          <w:rFonts w:ascii="Times New Roman" w:hAnsi="Times New Roman" w:cs="Times New Roman"/>
        </w:rPr>
        <w:t xml:space="preserve">, dan </w:t>
      </w:r>
      <w:proofErr w:type="spellStart"/>
      <w:r w:rsidRPr="005C41F0">
        <w:rPr>
          <w:rFonts w:ascii="Times New Roman" w:hAnsi="Times New Roman" w:cs="Times New Roman"/>
        </w:rPr>
        <w:t>cara</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merangkainya</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menjadi</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sebuah</w:t>
      </w:r>
      <w:proofErr w:type="spellEnd"/>
      <w:r w:rsidRPr="005C41F0">
        <w:rPr>
          <w:rFonts w:ascii="Times New Roman" w:hAnsi="Times New Roman" w:cs="Times New Roman"/>
        </w:rPr>
        <w:t xml:space="preserve"> tulisan yang </w:t>
      </w:r>
      <w:proofErr w:type="spellStart"/>
      <w:r w:rsidRPr="005C41F0">
        <w:rPr>
          <w:rFonts w:ascii="Times New Roman" w:hAnsi="Times New Roman" w:cs="Times New Roman"/>
        </w:rPr>
        <w:t>tersususn</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apa-apa</w:t>
      </w:r>
      <w:proofErr w:type="spellEnd"/>
      <w:r w:rsidRPr="005C41F0">
        <w:rPr>
          <w:rFonts w:ascii="Times New Roman" w:hAnsi="Times New Roman" w:cs="Times New Roman"/>
        </w:rPr>
        <w:t xml:space="preserve"> yang </w:t>
      </w:r>
      <w:proofErr w:type="spellStart"/>
      <w:r w:rsidRPr="005C41F0">
        <w:rPr>
          <w:rFonts w:ascii="Times New Roman" w:hAnsi="Times New Roman" w:cs="Times New Roman"/>
        </w:rPr>
        <w:t>ditulis</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diatas</w:t>
      </w:r>
      <w:proofErr w:type="spellEnd"/>
      <w:r w:rsidRPr="005C41F0">
        <w:rPr>
          <w:rFonts w:ascii="Times New Roman" w:hAnsi="Times New Roman" w:cs="Times New Roman"/>
        </w:rPr>
        <w:t xml:space="preserve"> garis-garis), </w:t>
      </w:r>
      <w:proofErr w:type="spellStart"/>
      <w:r w:rsidRPr="005C41F0">
        <w:rPr>
          <w:rFonts w:ascii="Times New Roman" w:hAnsi="Times New Roman" w:cs="Times New Roman"/>
        </w:rPr>
        <w:t>mengubah</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ejaan</w:t>
      </w:r>
      <w:proofErr w:type="spellEnd"/>
      <w:r w:rsidRPr="005C41F0">
        <w:rPr>
          <w:rFonts w:ascii="Times New Roman" w:hAnsi="Times New Roman" w:cs="Times New Roman"/>
        </w:rPr>
        <w:t xml:space="preserve"> yang </w:t>
      </w:r>
      <w:proofErr w:type="spellStart"/>
      <w:r w:rsidRPr="005C41F0">
        <w:rPr>
          <w:rFonts w:ascii="Times New Roman" w:hAnsi="Times New Roman" w:cs="Times New Roman"/>
        </w:rPr>
        <w:t>perlu</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diubah</w:t>
      </w:r>
      <w:proofErr w:type="spellEnd"/>
      <w:r w:rsidRPr="005C41F0">
        <w:rPr>
          <w:rFonts w:ascii="Times New Roman" w:hAnsi="Times New Roman" w:cs="Times New Roman"/>
        </w:rPr>
        <w:t xml:space="preserve"> dan </w:t>
      </w:r>
      <w:proofErr w:type="spellStart"/>
      <w:r w:rsidRPr="005C41F0">
        <w:rPr>
          <w:rFonts w:ascii="Times New Roman" w:hAnsi="Times New Roman" w:cs="Times New Roman"/>
        </w:rPr>
        <w:t>menentukan</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cara</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bagaimana</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untuk</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mengubahnya</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Lihat</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dalam</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Depatermen</w:t>
      </w:r>
      <w:proofErr w:type="spellEnd"/>
      <w:r w:rsidRPr="005C41F0">
        <w:rPr>
          <w:rFonts w:ascii="Times New Roman" w:hAnsi="Times New Roman" w:cs="Times New Roman"/>
        </w:rPr>
        <w:t xml:space="preserve"> Agama RI, </w:t>
      </w:r>
      <w:r w:rsidRPr="005C41F0">
        <w:rPr>
          <w:rFonts w:ascii="Times New Roman" w:hAnsi="Times New Roman" w:cs="Times New Roman"/>
          <w:i/>
          <w:iCs/>
        </w:rPr>
        <w:t xml:space="preserve">Al-Hikmah dan </w:t>
      </w:r>
      <w:proofErr w:type="spellStart"/>
      <w:r w:rsidRPr="005C41F0">
        <w:rPr>
          <w:rFonts w:ascii="Times New Roman" w:hAnsi="Times New Roman" w:cs="Times New Roman"/>
          <w:i/>
          <w:iCs/>
        </w:rPr>
        <w:t>Terjemahannya</w:t>
      </w:r>
      <w:proofErr w:type="spellEnd"/>
      <w:r w:rsidRPr="005C41F0">
        <w:rPr>
          <w:rFonts w:ascii="Times New Roman" w:hAnsi="Times New Roman" w:cs="Times New Roman"/>
          <w:i/>
          <w:iCs/>
        </w:rPr>
        <w:t xml:space="preserve">, </w:t>
      </w:r>
      <w:r w:rsidRPr="005C41F0">
        <w:rPr>
          <w:rFonts w:ascii="Times New Roman" w:hAnsi="Times New Roman" w:cs="Times New Roman"/>
        </w:rPr>
        <w:t xml:space="preserve">(CV </w:t>
      </w:r>
      <w:proofErr w:type="spellStart"/>
      <w:r w:rsidRPr="005C41F0">
        <w:rPr>
          <w:rFonts w:ascii="Times New Roman" w:hAnsi="Times New Roman" w:cs="Times New Roman"/>
        </w:rPr>
        <w:t>Penerbit</w:t>
      </w:r>
      <w:proofErr w:type="spellEnd"/>
      <w:r w:rsidRPr="005C41F0">
        <w:rPr>
          <w:rFonts w:ascii="Times New Roman" w:hAnsi="Times New Roman" w:cs="Times New Roman"/>
        </w:rPr>
        <w:t xml:space="preserve"> </w:t>
      </w:r>
      <w:proofErr w:type="spellStart"/>
      <w:r w:rsidRPr="005C41F0">
        <w:rPr>
          <w:rFonts w:ascii="Times New Roman" w:hAnsi="Times New Roman" w:cs="Times New Roman"/>
        </w:rPr>
        <w:t>Diponegoro</w:t>
      </w:r>
      <w:proofErr w:type="spellEnd"/>
      <w:r w:rsidRPr="005C41F0">
        <w:rPr>
          <w:rFonts w:ascii="Times New Roman" w:hAnsi="Times New Roman" w:cs="Times New Roman"/>
        </w:rPr>
        <w:t xml:space="preserve">: Bandung, 2010). </w:t>
      </w:r>
      <w:proofErr w:type="spellStart"/>
      <w:r w:rsidRPr="005C41F0">
        <w:rPr>
          <w:rFonts w:ascii="Times New Roman" w:hAnsi="Times New Roman" w:cs="Times New Roman"/>
        </w:rPr>
        <w:t>hal</w:t>
      </w:r>
      <w:proofErr w:type="spellEnd"/>
      <w:r w:rsidRPr="005C41F0">
        <w:rPr>
          <w:rFonts w:ascii="Times New Roman" w:hAnsi="Times New Roman" w:cs="Times New Roman"/>
        </w:rPr>
        <w:t>.  597</w:t>
      </w:r>
    </w:p>
  </w:footnote>
  <w:footnote w:id="15">
    <w:p w:rsidR="002B77A3" w:rsidRPr="00EC6FEA" w:rsidRDefault="002B77A3" w:rsidP="002B77A3">
      <w:pPr>
        <w:pStyle w:val="FootnoteText"/>
        <w:ind w:firstLine="567"/>
        <w:jc w:val="both"/>
        <w:rPr>
          <w:rFonts w:asciiTheme="majorBidi" w:hAnsiTheme="majorBidi" w:cstheme="majorBidi"/>
        </w:rPr>
      </w:pPr>
      <w:r w:rsidRPr="00EC6FEA">
        <w:rPr>
          <w:rStyle w:val="FootnoteReference"/>
          <w:rFonts w:asciiTheme="majorBidi" w:hAnsiTheme="majorBidi" w:cstheme="majorBidi"/>
        </w:rPr>
        <w:footnoteRef/>
      </w:r>
      <w:r w:rsidRPr="00EC6FEA">
        <w:rPr>
          <w:rFonts w:asciiTheme="majorBidi" w:hAnsiTheme="majorBidi" w:cstheme="majorBidi"/>
        </w:rPr>
        <w:t xml:space="preserve"> </w:t>
      </w:r>
      <w:proofErr w:type="spellStart"/>
      <w:r w:rsidRPr="00EC6FEA">
        <w:rPr>
          <w:rFonts w:asciiTheme="majorBidi" w:hAnsiTheme="majorBidi" w:cstheme="majorBidi"/>
        </w:rPr>
        <w:t>Ragam</w:t>
      </w:r>
      <w:proofErr w:type="spellEnd"/>
      <w:r w:rsidRPr="00EC6FEA">
        <w:rPr>
          <w:rFonts w:asciiTheme="majorBidi" w:hAnsiTheme="majorBidi" w:cstheme="majorBidi"/>
        </w:rPr>
        <w:t xml:space="preserve"> dan </w:t>
      </w:r>
      <w:proofErr w:type="spellStart"/>
      <w:r w:rsidRPr="00EC6FEA">
        <w:rPr>
          <w:rFonts w:asciiTheme="majorBidi" w:hAnsiTheme="majorBidi" w:cstheme="majorBidi"/>
        </w:rPr>
        <w:t>jumlah</w:t>
      </w:r>
      <w:proofErr w:type="spellEnd"/>
      <w:r w:rsidRPr="00EC6FEA">
        <w:rPr>
          <w:rFonts w:asciiTheme="majorBidi" w:hAnsiTheme="majorBidi" w:cstheme="majorBidi"/>
        </w:rPr>
        <w:t xml:space="preserve"> Abjad tulisan </w:t>
      </w:r>
      <w:proofErr w:type="spellStart"/>
      <w:r w:rsidRPr="00EC6FEA">
        <w:rPr>
          <w:rFonts w:asciiTheme="majorBidi" w:hAnsiTheme="majorBidi" w:cstheme="majorBidi"/>
        </w:rPr>
        <w:t>Jawi</w:t>
      </w:r>
      <w:proofErr w:type="spellEnd"/>
      <w:r w:rsidRPr="00EC6FEA">
        <w:rPr>
          <w:rFonts w:asciiTheme="majorBidi" w:hAnsiTheme="majorBidi" w:cstheme="majorBidi"/>
        </w:rPr>
        <w:t xml:space="preserve"> </w:t>
      </w:r>
      <w:proofErr w:type="spellStart"/>
      <w:r w:rsidRPr="00EC6FEA">
        <w:rPr>
          <w:rFonts w:asciiTheme="majorBidi" w:hAnsiTheme="majorBidi" w:cstheme="majorBidi"/>
        </w:rPr>
        <w:t>dapat</w:t>
      </w:r>
      <w:proofErr w:type="spellEnd"/>
      <w:r w:rsidRPr="00EC6FEA">
        <w:rPr>
          <w:rFonts w:asciiTheme="majorBidi" w:hAnsiTheme="majorBidi" w:cstheme="majorBidi"/>
        </w:rPr>
        <w:t xml:space="preserve"> </w:t>
      </w:r>
      <w:proofErr w:type="spellStart"/>
      <w:r w:rsidRPr="00EC6FEA">
        <w:rPr>
          <w:rFonts w:asciiTheme="majorBidi" w:hAnsiTheme="majorBidi" w:cstheme="majorBidi"/>
        </w:rPr>
        <w:t>disebut</w:t>
      </w:r>
      <w:proofErr w:type="spellEnd"/>
      <w:r w:rsidRPr="00EC6FEA">
        <w:rPr>
          <w:rFonts w:asciiTheme="majorBidi" w:hAnsiTheme="majorBidi" w:cstheme="majorBidi"/>
        </w:rPr>
        <w:t xml:space="preserve"> </w:t>
      </w:r>
      <w:proofErr w:type="spellStart"/>
      <w:r w:rsidRPr="00EC6FEA">
        <w:rPr>
          <w:rFonts w:asciiTheme="majorBidi" w:hAnsiTheme="majorBidi" w:cstheme="majorBidi"/>
        </w:rPr>
        <w:t>bentuk</w:t>
      </w:r>
      <w:proofErr w:type="spellEnd"/>
      <w:r w:rsidRPr="00EC6FEA">
        <w:rPr>
          <w:rFonts w:asciiTheme="majorBidi" w:hAnsiTheme="majorBidi" w:cstheme="majorBidi"/>
        </w:rPr>
        <w:t xml:space="preserve"> </w:t>
      </w:r>
      <w:proofErr w:type="spellStart"/>
      <w:r w:rsidRPr="00EC6FEA">
        <w:rPr>
          <w:rFonts w:asciiTheme="majorBidi" w:hAnsiTheme="majorBidi" w:cstheme="majorBidi"/>
        </w:rPr>
        <w:t>domestikasi</w:t>
      </w:r>
      <w:proofErr w:type="spellEnd"/>
      <w:r w:rsidRPr="00EC6FEA">
        <w:rPr>
          <w:rFonts w:asciiTheme="majorBidi" w:hAnsiTheme="majorBidi" w:cstheme="majorBidi"/>
        </w:rPr>
        <w:t xml:space="preserve"> </w:t>
      </w:r>
      <w:proofErr w:type="spellStart"/>
      <w:r w:rsidRPr="00EC6FEA">
        <w:rPr>
          <w:rFonts w:asciiTheme="majorBidi" w:hAnsiTheme="majorBidi" w:cstheme="majorBidi"/>
        </w:rPr>
        <w:t>aksara</w:t>
      </w:r>
      <w:proofErr w:type="spellEnd"/>
      <w:r w:rsidRPr="00EC6FEA">
        <w:rPr>
          <w:rFonts w:asciiTheme="majorBidi" w:hAnsiTheme="majorBidi" w:cstheme="majorBidi"/>
        </w:rPr>
        <w:t xml:space="preserve"> Arab </w:t>
      </w:r>
      <w:proofErr w:type="spellStart"/>
      <w:r w:rsidRPr="00EC6FEA">
        <w:rPr>
          <w:rFonts w:asciiTheme="majorBidi" w:hAnsiTheme="majorBidi" w:cstheme="majorBidi"/>
        </w:rPr>
        <w:t>kebahasa</w:t>
      </w:r>
      <w:proofErr w:type="spellEnd"/>
      <w:r w:rsidRPr="00EC6FEA">
        <w:rPr>
          <w:rFonts w:asciiTheme="majorBidi" w:hAnsiTheme="majorBidi" w:cstheme="majorBidi"/>
        </w:rPr>
        <w:t xml:space="preserve"> Daerah di Indonesia </w:t>
      </w:r>
      <w:proofErr w:type="spellStart"/>
      <w:r w:rsidRPr="00EC6FEA">
        <w:rPr>
          <w:rFonts w:asciiTheme="majorBidi" w:hAnsiTheme="majorBidi" w:cstheme="majorBidi"/>
        </w:rPr>
        <w:t>khususnya</w:t>
      </w:r>
      <w:proofErr w:type="spellEnd"/>
      <w:r w:rsidRPr="00EC6FEA">
        <w:rPr>
          <w:rFonts w:asciiTheme="majorBidi" w:hAnsiTheme="majorBidi" w:cstheme="majorBidi"/>
        </w:rPr>
        <w:t xml:space="preserve"> </w:t>
      </w:r>
      <w:proofErr w:type="spellStart"/>
      <w:r w:rsidRPr="00EC6FEA">
        <w:rPr>
          <w:rFonts w:asciiTheme="majorBidi" w:hAnsiTheme="majorBidi" w:cstheme="majorBidi"/>
        </w:rPr>
        <w:t>Melayu</w:t>
      </w:r>
      <w:proofErr w:type="spellEnd"/>
      <w:r w:rsidRPr="00EC6FEA">
        <w:rPr>
          <w:rFonts w:asciiTheme="majorBidi" w:hAnsiTheme="majorBidi" w:cstheme="majorBidi"/>
        </w:rPr>
        <w:t xml:space="preserve">. Yang </w:t>
      </w:r>
      <w:proofErr w:type="spellStart"/>
      <w:r w:rsidRPr="00EC6FEA">
        <w:rPr>
          <w:rFonts w:asciiTheme="majorBidi" w:hAnsiTheme="majorBidi" w:cstheme="majorBidi"/>
        </w:rPr>
        <w:t>dimaksud</w:t>
      </w:r>
      <w:proofErr w:type="spellEnd"/>
      <w:r w:rsidRPr="00EC6FEA">
        <w:rPr>
          <w:rFonts w:asciiTheme="majorBidi" w:hAnsiTheme="majorBidi" w:cstheme="majorBidi"/>
        </w:rPr>
        <w:t xml:space="preserve"> </w:t>
      </w:r>
      <w:proofErr w:type="spellStart"/>
      <w:r w:rsidRPr="00EC6FEA">
        <w:rPr>
          <w:rFonts w:asciiTheme="majorBidi" w:hAnsiTheme="majorBidi" w:cstheme="majorBidi"/>
        </w:rPr>
        <w:t>domestikasi</w:t>
      </w:r>
      <w:proofErr w:type="spellEnd"/>
      <w:r w:rsidRPr="00EC6FEA">
        <w:rPr>
          <w:rFonts w:asciiTheme="majorBidi" w:hAnsiTheme="majorBidi" w:cstheme="majorBidi"/>
        </w:rPr>
        <w:t xml:space="preserve"> </w:t>
      </w:r>
      <w:proofErr w:type="spellStart"/>
      <w:r w:rsidRPr="00EC6FEA">
        <w:rPr>
          <w:rFonts w:asciiTheme="majorBidi" w:hAnsiTheme="majorBidi" w:cstheme="majorBidi"/>
        </w:rPr>
        <w:t>berkaitan</w:t>
      </w:r>
      <w:proofErr w:type="spellEnd"/>
      <w:r w:rsidRPr="00EC6FEA">
        <w:rPr>
          <w:rFonts w:asciiTheme="majorBidi" w:hAnsiTheme="majorBidi" w:cstheme="majorBidi"/>
        </w:rPr>
        <w:t xml:space="preserve"> </w:t>
      </w:r>
      <w:proofErr w:type="spellStart"/>
      <w:r w:rsidRPr="00EC6FEA">
        <w:rPr>
          <w:rFonts w:asciiTheme="majorBidi" w:hAnsiTheme="majorBidi" w:cstheme="majorBidi"/>
        </w:rPr>
        <w:t>dengan</w:t>
      </w:r>
      <w:proofErr w:type="spellEnd"/>
      <w:r w:rsidRPr="00EC6FEA">
        <w:rPr>
          <w:rFonts w:asciiTheme="majorBidi" w:hAnsiTheme="majorBidi" w:cstheme="majorBidi"/>
        </w:rPr>
        <w:t xml:space="preserve"> </w:t>
      </w:r>
      <w:proofErr w:type="spellStart"/>
      <w:r w:rsidRPr="00EC6FEA">
        <w:rPr>
          <w:rFonts w:asciiTheme="majorBidi" w:hAnsiTheme="majorBidi" w:cstheme="majorBidi"/>
        </w:rPr>
        <w:t>perubahan</w:t>
      </w:r>
      <w:proofErr w:type="spellEnd"/>
      <w:r w:rsidRPr="00EC6FEA">
        <w:rPr>
          <w:rFonts w:asciiTheme="majorBidi" w:hAnsiTheme="majorBidi" w:cstheme="majorBidi"/>
        </w:rPr>
        <w:t xml:space="preserve"> system </w:t>
      </w:r>
      <w:proofErr w:type="spellStart"/>
      <w:r w:rsidRPr="00EC6FEA">
        <w:rPr>
          <w:rFonts w:asciiTheme="majorBidi" w:hAnsiTheme="majorBidi" w:cstheme="majorBidi"/>
        </w:rPr>
        <w:t>fonologi</w:t>
      </w:r>
      <w:proofErr w:type="spellEnd"/>
      <w:r w:rsidRPr="00EC6FEA">
        <w:rPr>
          <w:rFonts w:asciiTheme="majorBidi" w:hAnsiTheme="majorBidi" w:cstheme="majorBidi"/>
        </w:rPr>
        <w:t xml:space="preserve"> </w:t>
      </w:r>
      <w:proofErr w:type="spellStart"/>
      <w:r w:rsidRPr="00EC6FEA">
        <w:rPr>
          <w:rFonts w:asciiTheme="majorBidi" w:hAnsiTheme="majorBidi" w:cstheme="majorBidi"/>
        </w:rPr>
        <w:t>bahasa</w:t>
      </w:r>
      <w:proofErr w:type="spellEnd"/>
      <w:r w:rsidRPr="00EC6FEA">
        <w:rPr>
          <w:rFonts w:asciiTheme="majorBidi" w:hAnsiTheme="majorBidi" w:cstheme="majorBidi"/>
        </w:rPr>
        <w:t xml:space="preserve"> local yang </w:t>
      </w:r>
      <w:proofErr w:type="spellStart"/>
      <w:r w:rsidRPr="00EC6FEA">
        <w:rPr>
          <w:rFonts w:asciiTheme="majorBidi" w:hAnsiTheme="majorBidi" w:cstheme="majorBidi"/>
        </w:rPr>
        <w:t>dipakai</w:t>
      </w:r>
      <w:proofErr w:type="spellEnd"/>
      <w:r w:rsidRPr="00EC6FEA">
        <w:rPr>
          <w:rFonts w:asciiTheme="majorBidi" w:hAnsiTheme="majorBidi" w:cstheme="majorBidi"/>
        </w:rPr>
        <w:t xml:space="preserve">. Tulisan </w:t>
      </w:r>
      <w:proofErr w:type="spellStart"/>
      <w:r w:rsidRPr="00EC6FEA">
        <w:rPr>
          <w:rFonts w:asciiTheme="majorBidi" w:hAnsiTheme="majorBidi" w:cstheme="majorBidi"/>
        </w:rPr>
        <w:t>Jawi</w:t>
      </w:r>
      <w:proofErr w:type="spellEnd"/>
      <w:r w:rsidRPr="00EC6FEA">
        <w:rPr>
          <w:rFonts w:asciiTheme="majorBidi" w:hAnsiTheme="majorBidi" w:cstheme="majorBidi"/>
        </w:rPr>
        <w:t xml:space="preserve"> </w:t>
      </w:r>
      <w:proofErr w:type="spellStart"/>
      <w:r w:rsidRPr="00EC6FEA">
        <w:rPr>
          <w:rFonts w:asciiTheme="majorBidi" w:hAnsiTheme="majorBidi" w:cstheme="majorBidi"/>
        </w:rPr>
        <w:t>merujuk</w:t>
      </w:r>
      <w:proofErr w:type="spellEnd"/>
      <w:r w:rsidRPr="00EC6FEA">
        <w:rPr>
          <w:rFonts w:asciiTheme="majorBidi" w:hAnsiTheme="majorBidi" w:cstheme="majorBidi"/>
        </w:rPr>
        <w:t xml:space="preserve"> tulisan </w:t>
      </w:r>
      <w:proofErr w:type="spellStart"/>
      <w:r w:rsidRPr="00EC6FEA">
        <w:rPr>
          <w:rFonts w:asciiTheme="majorBidi" w:hAnsiTheme="majorBidi" w:cstheme="majorBidi"/>
        </w:rPr>
        <w:t>seluruh</w:t>
      </w:r>
      <w:proofErr w:type="spellEnd"/>
      <w:r w:rsidRPr="00EC6FEA">
        <w:rPr>
          <w:rFonts w:asciiTheme="majorBidi" w:hAnsiTheme="majorBidi" w:cstheme="majorBidi"/>
        </w:rPr>
        <w:t xml:space="preserve"> abjad Arab. </w:t>
      </w:r>
      <w:proofErr w:type="spellStart"/>
      <w:r w:rsidRPr="00EC6FEA">
        <w:rPr>
          <w:rFonts w:asciiTheme="majorBidi" w:hAnsiTheme="majorBidi" w:cstheme="majorBidi"/>
        </w:rPr>
        <w:t>Lihat</w:t>
      </w:r>
      <w:proofErr w:type="spellEnd"/>
      <w:r w:rsidRPr="00EC6FEA">
        <w:rPr>
          <w:rFonts w:asciiTheme="majorBidi" w:hAnsiTheme="majorBidi" w:cstheme="majorBidi"/>
        </w:rPr>
        <w:t xml:space="preserve"> Oman </w:t>
      </w:r>
      <w:proofErr w:type="spellStart"/>
      <w:r w:rsidRPr="00EC6FEA">
        <w:rPr>
          <w:rFonts w:asciiTheme="majorBidi" w:hAnsiTheme="majorBidi" w:cstheme="majorBidi"/>
        </w:rPr>
        <w:t>Fathurahman</w:t>
      </w:r>
      <w:proofErr w:type="spellEnd"/>
      <w:r w:rsidRPr="00EC6FEA">
        <w:rPr>
          <w:rFonts w:asciiTheme="majorBidi" w:hAnsiTheme="majorBidi" w:cstheme="majorBidi"/>
        </w:rPr>
        <w:t xml:space="preserve">, </w:t>
      </w:r>
      <w:proofErr w:type="spellStart"/>
      <w:r w:rsidRPr="00EC6FEA">
        <w:rPr>
          <w:rFonts w:asciiTheme="majorBidi" w:hAnsiTheme="majorBidi" w:cstheme="majorBidi"/>
        </w:rPr>
        <w:t>dkk</w:t>
      </w:r>
      <w:proofErr w:type="spellEnd"/>
      <w:r w:rsidRPr="00EC6FEA">
        <w:rPr>
          <w:rFonts w:asciiTheme="majorBidi" w:hAnsiTheme="majorBidi" w:cstheme="majorBidi"/>
        </w:rPr>
        <w:t xml:space="preserve">, </w:t>
      </w:r>
      <w:proofErr w:type="spellStart"/>
      <w:r w:rsidRPr="00EC6FEA">
        <w:rPr>
          <w:rFonts w:asciiTheme="majorBidi" w:hAnsiTheme="majorBidi" w:cstheme="majorBidi"/>
          <w:i/>
          <w:iCs/>
        </w:rPr>
        <w:t>Filologi</w:t>
      </w:r>
      <w:proofErr w:type="spellEnd"/>
      <w:r w:rsidRPr="00EC6FEA">
        <w:rPr>
          <w:rFonts w:asciiTheme="majorBidi" w:hAnsiTheme="majorBidi" w:cstheme="majorBidi"/>
          <w:i/>
          <w:iCs/>
        </w:rPr>
        <w:t xml:space="preserve"> dan Islam Indonesia,</w:t>
      </w:r>
      <w:r w:rsidRPr="00EC6FEA">
        <w:rPr>
          <w:rFonts w:asciiTheme="majorBidi" w:hAnsiTheme="majorBidi" w:cstheme="majorBidi"/>
        </w:rPr>
        <w:t xml:space="preserve"> </w:t>
      </w:r>
      <w:proofErr w:type="spellStart"/>
      <w:r w:rsidRPr="00EC6FEA">
        <w:rPr>
          <w:rFonts w:asciiTheme="majorBidi" w:hAnsiTheme="majorBidi" w:cstheme="majorBidi"/>
        </w:rPr>
        <w:t>hal</w:t>
      </w:r>
      <w:proofErr w:type="spellEnd"/>
      <w:r w:rsidRPr="00EC6FEA">
        <w:rPr>
          <w:rFonts w:asciiTheme="majorBidi" w:hAnsiTheme="majorBidi" w:cstheme="majorBidi"/>
        </w:rPr>
        <w:t>. 85.</w:t>
      </w:r>
    </w:p>
  </w:footnote>
  <w:footnote w:id="16">
    <w:p w:rsidR="002B77A3" w:rsidRPr="001D4CC5" w:rsidRDefault="002B77A3" w:rsidP="002B77A3">
      <w:pPr>
        <w:pStyle w:val="FootnoteText"/>
        <w:ind w:firstLine="567"/>
        <w:jc w:val="both"/>
        <w:rPr>
          <w:rFonts w:asciiTheme="majorBidi" w:hAnsiTheme="majorBidi" w:cstheme="majorBidi"/>
        </w:rPr>
      </w:pPr>
      <w:r w:rsidRPr="001D4CC5">
        <w:rPr>
          <w:rStyle w:val="FootnoteReference"/>
          <w:rFonts w:asciiTheme="majorBidi" w:hAnsiTheme="majorBidi" w:cstheme="majorBidi"/>
        </w:rPr>
        <w:footnoteRef/>
      </w:r>
      <w:r w:rsidRPr="001D4CC5">
        <w:rPr>
          <w:rFonts w:asciiTheme="majorBidi" w:hAnsiTheme="majorBidi" w:cstheme="majorBidi"/>
        </w:rPr>
        <w:t xml:space="preserve"> British Library, </w:t>
      </w:r>
      <w:hyperlink r:id="rId3" w:history="1">
        <w:r w:rsidRPr="001D4CC5">
          <w:rPr>
            <w:rStyle w:val="Hyperlink"/>
            <w:rFonts w:asciiTheme="majorBidi" w:hAnsiTheme="majorBidi" w:cstheme="majorBidi"/>
          </w:rPr>
          <w:t>https://www.bl.uk/manuscripts/FullDisplay.aspx?index=1&amp;ref= MMS_Malay_B_11</w:t>
        </w:r>
      </w:hyperlink>
    </w:p>
  </w:footnote>
  <w:footnote w:id="17">
    <w:p w:rsidR="002B77A3" w:rsidRPr="008B6C2D" w:rsidRDefault="002B77A3" w:rsidP="002B77A3">
      <w:pPr>
        <w:pStyle w:val="FootnoteText"/>
        <w:ind w:firstLine="567"/>
        <w:jc w:val="both"/>
        <w:rPr>
          <w:rFonts w:asciiTheme="majorBidi" w:hAnsiTheme="majorBidi" w:cstheme="majorBidi"/>
        </w:rPr>
      </w:pPr>
      <w:r w:rsidRPr="008B6C2D">
        <w:rPr>
          <w:rStyle w:val="FootnoteReference"/>
          <w:rFonts w:asciiTheme="majorBidi" w:hAnsiTheme="majorBidi" w:cstheme="majorBidi"/>
        </w:rPr>
        <w:footnoteRef/>
      </w:r>
      <w:r w:rsidRPr="008B6C2D">
        <w:rPr>
          <w:rFonts w:asciiTheme="majorBidi" w:hAnsiTheme="majorBidi" w:cstheme="majorBidi"/>
        </w:rPr>
        <w:t xml:space="preserve"> Amirul </w:t>
      </w:r>
      <w:proofErr w:type="spellStart"/>
      <w:r w:rsidRPr="008B6C2D">
        <w:rPr>
          <w:rFonts w:asciiTheme="majorBidi" w:hAnsiTheme="majorBidi" w:cstheme="majorBidi"/>
        </w:rPr>
        <w:t>Hadi</w:t>
      </w:r>
      <w:proofErr w:type="spellEnd"/>
      <w:r w:rsidRPr="008B6C2D">
        <w:rPr>
          <w:rFonts w:asciiTheme="majorBidi" w:hAnsiTheme="majorBidi" w:cstheme="majorBidi"/>
        </w:rPr>
        <w:t xml:space="preserve">, </w:t>
      </w:r>
      <w:r w:rsidRPr="008B6C2D">
        <w:rPr>
          <w:rFonts w:asciiTheme="majorBidi" w:hAnsiTheme="majorBidi" w:cstheme="majorBidi"/>
          <w:i/>
          <w:iCs/>
        </w:rPr>
        <w:t xml:space="preserve">Aceh: Sejarah, </w:t>
      </w:r>
      <w:proofErr w:type="spellStart"/>
      <w:r w:rsidRPr="008B6C2D">
        <w:rPr>
          <w:rFonts w:asciiTheme="majorBidi" w:hAnsiTheme="majorBidi" w:cstheme="majorBidi"/>
          <w:i/>
          <w:iCs/>
        </w:rPr>
        <w:t>Budaya</w:t>
      </w:r>
      <w:proofErr w:type="spellEnd"/>
      <w:r w:rsidRPr="008B6C2D">
        <w:rPr>
          <w:rFonts w:asciiTheme="majorBidi" w:hAnsiTheme="majorBidi" w:cstheme="majorBidi"/>
          <w:i/>
          <w:iCs/>
        </w:rPr>
        <w:t xml:space="preserve">, dan </w:t>
      </w:r>
      <w:proofErr w:type="spellStart"/>
      <w:r w:rsidRPr="008B6C2D">
        <w:rPr>
          <w:rFonts w:asciiTheme="majorBidi" w:hAnsiTheme="majorBidi" w:cstheme="majorBidi"/>
          <w:i/>
          <w:iCs/>
        </w:rPr>
        <w:t>Tradisi</w:t>
      </w:r>
      <w:proofErr w:type="spellEnd"/>
      <w:r w:rsidRPr="008B6C2D">
        <w:rPr>
          <w:rFonts w:asciiTheme="majorBidi" w:hAnsiTheme="majorBidi" w:cstheme="majorBidi"/>
          <w:i/>
          <w:iCs/>
        </w:rPr>
        <w:t>,</w:t>
      </w:r>
      <w:r w:rsidRPr="008B6C2D">
        <w:rPr>
          <w:rFonts w:asciiTheme="majorBidi" w:hAnsiTheme="majorBidi" w:cstheme="majorBidi"/>
        </w:rPr>
        <w:t xml:space="preserve"> (Jakarta: Yayasan Pustaka </w:t>
      </w:r>
      <w:proofErr w:type="spellStart"/>
      <w:r w:rsidRPr="008B6C2D">
        <w:rPr>
          <w:rFonts w:asciiTheme="majorBidi" w:hAnsiTheme="majorBidi" w:cstheme="majorBidi"/>
        </w:rPr>
        <w:t>Obor</w:t>
      </w:r>
      <w:proofErr w:type="spellEnd"/>
      <w:r w:rsidRPr="008B6C2D">
        <w:rPr>
          <w:rFonts w:asciiTheme="majorBidi" w:hAnsiTheme="majorBidi" w:cstheme="majorBidi"/>
        </w:rPr>
        <w:t xml:space="preserve"> Indonesia, 2010) </w:t>
      </w:r>
      <w:proofErr w:type="spellStart"/>
      <w:r w:rsidRPr="008B6C2D">
        <w:rPr>
          <w:rFonts w:asciiTheme="majorBidi" w:hAnsiTheme="majorBidi" w:cstheme="majorBidi"/>
        </w:rPr>
        <w:t>hal</w:t>
      </w:r>
      <w:proofErr w:type="spellEnd"/>
      <w:r w:rsidRPr="008B6C2D">
        <w:rPr>
          <w:rFonts w:asciiTheme="majorBidi" w:hAnsiTheme="majorBidi" w:cstheme="majorBidi"/>
        </w:rPr>
        <w:t>. 114</w:t>
      </w:r>
    </w:p>
  </w:footnote>
  <w:footnote w:id="18">
    <w:p w:rsidR="002B77A3" w:rsidRPr="00AE068A" w:rsidRDefault="002B77A3" w:rsidP="002B77A3">
      <w:pPr>
        <w:pStyle w:val="FootnoteText"/>
        <w:ind w:firstLine="567"/>
        <w:jc w:val="both"/>
        <w:rPr>
          <w:rFonts w:asciiTheme="majorBidi" w:hAnsiTheme="majorBidi" w:cstheme="majorBidi"/>
        </w:rPr>
      </w:pPr>
      <w:r w:rsidRPr="00AE068A">
        <w:rPr>
          <w:rStyle w:val="FootnoteReference"/>
          <w:rFonts w:asciiTheme="majorBidi" w:hAnsiTheme="majorBidi" w:cstheme="majorBidi"/>
        </w:rPr>
        <w:footnoteRef/>
      </w:r>
      <w:r w:rsidRPr="00AE068A">
        <w:rPr>
          <w:rFonts w:asciiTheme="majorBidi" w:hAnsiTheme="majorBidi" w:cstheme="majorBidi"/>
        </w:rPr>
        <w:t xml:space="preserve"> Denys Lombard, </w:t>
      </w:r>
      <w:r w:rsidRPr="00AE068A">
        <w:rPr>
          <w:rFonts w:asciiTheme="majorBidi" w:hAnsiTheme="majorBidi" w:cstheme="majorBidi"/>
          <w:i/>
          <w:iCs/>
        </w:rPr>
        <w:t xml:space="preserve">Kerajaan Aceh </w:t>
      </w:r>
      <w:proofErr w:type="spellStart"/>
      <w:r w:rsidRPr="00AE068A">
        <w:rPr>
          <w:rFonts w:asciiTheme="majorBidi" w:hAnsiTheme="majorBidi" w:cstheme="majorBidi"/>
          <w:i/>
          <w:iCs/>
        </w:rPr>
        <w:t>Jaman</w:t>
      </w:r>
      <w:proofErr w:type="spellEnd"/>
      <w:r w:rsidRPr="00AE068A">
        <w:rPr>
          <w:rFonts w:asciiTheme="majorBidi" w:hAnsiTheme="majorBidi" w:cstheme="majorBidi"/>
          <w:i/>
          <w:iCs/>
        </w:rPr>
        <w:t xml:space="preserve"> Sultan Iskandar Muda (1607-1636),</w:t>
      </w:r>
      <w:r w:rsidRPr="00AE068A">
        <w:rPr>
          <w:rFonts w:asciiTheme="majorBidi" w:hAnsiTheme="majorBidi" w:cstheme="majorBidi"/>
        </w:rPr>
        <w:t xml:space="preserve"> (</w:t>
      </w:r>
      <w:r>
        <w:rPr>
          <w:rFonts w:asciiTheme="majorBidi" w:hAnsiTheme="majorBidi" w:cstheme="majorBidi"/>
        </w:rPr>
        <w:t xml:space="preserve">Jakarta: </w:t>
      </w:r>
      <w:proofErr w:type="spellStart"/>
      <w:r>
        <w:rPr>
          <w:rFonts w:asciiTheme="majorBidi" w:hAnsiTheme="majorBidi" w:cstheme="majorBidi"/>
        </w:rPr>
        <w:t>Balai</w:t>
      </w:r>
      <w:proofErr w:type="spellEnd"/>
      <w:r>
        <w:rPr>
          <w:rFonts w:asciiTheme="majorBidi" w:hAnsiTheme="majorBidi" w:cstheme="majorBidi"/>
        </w:rPr>
        <w:t xml:space="preserve"> Pustaka, 1986), </w:t>
      </w:r>
      <w:proofErr w:type="spellStart"/>
      <w:r>
        <w:rPr>
          <w:rFonts w:asciiTheme="majorBidi" w:hAnsiTheme="majorBidi" w:cstheme="majorBidi"/>
        </w:rPr>
        <w:t>h</w:t>
      </w:r>
      <w:r w:rsidRPr="00AE068A">
        <w:rPr>
          <w:rFonts w:asciiTheme="majorBidi" w:hAnsiTheme="majorBidi" w:cstheme="majorBidi"/>
        </w:rPr>
        <w:t>al</w:t>
      </w:r>
      <w:proofErr w:type="spellEnd"/>
      <w:r w:rsidRPr="00AE068A">
        <w:rPr>
          <w:rFonts w:asciiTheme="majorBidi" w:hAnsiTheme="majorBidi" w:cstheme="majorBidi"/>
        </w:rPr>
        <w:t>. 195</w:t>
      </w:r>
    </w:p>
  </w:footnote>
  <w:footnote w:id="19">
    <w:p w:rsidR="002B77A3" w:rsidRPr="00E63206" w:rsidRDefault="002B77A3" w:rsidP="002B77A3">
      <w:pPr>
        <w:pStyle w:val="FootnoteText"/>
        <w:ind w:firstLine="567"/>
        <w:jc w:val="both"/>
        <w:rPr>
          <w:rFonts w:asciiTheme="majorBidi" w:hAnsiTheme="majorBidi" w:cstheme="majorBidi"/>
        </w:rPr>
      </w:pPr>
      <w:r w:rsidRPr="00E63206">
        <w:rPr>
          <w:rStyle w:val="FootnoteReference"/>
          <w:rFonts w:asciiTheme="majorBidi" w:hAnsiTheme="majorBidi" w:cstheme="majorBidi"/>
        </w:rPr>
        <w:footnoteRef/>
      </w:r>
      <w:r w:rsidRPr="00E63206">
        <w:rPr>
          <w:rFonts w:asciiTheme="majorBidi" w:hAnsiTheme="majorBidi" w:cstheme="majorBidi"/>
        </w:rPr>
        <w:t xml:space="preserve"> British Library, </w:t>
      </w:r>
      <w:hyperlink r:id="rId4" w:history="1">
        <w:r w:rsidRPr="00E63206">
          <w:rPr>
            <w:rStyle w:val="Hyperlink"/>
            <w:rFonts w:asciiTheme="majorBidi" w:hAnsiTheme="majorBidi" w:cstheme="majorBidi"/>
          </w:rPr>
          <w:t>https://www.bl.uk/manuscripts/FullDisplay.aspx?index=1&amp;ref= MMS_Malay_B_11</w:t>
        </w:r>
      </w:hyperlink>
    </w:p>
  </w:footnote>
  <w:footnote w:id="20">
    <w:p w:rsidR="002B77A3" w:rsidRPr="00E02A20" w:rsidRDefault="002B77A3" w:rsidP="002B77A3">
      <w:pPr>
        <w:pStyle w:val="FootnoteText"/>
        <w:ind w:firstLine="567"/>
        <w:jc w:val="both"/>
        <w:rPr>
          <w:rFonts w:asciiTheme="majorBidi" w:hAnsiTheme="majorBidi" w:cstheme="majorBidi"/>
        </w:rPr>
      </w:pPr>
      <w:r w:rsidRPr="00E02A20">
        <w:rPr>
          <w:rStyle w:val="FootnoteReference"/>
          <w:rFonts w:asciiTheme="majorBidi" w:hAnsiTheme="majorBidi" w:cstheme="majorBidi"/>
        </w:rPr>
        <w:footnoteRef/>
      </w:r>
      <w:r w:rsidRPr="00E02A20">
        <w:rPr>
          <w:rFonts w:asciiTheme="majorBidi" w:hAnsiTheme="majorBidi" w:cstheme="majorBidi"/>
        </w:rPr>
        <w:t xml:space="preserve"> British Library, </w:t>
      </w:r>
      <w:hyperlink r:id="rId5" w:history="1">
        <w:r w:rsidRPr="00E02A20">
          <w:rPr>
            <w:rStyle w:val="Hyperlink"/>
            <w:rFonts w:asciiTheme="majorBidi" w:hAnsiTheme="majorBidi" w:cstheme="majorBidi"/>
          </w:rPr>
          <w:t>https://www.bl.uk/manuscripts/FullDisplay.aspx?index=1&amp;ref= MMS_Malay_B_11</w:t>
        </w:r>
      </w:hyperlink>
    </w:p>
  </w:footnote>
  <w:footnote w:id="21">
    <w:p w:rsidR="002B77A3" w:rsidRPr="00E02A20" w:rsidRDefault="002B77A3" w:rsidP="002B77A3">
      <w:pPr>
        <w:pStyle w:val="FootnoteText"/>
        <w:ind w:firstLine="567"/>
        <w:jc w:val="both"/>
        <w:rPr>
          <w:rFonts w:asciiTheme="majorBidi" w:hAnsiTheme="majorBidi" w:cstheme="majorBidi"/>
        </w:rPr>
      </w:pPr>
      <w:r w:rsidRPr="00E02A20">
        <w:rPr>
          <w:rStyle w:val="FootnoteReference"/>
          <w:rFonts w:asciiTheme="majorBidi" w:hAnsiTheme="majorBidi" w:cstheme="majorBidi"/>
        </w:rPr>
        <w:footnoteRef/>
      </w:r>
      <w:r w:rsidRPr="00E02A20">
        <w:rPr>
          <w:rFonts w:asciiTheme="majorBidi" w:hAnsiTheme="majorBidi" w:cstheme="majorBidi"/>
        </w:rPr>
        <w:t xml:space="preserve"> British Library, </w:t>
      </w:r>
      <w:hyperlink r:id="rId6" w:history="1">
        <w:r w:rsidRPr="00E02A20">
          <w:rPr>
            <w:rStyle w:val="Hyperlink"/>
            <w:rFonts w:asciiTheme="majorBidi" w:hAnsiTheme="majorBidi" w:cstheme="majorBidi"/>
          </w:rPr>
          <w:t>https://www.bl.uk/manuscripts/FullDisplay.aspx?index=1&amp;ref= MMS_Malay_B_11</w:t>
        </w:r>
      </w:hyperlink>
    </w:p>
  </w:footnote>
  <w:footnote w:id="22">
    <w:p w:rsidR="002B77A3" w:rsidRPr="00E63206" w:rsidRDefault="002B77A3" w:rsidP="002B77A3">
      <w:pPr>
        <w:pStyle w:val="FootnoteText"/>
        <w:ind w:firstLine="567"/>
        <w:jc w:val="both"/>
        <w:rPr>
          <w:rFonts w:asciiTheme="majorBidi" w:hAnsiTheme="majorBidi" w:cstheme="majorBidi"/>
        </w:rPr>
      </w:pPr>
      <w:r w:rsidRPr="00E63206">
        <w:rPr>
          <w:rStyle w:val="FootnoteReference"/>
          <w:rFonts w:asciiTheme="majorBidi" w:hAnsiTheme="majorBidi" w:cstheme="majorBidi"/>
        </w:rPr>
        <w:footnoteRef/>
      </w:r>
      <w:r w:rsidRPr="00E63206">
        <w:rPr>
          <w:rFonts w:asciiTheme="majorBidi" w:hAnsiTheme="majorBidi" w:cstheme="majorBidi"/>
        </w:rPr>
        <w:t xml:space="preserve"> British Library, </w:t>
      </w:r>
      <w:hyperlink r:id="rId7" w:history="1">
        <w:r w:rsidRPr="00E63206">
          <w:rPr>
            <w:rStyle w:val="Hyperlink"/>
            <w:rFonts w:asciiTheme="majorBidi" w:hAnsiTheme="majorBidi" w:cstheme="majorBidi"/>
          </w:rPr>
          <w:t>https://www.bl.uk/manuscripts/FullDisplay.aspx?index=1&amp;ref= MMS_Malay_B_11</w:t>
        </w:r>
      </w:hyperlink>
    </w:p>
  </w:footnote>
  <w:footnote w:id="23">
    <w:p w:rsidR="002B77A3" w:rsidRPr="00E02A20" w:rsidRDefault="002B77A3" w:rsidP="002B77A3">
      <w:pPr>
        <w:pStyle w:val="FootnoteText"/>
        <w:ind w:firstLine="567"/>
        <w:jc w:val="both"/>
        <w:rPr>
          <w:rFonts w:asciiTheme="majorBidi" w:hAnsiTheme="majorBidi" w:cstheme="majorBidi"/>
        </w:rPr>
      </w:pPr>
      <w:r w:rsidRPr="00E02A20">
        <w:rPr>
          <w:rStyle w:val="FootnoteReference"/>
          <w:rFonts w:asciiTheme="majorBidi" w:hAnsiTheme="majorBidi" w:cstheme="majorBidi"/>
        </w:rPr>
        <w:footnoteRef/>
      </w:r>
      <w:r w:rsidRPr="00E02A20">
        <w:rPr>
          <w:rFonts w:asciiTheme="majorBidi" w:hAnsiTheme="majorBidi" w:cstheme="majorBidi"/>
        </w:rPr>
        <w:t xml:space="preserve"> Denys Lombard, </w:t>
      </w:r>
      <w:proofErr w:type="spellStart"/>
      <w:r w:rsidRPr="00CA253D">
        <w:rPr>
          <w:rFonts w:asciiTheme="majorBidi" w:hAnsiTheme="majorBidi" w:cstheme="majorBidi"/>
          <w:i/>
          <w:iCs/>
        </w:rPr>
        <w:t>kerajaan</w:t>
      </w:r>
      <w:proofErr w:type="spellEnd"/>
      <w:r w:rsidRPr="00CA253D">
        <w:rPr>
          <w:rFonts w:asciiTheme="majorBidi" w:hAnsiTheme="majorBidi" w:cstheme="majorBidi"/>
          <w:i/>
          <w:iCs/>
        </w:rPr>
        <w:t xml:space="preserve"> </w:t>
      </w:r>
      <w:proofErr w:type="spellStart"/>
      <w:r w:rsidRPr="00CA253D">
        <w:rPr>
          <w:rFonts w:asciiTheme="majorBidi" w:hAnsiTheme="majorBidi" w:cstheme="majorBidi"/>
          <w:i/>
          <w:iCs/>
        </w:rPr>
        <w:t>aceh</w:t>
      </w:r>
      <w:proofErr w:type="spellEnd"/>
      <w:r w:rsidRPr="00CA253D">
        <w:rPr>
          <w:rFonts w:asciiTheme="majorBidi" w:hAnsiTheme="majorBidi" w:cstheme="majorBidi"/>
          <w:i/>
          <w:iCs/>
        </w:rPr>
        <w:t xml:space="preserve"> </w:t>
      </w:r>
      <w:proofErr w:type="spellStart"/>
      <w:r w:rsidRPr="00CA253D">
        <w:rPr>
          <w:rFonts w:asciiTheme="majorBidi" w:hAnsiTheme="majorBidi" w:cstheme="majorBidi"/>
          <w:i/>
          <w:iCs/>
        </w:rPr>
        <w:t>jaman</w:t>
      </w:r>
      <w:proofErr w:type="spellEnd"/>
      <w:r w:rsidRPr="00CA253D">
        <w:rPr>
          <w:rFonts w:asciiTheme="majorBidi" w:hAnsiTheme="majorBidi" w:cstheme="majorBidi"/>
          <w:i/>
          <w:iCs/>
        </w:rPr>
        <w:t xml:space="preserve"> sultan </w:t>
      </w:r>
      <w:proofErr w:type="spellStart"/>
      <w:r w:rsidRPr="00CA253D">
        <w:rPr>
          <w:rFonts w:asciiTheme="majorBidi" w:hAnsiTheme="majorBidi" w:cstheme="majorBidi"/>
          <w:i/>
          <w:iCs/>
        </w:rPr>
        <w:t>iskandar</w:t>
      </w:r>
      <w:proofErr w:type="spellEnd"/>
      <w:r w:rsidRPr="00CA253D">
        <w:rPr>
          <w:rFonts w:asciiTheme="majorBidi" w:hAnsiTheme="majorBidi" w:cstheme="majorBidi"/>
          <w:i/>
          <w:iCs/>
        </w:rPr>
        <w:t xml:space="preserve"> </w:t>
      </w:r>
      <w:proofErr w:type="spellStart"/>
      <w:r w:rsidRPr="00CA253D">
        <w:rPr>
          <w:rFonts w:asciiTheme="majorBidi" w:hAnsiTheme="majorBidi" w:cstheme="majorBidi"/>
          <w:i/>
          <w:iCs/>
        </w:rPr>
        <w:t>muda</w:t>
      </w:r>
      <w:proofErr w:type="spellEnd"/>
      <w:r w:rsidRPr="00CA253D">
        <w:rPr>
          <w:rFonts w:asciiTheme="majorBidi" w:hAnsiTheme="majorBidi" w:cstheme="majorBidi"/>
          <w:i/>
          <w:iCs/>
        </w:rPr>
        <w:t xml:space="preserve"> (1607-1636),</w:t>
      </w:r>
      <w:r w:rsidRPr="00E02A20">
        <w:rPr>
          <w:rFonts w:asciiTheme="majorBidi" w:hAnsiTheme="majorBidi" w:cstheme="majorBidi"/>
        </w:rPr>
        <w:t xml:space="preserve"> </w:t>
      </w:r>
      <w:proofErr w:type="spellStart"/>
      <w:r w:rsidRPr="00E02A20">
        <w:rPr>
          <w:rFonts w:asciiTheme="majorBidi" w:hAnsiTheme="majorBidi" w:cstheme="majorBidi"/>
        </w:rPr>
        <w:t>hal</w:t>
      </w:r>
      <w:proofErr w:type="spellEnd"/>
      <w:r w:rsidRPr="00E02A20">
        <w:rPr>
          <w:rFonts w:asciiTheme="majorBidi" w:hAnsiTheme="majorBidi" w:cstheme="majorBidi"/>
        </w:rPr>
        <w:t xml:space="preserve"> 196</w:t>
      </w:r>
    </w:p>
  </w:footnote>
  <w:footnote w:id="24">
    <w:p w:rsidR="002B77A3" w:rsidRPr="008B7BC5" w:rsidRDefault="002B77A3" w:rsidP="002B77A3">
      <w:pPr>
        <w:pStyle w:val="FootnoteText"/>
        <w:ind w:firstLine="567"/>
        <w:rPr>
          <w:rFonts w:ascii="Times New Roman" w:hAnsi="Times New Roman" w:cs="Times New Roman"/>
        </w:rPr>
      </w:pPr>
      <w:r>
        <w:rPr>
          <w:rStyle w:val="FootnoteReference"/>
        </w:rPr>
        <w:footnoteRef/>
      </w:r>
      <w:r>
        <w:t xml:space="preserve"> </w:t>
      </w:r>
      <w:r>
        <w:rPr>
          <w:rFonts w:ascii="Times New Roman" w:hAnsi="Times New Roman" w:cs="Times New Roman"/>
        </w:rPr>
        <w:t xml:space="preserve">Amirul </w:t>
      </w:r>
      <w:proofErr w:type="spellStart"/>
      <w:r>
        <w:rPr>
          <w:rFonts w:ascii="Times New Roman" w:hAnsi="Times New Roman" w:cs="Times New Roman"/>
        </w:rPr>
        <w:t>Hadi</w:t>
      </w:r>
      <w:proofErr w:type="spellEnd"/>
      <w:r>
        <w:rPr>
          <w:rFonts w:ascii="Times New Roman" w:hAnsi="Times New Roman" w:cs="Times New Roman"/>
        </w:rPr>
        <w:t xml:space="preserve">, </w:t>
      </w:r>
      <w:r w:rsidRPr="008B7BC5">
        <w:rPr>
          <w:rFonts w:ascii="Times New Roman" w:hAnsi="Times New Roman" w:cs="Times New Roman"/>
          <w:i/>
          <w:iCs/>
        </w:rPr>
        <w:t>ACEH</w:t>
      </w:r>
      <w:r>
        <w:rPr>
          <w:rFonts w:ascii="Times New Roman" w:hAnsi="Times New Roman" w:cs="Times New Roman"/>
          <w:i/>
          <w:iCs/>
        </w:rPr>
        <w:t xml:space="preserve">: </w:t>
      </w:r>
      <w:r w:rsidRPr="008B7BC5">
        <w:rPr>
          <w:rFonts w:ascii="Times New Roman" w:hAnsi="Times New Roman" w:cs="Times New Roman"/>
          <w:i/>
          <w:iCs/>
        </w:rPr>
        <w:t xml:space="preserve">Sejarah, </w:t>
      </w:r>
      <w:proofErr w:type="spellStart"/>
      <w:r w:rsidRPr="008B7BC5">
        <w:rPr>
          <w:rFonts w:ascii="Times New Roman" w:hAnsi="Times New Roman" w:cs="Times New Roman"/>
          <w:i/>
          <w:iCs/>
        </w:rPr>
        <w:t>Budaya</w:t>
      </w:r>
      <w:proofErr w:type="spellEnd"/>
      <w:r w:rsidRPr="008B7BC5">
        <w:rPr>
          <w:rFonts w:ascii="Times New Roman" w:hAnsi="Times New Roman" w:cs="Times New Roman"/>
          <w:i/>
          <w:iCs/>
        </w:rPr>
        <w:t xml:space="preserve">, dan </w:t>
      </w:r>
      <w:proofErr w:type="spellStart"/>
      <w:proofErr w:type="gramStart"/>
      <w:r w:rsidRPr="008B7BC5">
        <w:rPr>
          <w:rFonts w:ascii="Times New Roman" w:hAnsi="Times New Roman" w:cs="Times New Roman"/>
          <w:i/>
          <w:iCs/>
        </w:rPr>
        <w:t>Tradisi</w:t>
      </w:r>
      <w:proofErr w:type="spellEnd"/>
      <w:r>
        <w:rPr>
          <w:rFonts w:ascii="Times New Roman" w:hAnsi="Times New Roman" w:cs="Times New Roman"/>
          <w:i/>
          <w:iCs/>
        </w:rPr>
        <w:t xml:space="preserve"> </w:t>
      </w:r>
      <w:r w:rsidRPr="008B7BC5">
        <w:rPr>
          <w:rFonts w:ascii="Times New Roman" w:hAnsi="Times New Roman" w:cs="Times New Roman"/>
          <w:i/>
          <w:iCs/>
        </w:rPr>
        <w:t>,</w:t>
      </w:r>
      <w:proofErr w:type="gramEnd"/>
      <w:r>
        <w:rPr>
          <w:rFonts w:ascii="Times New Roman" w:hAnsi="Times New Roman" w:cs="Times New Roman"/>
          <w:i/>
          <w:iCs/>
        </w:rPr>
        <w:t xml:space="preserve"> </w:t>
      </w:r>
      <w:r>
        <w:rPr>
          <w:rFonts w:ascii="Times New Roman" w:hAnsi="Times New Roman" w:cs="Times New Roman"/>
        </w:rPr>
        <w:t>(</w:t>
      </w:r>
      <w:proofErr w:type="spellStart"/>
      <w:r w:rsidRPr="008B7BC5">
        <w:rPr>
          <w:rFonts w:ascii="Times New Roman" w:hAnsi="Times New Roman" w:cs="Times New Roman"/>
        </w:rPr>
        <w:t>Jakarta:Yayasan</w:t>
      </w:r>
      <w:proofErr w:type="spellEnd"/>
      <w:r w:rsidRPr="008B7BC5">
        <w:rPr>
          <w:rFonts w:ascii="Times New Roman" w:hAnsi="Times New Roman" w:cs="Times New Roman"/>
        </w:rPr>
        <w:t xml:space="preserve"> Pustaka </w:t>
      </w:r>
      <w:proofErr w:type="spellStart"/>
      <w:r w:rsidRPr="008B7BC5">
        <w:rPr>
          <w:rFonts w:ascii="Times New Roman" w:hAnsi="Times New Roman" w:cs="Times New Roman"/>
        </w:rPr>
        <w:t>Obor</w:t>
      </w:r>
      <w:proofErr w:type="spellEnd"/>
      <w:r>
        <w:rPr>
          <w:rFonts w:ascii="Times New Roman" w:hAnsi="Times New Roman" w:cs="Times New Roman"/>
        </w:rPr>
        <w:t xml:space="preserve"> </w:t>
      </w:r>
      <w:proofErr w:type="spellStart"/>
      <w:r w:rsidRPr="008B7BC5">
        <w:rPr>
          <w:rFonts w:ascii="Times New Roman" w:hAnsi="Times New Roman" w:cs="Times New Roman"/>
        </w:rPr>
        <w:t>Indoensia</w:t>
      </w:r>
      <w:proofErr w:type="spellEnd"/>
      <w:r w:rsidRPr="008B7BC5">
        <w:rPr>
          <w:rFonts w:ascii="Times New Roman" w:hAnsi="Times New Roman" w:cs="Times New Roman"/>
        </w:rPr>
        <w:t>. 2010</w:t>
      </w:r>
      <w:r>
        <w:rPr>
          <w:rFonts w:ascii="Times New Roman" w:hAnsi="Times New Roman" w:cs="Times New Roman"/>
        </w:rPr>
        <w:t xml:space="preserve">), </w:t>
      </w:r>
      <w:proofErr w:type="spellStart"/>
      <w:r>
        <w:rPr>
          <w:rFonts w:ascii="Times New Roman" w:hAnsi="Times New Roman" w:cs="Times New Roman"/>
        </w:rPr>
        <w:t>hal</w:t>
      </w:r>
      <w:proofErr w:type="spellEnd"/>
      <w:r>
        <w:rPr>
          <w:rFonts w:ascii="Times New Roman" w:hAnsi="Times New Roman" w:cs="Times New Roman"/>
        </w:rPr>
        <w:t>. 114</w:t>
      </w:r>
    </w:p>
    <w:p w:rsidR="002B77A3" w:rsidRDefault="002B77A3" w:rsidP="002B77A3">
      <w:pPr>
        <w:pStyle w:val="FootnoteText"/>
        <w:ind w:firstLine="567"/>
      </w:pPr>
    </w:p>
  </w:footnote>
  <w:footnote w:id="25">
    <w:p w:rsidR="002B77A3" w:rsidRPr="00F37AB2" w:rsidRDefault="002B77A3" w:rsidP="002B77A3">
      <w:pPr>
        <w:pStyle w:val="FootnoteText"/>
        <w:ind w:firstLine="567"/>
        <w:jc w:val="both"/>
        <w:rPr>
          <w:rFonts w:asciiTheme="majorBidi" w:hAnsiTheme="majorBidi" w:cstheme="majorBidi"/>
        </w:rPr>
      </w:pPr>
      <w:r>
        <w:rPr>
          <w:rStyle w:val="FootnoteReference"/>
        </w:rPr>
        <w:footnoteRef/>
      </w:r>
      <w:r>
        <w:t xml:space="preserve"> </w:t>
      </w:r>
      <w:r w:rsidRPr="00E63206">
        <w:rPr>
          <w:rFonts w:asciiTheme="majorBidi" w:hAnsiTheme="majorBidi" w:cstheme="majorBidi"/>
        </w:rPr>
        <w:t xml:space="preserve">British Library, </w:t>
      </w:r>
      <w:hyperlink r:id="rId8" w:history="1">
        <w:r w:rsidRPr="00E63206">
          <w:rPr>
            <w:rStyle w:val="Hyperlink"/>
            <w:rFonts w:asciiTheme="majorBidi" w:hAnsiTheme="majorBidi" w:cstheme="majorBidi"/>
          </w:rPr>
          <w:t>https://www.bl.uk/manuscripts/FullDisplay.aspx?index=1&amp;ref= MMS_Malay_B_11</w:t>
        </w:r>
      </w:hyperlink>
    </w:p>
  </w:footnote>
  <w:footnote w:id="26">
    <w:p w:rsidR="002B77A3" w:rsidRPr="00E63206" w:rsidRDefault="002B77A3" w:rsidP="002B77A3">
      <w:pPr>
        <w:pStyle w:val="FootnoteText"/>
        <w:ind w:firstLine="567"/>
        <w:jc w:val="both"/>
        <w:rPr>
          <w:rFonts w:asciiTheme="majorBidi" w:hAnsiTheme="majorBidi" w:cstheme="majorBidi"/>
        </w:rPr>
      </w:pPr>
      <w:r>
        <w:rPr>
          <w:rStyle w:val="FootnoteReference"/>
        </w:rPr>
        <w:footnoteRef/>
      </w:r>
      <w:r>
        <w:t xml:space="preserve"> </w:t>
      </w:r>
      <w:r w:rsidRPr="00E02A20">
        <w:rPr>
          <w:rFonts w:asciiTheme="majorBidi" w:hAnsiTheme="majorBidi" w:cstheme="majorBidi"/>
        </w:rPr>
        <w:t xml:space="preserve">Denys Lombard, </w:t>
      </w:r>
      <w:proofErr w:type="spellStart"/>
      <w:r w:rsidRPr="00CA253D">
        <w:rPr>
          <w:rFonts w:asciiTheme="majorBidi" w:hAnsiTheme="majorBidi" w:cstheme="majorBidi"/>
          <w:i/>
          <w:iCs/>
        </w:rPr>
        <w:t>kerajaan</w:t>
      </w:r>
      <w:proofErr w:type="spellEnd"/>
      <w:r w:rsidRPr="00CA253D">
        <w:rPr>
          <w:rFonts w:asciiTheme="majorBidi" w:hAnsiTheme="majorBidi" w:cstheme="majorBidi"/>
          <w:i/>
          <w:iCs/>
        </w:rPr>
        <w:t xml:space="preserve"> </w:t>
      </w:r>
      <w:proofErr w:type="spellStart"/>
      <w:r w:rsidRPr="00CA253D">
        <w:rPr>
          <w:rFonts w:asciiTheme="majorBidi" w:hAnsiTheme="majorBidi" w:cstheme="majorBidi"/>
          <w:i/>
          <w:iCs/>
        </w:rPr>
        <w:t>aceh</w:t>
      </w:r>
      <w:proofErr w:type="spellEnd"/>
      <w:r w:rsidRPr="00CA253D">
        <w:rPr>
          <w:rFonts w:asciiTheme="majorBidi" w:hAnsiTheme="majorBidi" w:cstheme="majorBidi"/>
          <w:i/>
          <w:iCs/>
        </w:rPr>
        <w:t xml:space="preserve"> </w:t>
      </w:r>
      <w:proofErr w:type="spellStart"/>
      <w:r w:rsidRPr="00CA253D">
        <w:rPr>
          <w:rFonts w:asciiTheme="majorBidi" w:hAnsiTheme="majorBidi" w:cstheme="majorBidi"/>
          <w:i/>
          <w:iCs/>
        </w:rPr>
        <w:t>jaman</w:t>
      </w:r>
      <w:proofErr w:type="spellEnd"/>
      <w:r w:rsidRPr="00CA253D">
        <w:rPr>
          <w:rFonts w:asciiTheme="majorBidi" w:hAnsiTheme="majorBidi" w:cstheme="majorBidi"/>
          <w:i/>
          <w:iCs/>
        </w:rPr>
        <w:t xml:space="preserve"> sultan </w:t>
      </w:r>
      <w:proofErr w:type="spellStart"/>
      <w:r w:rsidRPr="00CA253D">
        <w:rPr>
          <w:rFonts w:asciiTheme="majorBidi" w:hAnsiTheme="majorBidi" w:cstheme="majorBidi"/>
          <w:i/>
          <w:iCs/>
        </w:rPr>
        <w:t>iskandar</w:t>
      </w:r>
      <w:proofErr w:type="spellEnd"/>
      <w:r w:rsidRPr="00CA253D">
        <w:rPr>
          <w:rFonts w:asciiTheme="majorBidi" w:hAnsiTheme="majorBidi" w:cstheme="majorBidi"/>
          <w:i/>
          <w:iCs/>
        </w:rPr>
        <w:t xml:space="preserve"> </w:t>
      </w:r>
      <w:proofErr w:type="spellStart"/>
      <w:r w:rsidRPr="00CA253D">
        <w:rPr>
          <w:rFonts w:asciiTheme="majorBidi" w:hAnsiTheme="majorBidi" w:cstheme="majorBidi"/>
          <w:i/>
          <w:iCs/>
        </w:rPr>
        <w:t>muda</w:t>
      </w:r>
      <w:proofErr w:type="spellEnd"/>
      <w:r w:rsidRPr="00CA253D">
        <w:rPr>
          <w:rFonts w:asciiTheme="majorBidi" w:hAnsiTheme="majorBidi" w:cstheme="majorBidi"/>
          <w:i/>
          <w:iCs/>
        </w:rPr>
        <w:t xml:space="preserve"> (1607-1636),</w:t>
      </w:r>
      <w:r w:rsidRPr="00E02A20">
        <w:rPr>
          <w:rFonts w:asciiTheme="majorBidi" w:hAnsiTheme="majorBidi" w:cstheme="majorBidi"/>
        </w:rPr>
        <w:t xml:space="preserve"> </w:t>
      </w:r>
      <w:proofErr w:type="spellStart"/>
      <w:r w:rsidRPr="00E02A20">
        <w:rPr>
          <w:rFonts w:asciiTheme="majorBidi" w:hAnsiTheme="majorBidi" w:cstheme="majorBidi"/>
        </w:rPr>
        <w:t>hal</w:t>
      </w:r>
      <w:proofErr w:type="spellEnd"/>
      <w:r w:rsidRPr="00E02A20">
        <w:rPr>
          <w:rFonts w:asciiTheme="majorBidi" w:hAnsiTheme="majorBidi" w:cstheme="majorBidi"/>
        </w:rPr>
        <w:t xml:space="preserve"> 196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10528"/>
    </w:tblGrid>
    <w:tr w:rsidR="007C6C22" w:rsidTr="00C72497">
      <w:trPr>
        <w:trHeight w:val="1833"/>
      </w:trPr>
      <w:tc>
        <w:tcPr>
          <w:tcW w:w="10528" w:type="dxa"/>
        </w:tcPr>
        <w:p w:rsidR="007C6C22" w:rsidRPr="007C6C22" w:rsidRDefault="00C72497" w:rsidP="00C72497">
          <w:pPr>
            <w:pStyle w:val="Header"/>
            <w:spacing w:after="240"/>
            <w:rPr>
              <w:rFonts w:ascii="Cambria" w:hAnsi="Cambria"/>
              <w:sz w:val="18"/>
              <w:szCs w:val="18"/>
            </w:rPr>
          </w:pPr>
          <w:r>
            <w:rPr>
              <w:rFonts w:ascii="Adobe Hebrew" w:hAnsi="Adobe Hebrew" w:cs="Adobe Hebrew"/>
              <w:noProof/>
            </w:rPr>
            <w:drawing>
              <wp:anchor distT="0" distB="0" distL="114300" distR="114300" simplePos="0" relativeHeight="251659264" behindDoc="0" locked="0" layoutInCell="1" allowOverlap="1">
                <wp:simplePos x="0" y="0"/>
                <wp:positionH relativeFrom="column">
                  <wp:posOffset>5786755</wp:posOffset>
                </wp:positionH>
                <wp:positionV relativeFrom="paragraph">
                  <wp:posOffset>17780</wp:posOffset>
                </wp:positionV>
                <wp:extent cx="793401" cy="1122813"/>
                <wp:effectExtent l="0" t="0" r="6985"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93401" cy="1122813"/>
                        </a:xfrm>
                        <a:prstGeom prst="rect">
                          <a:avLst/>
                        </a:prstGeom>
                      </pic:spPr>
                    </pic:pic>
                  </a:graphicData>
                </a:graphic>
                <wp14:sizeRelH relativeFrom="margin">
                  <wp14:pctWidth>0</wp14:pctWidth>
                </wp14:sizeRelH>
                <wp14:sizeRelV relativeFrom="margin">
                  <wp14:pctHeight>0</wp14:pctHeight>
                </wp14:sizeRelV>
              </wp:anchor>
            </w:drawing>
          </w:r>
          <w:r w:rsidR="007C6C22" w:rsidRPr="007C6C22">
            <w:rPr>
              <w:rFonts w:ascii="Cambria" w:hAnsi="Cambria"/>
              <w:sz w:val="18"/>
              <w:szCs w:val="18"/>
            </w:rPr>
            <w:t xml:space="preserve">MALAY </w:t>
          </w:r>
          <w:proofErr w:type="gramStart"/>
          <w:r w:rsidR="007C6C22" w:rsidRPr="007C6C22">
            <w:rPr>
              <w:rFonts w:ascii="Cambria" w:hAnsi="Cambria"/>
              <w:sz w:val="18"/>
              <w:szCs w:val="18"/>
            </w:rPr>
            <w:t>Studies :</w:t>
          </w:r>
          <w:proofErr w:type="gramEnd"/>
          <w:r w:rsidR="007C6C22" w:rsidRPr="007C6C22">
            <w:rPr>
              <w:rFonts w:ascii="Cambria" w:hAnsi="Cambria"/>
              <w:sz w:val="18"/>
              <w:szCs w:val="18"/>
            </w:rPr>
            <w:t xml:space="preserve"> History, Culture and Civilization Vol. 1  No. 2 </w:t>
          </w:r>
          <w:proofErr w:type="spellStart"/>
          <w:r w:rsidR="007C6C22" w:rsidRPr="007C6C22">
            <w:rPr>
              <w:rFonts w:ascii="Cambria" w:hAnsi="Cambria"/>
              <w:sz w:val="18"/>
              <w:szCs w:val="18"/>
            </w:rPr>
            <w:t>Desember</w:t>
          </w:r>
          <w:proofErr w:type="spellEnd"/>
          <w:r w:rsidR="007C6C22" w:rsidRPr="007C6C22">
            <w:rPr>
              <w:rFonts w:ascii="Cambria" w:hAnsi="Cambria"/>
              <w:sz w:val="18"/>
              <w:szCs w:val="18"/>
            </w:rPr>
            <w:t xml:space="preserve"> 2022</w:t>
          </w:r>
        </w:p>
        <w:p w:rsidR="00F37D15" w:rsidRDefault="00C72497" w:rsidP="00C72497">
          <w:pPr>
            <w:pStyle w:val="Header"/>
            <w:rPr>
              <w:rFonts w:ascii="Adobe Hebrew" w:hAnsi="Adobe Hebrew" w:cs="Adobe Hebrew"/>
            </w:rPr>
          </w:pPr>
          <w:r>
            <w:rPr>
              <w:rFonts w:ascii="Adobe Hebrew" w:hAnsi="Adobe Hebrew" w:cs="Adobe Hebrew"/>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112395</wp:posOffset>
                </wp:positionV>
                <wp:extent cx="2706756" cy="207010"/>
                <wp:effectExtent l="0" t="0" r="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2706756" cy="207010"/>
                        </a:xfrm>
                        <a:prstGeom prst="rect">
                          <a:avLst/>
                        </a:prstGeom>
                      </pic:spPr>
                    </pic:pic>
                  </a:graphicData>
                </a:graphic>
                <wp14:sizeRelH relativeFrom="margin">
                  <wp14:pctWidth>0</wp14:pctWidth>
                </wp14:sizeRelH>
                <wp14:sizeRelV relativeFrom="margin">
                  <wp14:pctHeight>0</wp14:pctHeight>
                </wp14:sizeRelV>
              </wp:anchor>
            </w:drawing>
          </w:r>
          <w:r w:rsidR="007C6C22" w:rsidRPr="007C6C22">
            <w:rPr>
              <w:rFonts w:ascii="Adobe Hebrew" w:hAnsi="Adobe Hebrew" w:cs="Adobe Hebrew"/>
            </w:rPr>
            <w:t xml:space="preserve"> </w:t>
          </w:r>
        </w:p>
        <w:p w:rsidR="00F37D15" w:rsidRDefault="00F37D15" w:rsidP="00C72497">
          <w:pPr>
            <w:pStyle w:val="Header"/>
            <w:rPr>
              <w:rFonts w:ascii="Adobe Hebrew" w:hAnsi="Adobe Hebrew" w:cs="Adobe Hebrew"/>
            </w:rPr>
          </w:pPr>
        </w:p>
        <w:p w:rsidR="00C72497" w:rsidRPr="00C72497" w:rsidRDefault="00C72497" w:rsidP="00C72497">
          <w:pPr>
            <w:pStyle w:val="Header"/>
            <w:spacing w:after="240"/>
            <w:rPr>
              <w:rFonts w:ascii="Adobe Hebrew" w:hAnsi="Adobe Hebrew" w:cs="Adobe Hebrew"/>
              <w:i/>
              <w:iCs/>
            </w:rPr>
          </w:pPr>
          <w:r w:rsidRPr="00C72497">
            <w:rPr>
              <w:rFonts w:ascii="Adobe Hebrew" w:hAnsi="Adobe Hebrew" w:cs="Adobe Hebrew"/>
              <w:i/>
              <w:iCs/>
            </w:rPr>
            <w:t>HISTORY, CULTURE AND CIVILIZATION</w:t>
          </w:r>
        </w:p>
        <w:p w:rsidR="00F37D15" w:rsidRPr="00F37D15" w:rsidRDefault="00F37D15" w:rsidP="00C72497">
          <w:pPr>
            <w:pStyle w:val="Header"/>
            <w:rPr>
              <w:rFonts w:ascii="Cambria" w:hAnsi="Cambria" w:cstheme="minorBidi"/>
              <w:sz w:val="18"/>
              <w:szCs w:val="18"/>
            </w:rPr>
          </w:pPr>
          <w:r>
            <w:rPr>
              <w:rFonts w:ascii="Cambria" w:hAnsi="Cambria"/>
              <w:sz w:val="18"/>
              <w:szCs w:val="18"/>
            </w:rPr>
            <w:t xml:space="preserve">Available online </w:t>
          </w:r>
          <w:hyperlink r:id="rId3" w:history="1">
            <w:r w:rsidRPr="00C5023A">
              <w:rPr>
                <w:rStyle w:val="Hyperlink"/>
                <w:rFonts w:ascii="Cambria" w:hAnsi="Cambria"/>
                <w:sz w:val="18"/>
                <w:szCs w:val="18"/>
              </w:rPr>
              <w:t>https://e-journal.lp2m.uinjambi.ac.id/ojp/index.php/malay</w:t>
            </w:r>
          </w:hyperlink>
        </w:p>
      </w:tc>
    </w:tr>
  </w:tbl>
  <w:p w:rsidR="007C6C22" w:rsidRDefault="007C6C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2497" w:rsidRPr="00C72497" w:rsidRDefault="00C72497" w:rsidP="00C72497">
    <w:pPr>
      <w:pStyle w:val="Header"/>
      <w:spacing w:after="240"/>
      <w:jc w:val="right"/>
      <w:rPr>
        <w:rFonts w:ascii="Cambria" w:hAnsi="Cambria"/>
        <w:sz w:val="18"/>
        <w:szCs w:val="18"/>
      </w:rPr>
    </w:pPr>
    <w:r w:rsidRPr="007C6C22">
      <w:rPr>
        <w:rFonts w:ascii="Cambria" w:hAnsi="Cambria"/>
        <w:sz w:val="18"/>
        <w:szCs w:val="18"/>
      </w:rPr>
      <w:t xml:space="preserve">MALAY </w:t>
    </w:r>
    <w:proofErr w:type="gramStart"/>
    <w:r w:rsidRPr="007C6C22">
      <w:rPr>
        <w:rFonts w:ascii="Cambria" w:hAnsi="Cambria"/>
        <w:sz w:val="18"/>
        <w:szCs w:val="18"/>
      </w:rPr>
      <w:t>Studies :</w:t>
    </w:r>
    <w:proofErr w:type="gramEnd"/>
    <w:r w:rsidRPr="007C6C22">
      <w:rPr>
        <w:rFonts w:ascii="Cambria" w:hAnsi="Cambria"/>
        <w:sz w:val="18"/>
        <w:szCs w:val="18"/>
      </w:rPr>
      <w:t xml:space="preserve"> History, Culture and Civilization Vol. 1  No. 2 </w:t>
    </w:r>
    <w:proofErr w:type="spellStart"/>
    <w:r w:rsidRPr="007C6C22">
      <w:rPr>
        <w:rFonts w:ascii="Cambria" w:hAnsi="Cambria"/>
        <w:sz w:val="18"/>
        <w:szCs w:val="18"/>
      </w:rPr>
      <w:t>Desember</w:t>
    </w:r>
    <w:proofErr w:type="spellEnd"/>
    <w:r w:rsidRPr="007C6C22">
      <w:rPr>
        <w:rFonts w:ascii="Cambria" w:hAnsi="Cambria"/>
        <w:sz w:val="18"/>
        <w:szCs w:val="18"/>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1456E"/>
    <w:multiLevelType w:val="hybridMultilevel"/>
    <w:tmpl w:val="B2D28EE6"/>
    <w:lvl w:ilvl="0" w:tplc="04090001">
      <w:start w:val="1"/>
      <w:numFmt w:val="bullet"/>
      <w:lvlText w:val=""/>
      <w:lvlJc w:val="left"/>
      <w:pPr>
        <w:ind w:left="17013" w:hanging="360"/>
      </w:pPr>
      <w:rPr>
        <w:rFonts w:ascii="Symbol" w:hAnsi="Symbol" w:hint="default"/>
      </w:rPr>
    </w:lvl>
    <w:lvl w:ilvl="1" w:tplc="04090003" w:tentative="1">
      <w:start w:val="1"/>
      <w:numFmt w:val="bullet"/>
      <w:lvlText w:val="o"/>
      <w:lvlJc w:val="left"/>
      <w:pPr>
        <w:ind w:left="17733" w:hanging="360"/>
      </w:pPr>
      <w:rPr>
        <w:rFonts w:ascii="Courier New" w:hAnsi="Courier New" w:cs="Courier New" w:hint="default"/>
      </w:rPr>
    </w:lvl>
    <w:lvl w:ilvl="2" w:tplc="04090005" w:tentative="1">
      <w:start w:val="1"/>
      <w:numFmt w:val="bullet"/>
      <w:lvlText w:val=""/>
      <w:lvlJc w:val="left"/>
      <w:pPr>
        <w:ind w:left="18453" w:hanging="360"/>
      </w:pPr>
      <w:rPr>
        <w:rFonts w:ascii="Wingdings" w:hAnsi="Wingdings" w:hint="default"/>
      </w:rPr>
    </w:lvl>
    <w:lvl w:ilvl="3" w:tplc="04090001" w:tentative="1">
      <w:start w:val="1"/>
      <w:numFmt w:val="bullet"/>
      <w:lvlText w:val=""/>
      <w:lvlJc w:val="left"/>
      <w:pPr>
        <w:ind w:left="19173" w:hanging="360"/>
      </w:pPr>
      <w:rPr>
        <w:rFonts w:ascii="Symbol" w:hAnsi="Symbol" w:hint="default"/>
      </w:rPr>
    </w:lvl>
    <w:lvl w:ilvl="4" w:tplc="04090003" w:tentative="1">
      <w:start w:val="1"/>
      <w:numFmt w:val="bullet"/>
      <w:lvlText w:val="o"/>
      <w:lvlJc w:val="left"/>
      <w:pPr>
        <w:ind w:left="19893" w:hanging="360"/>
      </w:pPr>
      <w:rPr>
        <w:rFonts w:ascii="Courier New" w:hAnsi="Courier New" w:cs="Courier New" w:hint="default"/>
      </w:rPr>
    </w:lvl>
    <w:lvl w:ilvl="5" w:tplc="04090005" w:tentative="1">
      <w:start w:val="1"/>
      <w:numFmt w:val="bullet"/>
      <w:lvlText w:val=""/>
      <w:lvlJc w:val="left"/>
      <w:pPr>
        <w:ind w:left="20613" w:hanging="360"/>
      </w:pPr>
      <w:rPr>
        <w:rFonts w:ascii="Wingdings" w:hAnsi="Wingdings" w:hint="default"/>
      </w:rPr>
    </w:lvl>
    <w:lvl w:ilvl="6" w:tplc="04090001" w:tentative="1">
      <w:start w:val="1"/>
      <w:numFmt w:val="bullet"/>
      <w:lvlText w:val=""/>
      <w:lvlJc w:val="left"/>
      <w:pPr>
        <w:ind w:left="21333" w:hanging="360"/>
      </w:pPr>
      <w:rPr>
        <w:rFonts w:ascii="Symbol" w:hAnsi="Symbol" w:hint="default"/>
      </w:rPr>
    </w:lvl>
    <w:lvl w:ilvl="7" w:tplc="04090003" w:tentative="1">
      <w:start w:val="1"/>
      <w:numFmt w:val="bullet"/>
      <w:lvlText w:val="o"/>
      <w:lvlJc w:val="left"/>
      <w:pPr>
        <w:ind w:left="22053" w:hanging="360"/>
      </w:pPr>
      <w:rPr>
        <w:rFonts w:ascii="Courier New" w:hAnsi="Courier New" w:cs="Courier New" w:hint="default"/>
      </w:rPr>
    </w:lvl>
    <w:lvl w:ilvl="8" w:tplc="04090005" w:tentative="1">
      <w:start w:val="1"/>
      <w:numFmt w:val="bullet"/>
      <w:lvlText w:val=""/>
      <w:lvlJc w:val="left"/>
      <w:pPr>
        <w:ind w:left="22773" w:hanging="360"/>
      </w:pPr>
      <w:rPr>
        <w:rFonts w:ascii="Wingdings" w:hAnsi="Wingdings" w:hint="default"/>
      </w:rPr>
    </w:lvl>
  </w:abstractNum>
  <w:abstractNum w:abstractNumId="1" w15:restartNumberingAfterBreak="0">
    <w:nsid w:val="33016372"/>
    <w:multiLevelType w:val="hybridMultilevel"/>
    <w:tmpl w:val="4BA093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D61FE9"/>
    <w:multiLevelType w:val="hybridMultilevel"/>
    <w:tmpl w:val="943A0C30"/>
    <w:lvl w:ilvl="0" w:tplc="0409000F">
      <w:start w:val="1"/>
      <w:numFmt w:val="decimal"/>
      <w:lvlText w:val="%1."/>
      <w:lvlJc w:val="left"/>
      <w:pPr>
        <w:ind w:left="100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3" w15:restartNumberingAfterBreak="0">
    <w:nsid w:val="41441175"/>
    <w:multiLevelType w:val="hybridMultilevel"/>
    <w:tmpl w:val="C15437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6AB7FAD"/>
    <w:multiLevelType w:val="hybridMultilevel"/>
    <w:tmpl w:val="B1AA5512"/>
    <w:lvl w:ilvl="0" w:tplc="FDEA8DFC">
      <w:start w:val="1"/>
      <w:numFmt w:val="decimal"/>
      <w:lvlText w:val="%1."/>
      <w:lvlJc w:val="left"/>
      <w:pPr>
        <w:ind w:left="360" w:hanging="360"/>
      </w:pPr>
      <w:rPr>
        <w:rFonts w:ascii="Times New Roman" w:eastAsia="Calibr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A4C2444"/>
    <w:multiLevelType w:val="hybridMultilevel"/>
    <w:tmpl w:val="D6E465F0"/>
    <w:lvl w:ilvl="0" w:tplc="3B4AE4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8F3910"/>
    <w:multiLevelType w:val="hybridMultilevel"/>
    <w:tmpl w:val="EF9AA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736817">
    <w:abstractNumId w:val="5"/>
  </w:num>
  <w:num w:numId="2" w16cid:durableId="1593313201">
    <w:abstractNumId w:val="1"/>
  </w:num>
  <w:num w:numId="3" w16cid:durableId="1540895264">
    <w:abstractNumId w:val="2"/>
  </w:num>
  <w:num w:numId="4" w16cid:durableId="722487817">
    <w:abstractNumId w:val="0"/>
  </w:num>
  <w:num w:numId="5" w16cid:durableId="959342396">
    <w:abstractNumId w:val="6"/>
  </w:num>
  <w:num w:numId="6" w16cid:durableId="930622638">
    <w:abstractNumId w:val="4"/>
  </w:num>
  <w:num w:numId="7" w16cid:durableId="134828916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wMDY3srCwMLI0NjFV0lEKTi0uzszPAykwrgUAf0r3wCwAAAA="/>
  </w:docVars>
  <w:rsids>
    <w:rsidRoot w:val="007C6C22"/>
    <w:rsid w:val="0012575E"/>
    <w:rsid w:val="00156783"/>
    <w:rsid w:val="001E2765"/>
    <w:rsid w:val="00231D0B"/>
    <w:rsid w:val="002A1C47"/>
    <w:rsid w:val="002B77A3"/>
    <w:rsid w:val="002E2356"/>
    <w:rsid w:val="00315925"/>
    <w:rsid w:val="003C6300"/>
    <w:rsid w:val="003E6AC2"/>
    <w:rsid w:val="00462A76"/>
    <w:rsid w:val="00516F7E"/>
    <w:rsid w:val="00563EF2"/>
    <w:rsid w:val="00624834"/>
    <w:rsid w:val="00702399"/>
    <w:rsid w:val="007B0C48"/>
    <w:rsid w:val="007C6C22"/>
    <w:rsid w:val="0085683D"/>
    <w:rsid w:val="00875F68"/>
    <w:rsid w:val="0088701A"/>
    <w:rsid w:val="008E6257"/>
    <w:rsid w:val="00A505A6"/>
    <w:rsid w:val="00AD170B"/>
    <w:rsid w:val="00B12DD3"/>
    <w:rsid w:val="00B838F7"/>
    <w:rsid w:val="00BB60BD"/>
    <w:rsid w:val="00C72497"/>
    <w:rsid w:val="00CA7D41"/>
    <w:rsid w:val="00CD610C"/>
    <w:rsid w:val="00D50C8B"/>
    <w:rsid w:val="00DC6863"/>
    <w:rsid w:val="00E34F93"/>
    <w:rsid w:val="00E56135"/>
    <w:rsid w:val="00F3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1E81"/>
  <w15:chartTrackingRefBased/>
  <w15:docId w15:val="{F8120FE7-75E3-4FEC-B5D9-E173390B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EF2"/>
    <w:rPr>
      <w:rFonts w:ascii="Calibri" w:eastAsia="Calibri" w:hAnsi="Calibri" w:cs="Calibri"/>
      <w:lang w:eastAsia="en-ID"/>
    </w:rPr>
  </w:style>
  <w:style w:type="paragraph" w:styleId="Heading3">
    <w:name w:val="heading 3"/>
    <w:basedOn w:val="Normal"/>
    <w:link w:val="Heading3Char"/>
    <w:uiPriority w:val="9"/>
    <w:semiHidden/>
    <w:unhideWhenUsed/>
    <w:qFormat/>
    <w:rsid w:val="002B77A3"/>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C22"/>
  </w:style>
  <w:style w:type="paragraph" w:styleId="Footer">
    <w:name w:val="footer"/>
    <w:basedOn w:val="Normal"/>
    <w:link w:val="FooterChar"/>
    <w:uiPriority w:val="99"/>
    <w:unhideWhenUsed/>
    <w:rsid w:val="007C6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C22"/>
  </w:style>
  <w:style w:type="table" w:styleId="TableGrid">
    <w:name w:val="Table Grid"/>
    <w:basedOn w:val="TableNormal"/>
    <w:uiPriority w:val="39"/>
    <w:rsid w:val="007C6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7D15"/>
    <w:rPr>
      <w:color w:val="0563C1" w:themeColor="hyperlink"/>
      <w:u w:val="single"/>
    </w:rPr>
  </w:style>
  <w:style w:type="character" w:styleId="UnresolvedMention">
    <w:name w:val="Unresolved Mention"/>
    <w:basedOn w:val="DefaultParagraphFont"/>
    <w:uiPriority w:val="99"/>
    <w:semiHidden/>
    <w:unhideWhenUsed/>
    <w:rsid w:val="00F37D15"/>
    <w:rPr>
      <w:color w:val="605E5C"/>
      <w:shd w:val="clear" w:color="auto" w:fill="E1DFDD"/>
    </w:rPr>
  </w:style>
  <w:style w:type="paragraph" w:styleId="FootnoteText">
    <w:name w:val="footnote text"/>
    <w:basedOn w:val="Normal"/>
    <w:link w:val="FootnoteTextChar"/>
    <w:uiPriority w:val="99"/>
    <w:unhideWhenUsed/>
    <w:rsid w:val="00CA7D41"/>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CA7D41"/>
    <w:rPr>
      <w:sz w:val="20"/>
      <w:szCs w:val="20"/>
    </w:rPr>
  </w:style>
  <w:style w:type="character" w:styleId="FootnoteReference">
    <w:name w:val="footnote reference"/>
    <w:basedOn w:val="DefaultParagraphFont"/>
    <w:uiPriority w:val="99"/>
    <w:unhideWhenUsed/>
    <w:rsid w:val="00CA7D41"/>
    <w:rPr>
      <w:vertAlign w:val="superscript"/>
    </w:rPr>
  </w:style>
  <w:style w:type="paragraph" w:styleId="ListParagraph">
    <w:name w:val="List Paragraph"/>
    <w:basedOn w:val="Normal"/>
    <w:uiPriority w:val="34"/>
    <w:qFormat/>
    <w:rsid w:val="00CA7D41"/>
    <w:pPr>
      <w:ind w:left="720"/>
      <w:contextualSpacing/>
    </w:pPr>
    <w:rPr>
      <w:rFonts w:cs="SimSun"/>
      <w:lang w:eastAsia="en-US"/>
    </w:rPr>
  </w:style>
  <w:style w:type="character" w:customStyle="1" w:styleId="Heading3Char">
    <w:name w:val="Heading 3 Char"/>
    <w:basedOn w:val="DefaultParagraphFont"/>
    <w:link w:val="Heading3"/>
    <w:uiPriority w:val="9"/>
    <w:semiHidden/>
    <w:rsid w:val="002B77A3"/>
    <w:rPr>
      <w:rFonts w:ascii="Times New Roman" w:eastAsia="Times New Roman" w:hAnsi="Times New Roman" w:cs="Times New Roman"/>
      <w:b/>
      <w:bCs/>
      <w:sz w:val="27"/>
      <w:szCs w:val="27"/>
    </w:rPr>
  </w:style>
  <w:style w:type="character" w:styleId="Emphasis">
    <w:name w:val="Emphasis"/>
    <w:basedOn w:val="DefaultParagraphFont"/>
    <w:uiPriority w:val="20"/>
    <w:qFormat/>
    <w:rsid w:val="002B77A3"/>
    <w:rPr>
      <w:i/>
      <w:iCs/>
    </w:rPr>
  </w:style>
  <w:style w:type="character" w:styleId="SubtleReference">
    <w:name w:val="Subtle Reference"/>
    <w:basedOn w:val="DefaultParagraphFont"/>
    <w:uiPriority w:val="31"/>
    <w:qFormat/>
    <w:rsid w:val="002B77A3"/>
    <w:rPr>
      <w:smallCaps/>
      <w:color w:val="5A5A5A" w:themeColor="text1" w:themeTint="A5"/>
    </w:rPr>
  </w:style>
  <w:style w:type="paragraph" w:styleId="BalloonText">
    <w:name w:val="Balloon Text"/>
    <w:basedOn w:val="Normal"/>
    <w:link w:val="BalloonTextChar"/>
    <w:uiPriority w:val="99"/>
    <w:semiHidden/>
    <w:unhideWhenUsed/>
    <w:rsid w:val="002B77A3"/>
    <w:pPr>
      <w:spacing w:after="0" w:line="240" w:lineRule="auto"/>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2B77A3"/>
    <w:rPr>
      <w:rFonts w:ascii="Tahoma" w:eastAsia="Calibri" w:hAnsi="Tahoma" w:cs="Tahoma"/>
      <w:sz w:val="16"/>
      <w:szCs w:val="16"/>
    </w:rPr>
  </w:style>
  <w:style w:type="paragraph" w:customStyle="1" w:styleId="Default">
    <w:name w:val="Default"/>
    <w:rsid w:val="002B77A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Preformatted">
    <w:name w:val="HTML Preformatted"/>
    <w:basedOn w:val="Normal"/>
    <w:link w:val="HTMLPreformattedChar"/>
    <w:uiPriority w:val="99"/>
    <w:unhideWhenUsed/>
    <w:rsid w:val="002B7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2B77A3"/>
    <w:rPr>
      <w:rFonts w:ascii="Courier New" w:eastAsia="Times New Roman" w:hAnsi="Courier New" w:cs="Courier New"/>
      <w:sz w:val="20"/>
      <w:szCs w:val="20"/>
    </w:rPr>
  </w:style>
  <w:style w:type="character" w:customStyle="1" w:styleId="y2iqfc">
    <w:name w:val="y2iqfc"/>
    <w:basedOn w:val="DefaultParagraphFont"/>
    <w:rsid w:val="002B77A3"/>
  </w:style>
  <w:style w:type="character" w:styleId="FollowedHyperlink">
    <w:name w:val="FollowedHyperlink"/>
    <w:basedOn w:val="DefaultParagraphFont"/>
    <w:uiPriority w:val="99"/>
    <w:semiHidden/>
    <w:unhideWhenUsed/>
    <w:rsid w:val="002B77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azahara19@uinjambi.ac.id" TargetMode="External"/><Relationship Id="rId13" Type="http://schemas.openxmlformats.org/officeDocument/2006/relationships/hyperlink" Target="http://www.bl.uk/manuscrip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uk/manuscripts/FullDisplay.aspx?index=1&amp;ref=MMS_Malay_B_1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ejarah.upi.edu/artike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bl.uk/manuscripts/FullDisplay.aspx?index=1&amp;ref=%20MMS_Malay_B_1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bl.uk/manuscripts/FullDisplay.aspx?index=1&amp;ref=%20MMS_Malay_B_11" TargetMode="External"/><Relationship Id="rId3" Type="http://schemas.openxmlformats.org/officeDocument/2006/relationships/hyperlink" Target="https://www.bl.uk/manuscripts/FullDisplay.aspx?index=1&amp;ref=%20MMS_Malay_B_11" TargetMode="External"/><Relationship Id="rId7" Type="http://schemas.openxmlformats.org/officeDocument/2006/relationships/hyperlink" Target="https://www.bl.uk/manuscripts/FullDisplay.aspx?index=1&amp;ref=%20MMS_Malay_B_11" TargetMode="External"/><Relationship Id="rId2" Type="http://schemas.openxmlformats.org/officeDocument/2006/relationships/hyperlink" Target="https://www.bl.uk/manuscripts/FullDisplay.aspx?index=1&amp;ref=%20MMS_Malay_B_11" TargetMode="External"/><Relationship Id="rId1" Type="http://schemas.openxmlformats.org/officeDocument/2006/relationships/hyperlink" Target="https://www.bl.uk/manuscripts/" TargetMode="External"/><Relationship Id="rId6" Type="http://schemas.openxmlformats.org/officeDocument/2006/relationships/hyperlink" Target="https://www.bl.uk/manuscripts/FullDisplay.aspx?index=1&amp;ref=%20MMS_Malay_B_11" TargetMode="External"/><Relationship Id="rId5" Type="http://schemas.openxmlformats.org/officeDocument/2006/relationships/hyperlink" Target="https://www.bl.uk/manuscripts/FullDisplay.aspx?index=1&amp;ref=%20MMS_Malay_B_11" TargetMode="External"/><Relationship Id="rId4" Type="http://schemas.openxmlformats.org/officeDocument/2006/relationships/hyperlink" Target="https://www.bl.uk/manuscripts/FullDisplay.aspx?index=1&amp;ref=%20MMS_Malay_B_11"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e-journal.lp2m.uinjambi.ac.id/ojp/index.php/malay"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70E96-7BB0-4EAA-B0BA-6123546F0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20</Pages>
  <Words>6889</Words>
  <Characters>39268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Fevi Mawadhah Putri</dc:creator>
  <cp:keywords/>
  <dc:description/>
  <cp:lastModifiedBy>Fevi Mawadhah Putri</cp:lastModifiedBy>
  <cp:revision>12</cp:revision>
  <dcterms:created xsi:type="dcterms:W3CDTF">2023-01-11T04:08:00Z</dcterms:created>
  <dcterms:modified xsi:type="dcterms:W3CDTF">2023-01-11T11:40:00Z</dcterms:modified>
</cp:coreProperties>
</file>